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header1.xml" ContentType="application/vnd.openxmlformats-officedocument.wordprocessingml.header+xml"/>
  <Override PartName="/word/footer2.xml" ContentType="application/vnd.openxmlformats-officedocument.wordprocessingml.footer+xml"/>
  <Default Extension="jpeg" ContentType="image/jpeg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70" w:lineRule="exact"/>
        <w:ind w:left="78"/>
        <w:rPr>
          <w:rFonts w:ascii="Times New Roman"/>
          <w:sz w:val="7"/>
        </w:rPr>
      </w:pPr>
      <w:r>
        <w:rPr>
          <w:rFonts w:ascii="Times New Roman"/>
          <w:position w:val="0"/>
          <w:sz w:val="7"/>
        </w:rPr>
        <w:pict>
          <v:group style="width:521.6pt;height:3.5pt;mso-position-horizontal-relative:char;mso-position-vertical-relative:line" coordorigin="0,0" coordsize="10432,70">
            <v:line style="position:absolute" from="0,35" to="10432,35" stroked="true" strokeweight="3.5pt" strokecolor="#0088cb">
              <v:stroke dashstyle="solid"/>
            </v:line>
          </v:group>
        </w:pict>
      </w:r>
      <w:r>
        <w:rPr>
          <w:rFonts w:ascii="Times New Roman"/>
          <w:position w:val="0"/>
          <w:sz w:val="7"/>
        </w:rPr>
      </w:r>
    </w:p>
    <w:p>
      <w:pPr>
        <w:spacing w:before="25"/>
        <w:ind w:left="113" w:right="0" w:firstLine="0"/>
        <w:jc w:val="left"/>
        <w:rPr>
          <w:rFonts w:ascii="Arial"/>
          <w:b/>
          <w:sz w:val="36"/>
        </w:rPr>
      </w:pPr>
      <w:r>
        <w:rPr>
          <w:rFonts w:ascii="Arial"/>
          <w:b/>
          <w:spacing w:val="-2"/>
          <w:w w:val="90"/>
          <w:sz w:val="36"/>
        </w:rPr>
        <w:t>nature</w:t>
      </w:r>
      <w:r>
        <w:rPr>
          <w:rFonts w:ascii="Arial"/>
          <w:b/>
          <w:spacing w:val="-40"/>
          <w:w w:val="90"/>
          <w:sz w:val="36"/>
        </w:rPr>
        <w:t> </w:t>
      </w:r>
      <w:r>
        <w:rPr>
          <w:rFonts w:ascii="Arial"/>
          <w:b/>
          <w:spacing w:val="-2"/>
          <w:w w:val="90"/>
          <w:sz w:val="36"/>
        </w:rPr>
        <w:t>cell</w:t>
      </w:r>
      <w:r>
        <w:rPr>
          <w:rFonts w:ascii="Arial"/>
          <w:b/>
          <w:spacing w:val="-40"/>
          <w:w w:val="90"/>
          <w:sz w:val="36"/>
        </w:rPr>
        <w:t> </w:t>
      </w:r>
      <w:r>
        <w:rPr>
          <w:rFonts w:ascii="Arial"/>
          <w:b/>
          <w:spacing w:val="-1"/>
          <w:w w:val="90"/>
          <w:sz w:val="36"/>
        </w:rPr>
        <w:t>biology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7"/>
        </w:rPr>
      </w:pPr>
    </w:p>
    <w:p>
      <w:pPr>
        <w:spacing w:after="0"/>
        <w:rPr>
          <w:rFonts w:ascii="Arial"/>
          <w:sz w:val="27"/>
        </w:rPr>
        <w:sectPr>
          <w:footerReference w:type="default" r:id="rId5"/>
          <w:type w:val="continuous"/>
          <w:pgSz w:w="11910" w:h="15820"/>
          <w:pgMar w:footer="451" w:top="660" w:bottom="640" w:left="680" w:right="540"/>
          <w:pgNumType w:start="51"/>
        </w:sectPr>
      </w:pPr>
    </w:p>
    <w:p>
      <w:pPr>
        <w:pStyle w:val="Heading2"/>
        <w:spacing w:before="139"/>
        <w:ind w:left="113"/>
      </w:pPr>
      <w:r>
        <w:rPr>
          <w:w w:val="105"/>
        </w:rPr>
        <w:t>Article</w:t>
      </w:r>
    </w:p>
    <w:p>
      <w:pPr>
        <w:pStyle w:val="BodyText"/>
        <w:spacing w:before="150"/>
        <w:ind w:left="113"/>
        <w:rPr>
          <w:rFonts w:ascii="Arial Black"/>
        </w:rPr>
      </w:pPr>
      <w:r>
        <w:rPr/>
        <w:br w:type="column"/>
      </w:r>
      <w:hyperlink r:id="rId6">
        <w:r>
          <w:rPr>
            <w:rFonts w:ascii="Arial Black"/>
            <w:color w:val="0069A5"/>
            <w:spacing w:val="-2"/>
            <w:w w:val="95"/>
          </w:rPr>
          <w:t>https://doi.org/10.1038/s41556-024-01380-4</w:t>
        </w:r>
      </w:hyperlink>
    </w:p>
    <w:p>
      <w:pPr>
        <w:spacing w:after="0"/>
        <w:rPr>
          <w:rFonts w:ascii="Arial Black"/>
        </w:rPr>
        <w:sectPr>
          <w:type w:val="continuous"/>
          <w:pgSz w:w="11910" w:h="15820"/>
          <w:pgMar w:top="660" w:bottom="640" w:left="680" w:right="540"/>
          <w:cols w:num="2" w:equalWidth="0">
            <w:col w:w="789" w:space="6241"/>
            <w:col w:w="3660"/>
          </w:cols>
        </w:sectPr>
      </w:pPr>
    </w:p>
    <w:p>
      <w:pPr>
        <w:pStyle w:val="BodyText"/>
        <w:spacing w:before="3"/>
        <w:rPr>
          <w:rFonts w:ascii="Arial Black"/>
          <w:sz w:val="5"/>
        </w:rPr>
      </w:pPr>
    </w:p>
    <w:p>
      <w:pPr>
        <w:pStyle w:val="BodyText"/>
        <w:spacing w:line="20" w:lineRule="exact"/>
        <w:ind w:left="109"/>
        <w:rPr>
          <w:rFonts w:ascii="Arial Black"/>
          <w:sz w:val="2"/>
        </w:rPr>
      </w:pPr>
      <w:r>
        <w:rPr>
          <w:rFonts w:ascii="Arial Black"/>
          <w:sz w:val="2"/>
        </w:rPr>
        <w:pict>
          <v:group style="width:521.6pt;height:.35pt;mso-position-horizontal-relative:char;mso-position-vertical-relative:line" coordorigin="0,0" coordsize="10432,7">
            <v:line style="position:absolute" from="0,3" to="10432,3" stroked="true" strokeweight=".35pt" strokecolor="#000000">
              <v:stroke dashstyle="solid"/>
            </v:line>
          </v:group>
        </w:pict>
      </w:r>
      <w:r>
        <w:rPr>
          <w:rFonts w:ascii="Arial Black"/>
          <w:sz w:val="2"/>
        </w:rPr>
      </w:r>
    </w:p>
    <w:p>
      <w:pPr>
        <w:pStyle w:val="Title"/>
        <w:spacing w:line="220" w:lineRule="auto"/>
      </w:pPr>
      <w:bookmarkStart w:name="Proliferation-driven mechanical compress" w:id="1"/>
      <w:bookmarkEnd w:id="1"/>
      <w:r>
        <w:rPr>
          <w:b w:val="0"/>
        </w:rPr>
      </w:r>
      <w:r>
        <w:rPr>
          <w:spacing w:val="-6"/>
        </w:rPr>
        <w:t>Proliferation-driven mechanical</w:t>
      </w:r>
      <w:r>
        <w:rPr>
          <w:spacing w:val="-5"/>
        </w:rPr>
        <w:t> </w:t>
      </w:r>
      <w:r>
        <w:rPr>
          <w:spacing w:val="-3"/>
        </w:rPr>
        <w:t>compression</w:t>
      </w:r>
      <w:r>
        <w:rPr>
          <w:spacing w:val="-66"/>
        </w:rPr>
        <w:t> </w:t>
      </w:r>
      <w:r>
        <w:rPr>
          <w:spacing w:val="-2"/>
        </w:rPr>
        <w:t>induces</w:t>
      </w:r>
      <w:r>
        <w:rPr>
          <w:spacing w:val="-65"/>
        </w:rPr>
        <w:t> </w:t>
      </w:r>
      <w:r>
        <w:rPr>
          <w:spacing w:val="-2"/>
        </w:rPr>
        <w:t>signalling</w:t>
      </w:r>
      <w:r>
        <w:rPr>
          <w:spacing w:val="-65"/>
        </w:rPr>
        <w:t> </w:t>
      </w:r>
      <w:r>
        <w:rPr>
          <w:spacing w:val="-2"/>
        </w:rPr>
        <w:t>centre</w:t>
      </w:r>
      <w:r>
        <w:rPr>
          <w:spacing w:val="-112"/>
        </w:rPr>
        <w:t> </w:t>
      </w:r>
      <w:r>
        <w:rPr>
          <w:spacing w:val="-1"/>
        </w:rPr>
        <w:t>formation </w:t>
      </w:r>
      <w:r>
        <w:rPr/>
        <w:t>during mammalian organ</w:t>
      </w:r>
      <w:r>
        <w:rPr>
          <w:spacing w:val="1"/>
        </w:rPr>
        <w:t> </w:t>
      </w:r>
      <w:r>
        <w:rPr>
          <w:w w:val="105"/>
        </w:rPr>
        <w:t>development</w:t>
      </w: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rPr>
          <w:rFonts w:ascii="Cambria"/>
          <w:b/>
          <w:sz w:val="20"/>
        </w:rPr>
      </w:pPr>
    </w:p>
    <w:p>
      <w:pPr>
        <w:pStyle w:val="BodyText"/>
        <w:spacing w:before="1"/>
        <w:rPr>
          <w:rFonts w:ascii="Cambria"/>
          <w:b/>
        </w:rPr>
      </w:pPr>
    </w:p>
    <w:p>
      <w:pPr>
        <w:pStyle w:val="BodyText"/>
        <w:spacing w:line="20" w:lineRule="exact"/>
        <w:ind w:left="109"/>
        <w:rPr>
          <w:rFonts w:ascii="Cambria"/>
          <w:sz w:val="2"/>
        </w:rPr>
      </w:pPr>
      <w:r>
        <w:rPr>
          <w:rFonts w:ascii="Cambria"/>
          <w:sz w:val="2"/>
        </w:rPr>
        <w:pict>
          <v:group style="width:521.6pt;height:.35pt;mso-position-horizontal-relative:char;mso-position-vertical-relative:line" coordorigin="0,0" coordsize="10432,7">
            <v:line style="position:absolute" from="0,3" to="10432,3" stroked="true" strokeweight=".35pt" strokecolor="#000000">
              <v:stroke dashstyle="solid"/>
            </v:line>
          </v:group>
        </w:pict>
      </w:r>
      <w:r>
        <w:rPr>
          <w:rFonts w:ascii="Cambria"/>
          <w:sz w:val="2"/>
        </w:rPr>
      </w:r>
    </w:p>
    <w:p>
      <w:pPr>
        <w:spacing w:after="0" w:line="20" w:lineRule="exact"/>
        <w:rPr>
          <w:rFonts w:ascii="Cambria"/>
          <w:sz w:val="2"/>
        </w:rPr>
        <w:sectPr>
          <w:type w:val="continuous"/>
          <w:pgSz w:w="11910" w:h="15820"/>
          <w:pgMar w:top="660" w:bottom="640" w:left="680" w:right="540"/>
        </w:sectPr>
      </w:pPr>
    </w:p>
    <w:p>
      <w:pPr>
        <w:spacing w:before="55"/>
        <w:ind w:left="113" w:right="0" w:firstLine="0"/>
        <w:jc w:val="left"/>
        <w:rPr>
          <w:rFonts w:ascii="Arial Black"/>
          <w:sz w:val="17"/>
        </w:rPr>
      </w:pPr>
      <w:r>
        <w:rPr>
          <w:rFonts w:ascii="Arial Black"/>
          <w:spacing w:val="-2"/>
          <w:w w:val="85"/>
          <w:sz w:val="17"/>
        </w:rPr>
        <w:t>Received:</w:t>
      </w:r>
      <w:r>
        <w:rPr>
          <w:rFonts w:ascii="Arial Black"/>
          <w:spacing w:val="-18"/>
          <w:w w:val="85"/>
          <w:sz w:val="17"/>
        </w:rPr>
        <w:t> </w:t>
      </w:r>
      <w:r>
        <w:rPr>
          <w:rFonts w:ascii="Arial Black"/>
          <w:spacing w:val="-2"/>
          <w:w w:val="85"/>
          <w:sz w:val="17"/>
        </w:rPr>
        <w:t>11</w:t>
      </w:r>
      <w:r>
        <w:rPr>
          <w:rFonts w:ascii="Arial Black"/>
          <w:spacing w:val="-17"/>
          <w:w w:val="85"/>
          <w:sz w:val="17"/>
        </w:rPr>
        <w:t> </w:t>
      </w:r>
      <w:r>
        <w:rPr>
          <w:rFonts w:ascii="Arial Black"/>
          <w:spacing w:val="-2"/>
          <w:w w:val="85"/>
          <w:sz w:val="17"/>
        </w:rPr>
        <w:t>January</w:t>
      </w:r>
      <w:r>
        <w:rPr>
          <w:rFonts w:ascii="Arial Black"/>
          <w:spacing w:val="-18"/>
          <w:w w:val="85"/>
          <w:sz w:val="17"/>
        </w:rPr>
        <w:t> </w:t>
      </w:r>
      <w:r>
        <w:rPr>
          <w:rFonts w:ascii="Arial Black"/>
          <w:spacing w:val="-1"/>
          <w:w w:val="85"/>
          <w:sz w:val="17"/>
        </w:rPr>
        <w:t>2023</w:t>
      </w:r>
    </w:p>
    <w:p>
      <w:pPr>
        <w:spacing w:line="95" w:lineRule="exact" w:before="154"/>
        <w:ind w:left="113" w:right="0" w:firstLine="0"/>
        <w:jc w:val="left"/>
        <w:rPr>
          <w:rFonts w:ascii="Arial Black"/>
          <w:sz w:val="17"/>
        </w:rPr>
      </w:pPr>
      <w:r>
        <w:rPr/>
        <w:drawing>
          <wp:anchor distT="0" distB="0" distL="0" distR="0" allowOverlap="1" layoutInCell="1" locked="0" behindDoc="1" simplePos="0" relativeHeight="485867520">
            <wp:simplePos x="0" y="0"/>
            <wp:positionH relativeFrom="page">
              <wp:posOffset>3833310</wp:posOffset>
            </wp:positionH>
            <wp:positionV relativeFrom="paragraph">
              <wp:posOffset>-128671</wp:posOffset>
            </wp:positionV>
            <wp:extent cx="95389" cy="95364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" cy="95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734272" from="39.685001pt,4.881579pt" to="205.985004pt,4.881579pt" stroked="true" strokeweight=".35pt" strokecolor="#000000">
            <v:stroke dashstyle="solid"/>
            <w10:wrap type="none"/>
          </v:line>
        </w:pict>
      </w:r>
      <w:r>
        <w:rPr>
          <w:rFonts w:ascii="Arial Black"/>
          <w:w w:val="85"/>
          <w:sz w:val="17"/>
        </w:rPr>
        <w:t>Accepted:</w:t>
      </w:r>
      <w:r>
        <w:rPr>
          <w:rFonts w:ascii="Arial Black"/>
          <w:spacing w:val="-10"/>
          <w:w w:val="85"/>
          <w:sz w:val="17"/>
        </w:rPr>
        <w:t> </w:t>
      </w:r>
      <w:r>
        <w:rPr>
          <w:rFonts w:ascii="Arial Black"/>
          <w:w w:val="85"/>
          <w:sz w:val="17"/>
        </w:rPr>
        <w:t>15</w:t>
      </w:r>
      <w:r>
        <w:rPr>
          <w:rFonts w:ascii="Arial Black"/>
          <w:spacing w:val="-9"/>
          <w:w w:val="85"/>
          <w:sz w:val="17"/>
        </w:rPr>
        <w:t> </w:t>
      </w:r>
      <w:r>
        <w:rPr>
          <w:rFonts w:ascii="Arial Black"/>
          <w:w w:val="85"/>
          <w:sz w:val="17"/>
        </w:rPr>
        <w:t>February</w:t>
      </w:r>
      <w:r>
        <w:rPr>
          <w:rFonts w:ascii="Arial Black"/>
          <w:spacing w:val="-9"/>
          <w:w w:val="85"/>
          <w:sz w:val="17"/>
        </w:rPr>
        <w:t> </w:t>
      </w:r>
      <w:r>
        <w:rPr>
          <w:rFonts w:ascii="Arial Black"/>
          <w:w w:val="85"/>
          <w:sz w:val="17"/>
        </w:rPr>
        <w:t>2024</w:t>
      </w:r>
    </w:p>
    <w:p>
      <w:pPr>
        <w:pStyle w:val="Heading4"/>
        <w:spacing w:line="295" w:lineRule="auto" w:before="69"/>
        <w:ind w:right="563"/>
      </w:pPr>
      <w:r>
        <w:rPr>
          <w:b w:val="0"/>
        </w:rPr>
        <w:br w:type="column"/>
      </w:r>
      <w:r>
        <w:rPr/>
        <w:t>Neha</w:t>
      </w:r>
      <w:r>
        <w:rPr>
          <w:spacing w:val="-19"/>
        </w:rPr>
        <w:t> </w:t>
      </w:r>
      <w:r>
        <w:rPr/>
        <w:t>Pincha</w:t>
      </w:r>
      <w:r>
        <w:rPr>
          <w:spacing w:val="-18"/>
        </w:rPr>
        <w:t> </w:t>
      </w:r>
      <w:r>
        <w:rPr/>
        <w:t>Shroff</w:t>
      </w:r>
      <w:r>
        <w:rPr>
          <w:spacing w:val="4"/>
        </w:rPr>
        <w:t> </w:t>
      </w:r>
      <w:r>
        <w:rPr>
          <w:vertAlign w:val="superscript"/>
        </w:rPr>
        <w:t>1,12</w:t>
      </w:r>
      <w:r>
        <w:rPr>
          <w:vertAlign w:val="baseline"/>
        </w:rPr>
        <w:t>,</w:t>
      </w:r>
      <w:r>
        <w:rPr>
          <w:spacing w:val="-18"/>
          <w:vertAlign w:val="baseline"/>
        </w:rPr>
        <w:t> </w:t>
      </w:r>
      <w:r>
        <w:rPr>
          <w:vertAlign w:val="baseline"/>
        </w:rPr>
        <w:t>Pengfei</w:t>
      </w:r>
      <w:r>
        <w:rPr>
          <w:spacing w:val="-19"/>
          <w:vertAlign w:val="baseline"/>
        </w:rPr>
        <w:t> </w:t>
      </w:r>
      <w:r>
        <w:rPr>
          <w:vertAlign w:val="baseline"/>
        </w:rPr>
        <w:t>Xu</w:t>
      </w:r>
      <w:r>
        <w:rPr>
          <w:vertAlign w:val="superscript"/>
        </w:rPr>
        <w:t>1,12</w:t>
      </w:r>
      <w:r>
        <w:rPr>
          <w:vertAlign w:val="baseline"/>
        </w:rPr>
        <w:t>,</w:t>
      </w:r>
      <w:r>
        <w:rPr>
          <w:spacing w:val="-18"/>
          <w:vertAlign w:val="baseline"/>
        </w:rPr>
        <w:t> </w:t>
      </w:r>
      <w:r>
        <w:rPr>
          <w:vertAlign w:val="baseline"/>
        </w:rPr>
        <w:t>Sangwoo</w:t>
      </w:r>
      <w:r>
        <w:rPr>
          <w:spacing w:val="-18"/>
          <w:vertAlign w:val="baseline"/>
        </w:rPr>
        <w:t> </w:t>
      </w:r>
      <w:r>
        <w:rPr>
          <w:vertAlign w:val="baseline"/>
        </w:rPr>
        <w:t>Kim</w:t>
      </w:r>
      <w:r>
        <w:rPr>
          <w:vertAlign w:val="superscript"/>
        </w:rPr>
        <w:t>2,3</w:t>
      </w:r>
      <w:r>
        <w:rPr>
          <w:vertAlign w:val="baseline"/>
        </w:rPr>
        <w:t>,</w:t>
      </w:r>
      <w:r>
        <w:rPr>
          <w:spacing w:val="-19"/>
          <w:vertAlign w:val="baseline"/>
        </w:rPr>
        <w:t> </w:t>
      </w:r>
      <w:r>
        <w:rPr>
          <w:vertAlign w:val="baseline"/>
        </w:rPr>
        <w:t>Elijah</w:t>
      </w:r>
      <w:r>
        <w:rPr>
          <w:spacing w:val="-18"/>
          <w:vertAlign w:val="baseline"/>
        </w:rPr>
        <w:t> </w:t>
      </w:r>
      <w:r>
        <w:rPr>
          <w:vertAlign w:val="baseline"/>
        </w:rPr>
        <w:t>R.</w:t>
      </w:r>
      <w:r>
        <w:rPr>
          <w:spacing w:val="-18"/>
          <w:vertAlign w:val="baseline"/>
        </w:rPr>
        <w:t> </w:t>
      </w:r>
      <w:r>
        <w:rPr>
          <w:vertAlign w:val="baseline"/>
        </w:rPr>
        <w:t>Shelton</w:t>
      </w:r>
      <w:r>
        <w:rPr>
          <w:vertAlign w:val="superscript"/>
        </w:rPr>
        <w:t>2</w:t>
      </w:r>
      <w:r>
        <w:rPr>
          <w:vertAlign w:val="baseline"/>
        </w:rPr>
        <w:t>,</w:t>
      </w:r>
      <w:r>
        <w:rPr>
          <w:spacing w:val="-47"/>
          <w:vertAlign w:val="baseline"/>
        </w:rPr>
        <w:t> </w:t>
      </w:r>
      <w:r>
        <w:rPr>
          <w:vertAlign w:val="baseline"/>
        </w:rPr>
        <w:t>Ben</w:t>
      </w:r>
      <w:r>
        <w:rPr>
          <w:spacing w:val="-19"/>
          <w:vertAlign w:val="baseline"/>
        </w:rPr>
        <w:t> </w:t>
      </w:r>
      <w:r>
        <w:rPr>
          <w:vertAlign w:val="baseline"/>
        </w:rPr>
        <w:t>J.</w:t>
      </w:r>
      <w:r>
        <w:rPr>
          <w:spacing w:val="-18"/>
          <w:vertAlign w:val="baseline"/>
        </w:rPr>
        <w:t> </w:t>
      </w:r>
      <w:r>
        <w:rPr>
          <w:vertAlign w:val="baseline"/>
        </w:rPr>
        <w:t>Gross</w:t>
      </w:r>
      <w:r>
        <w:rPr>
          <w:vertAlign w:val="superscript"/>
        </w:rPr>
        <w:t>2</w:t>
      </w:r>
      <w:r>
        <w:rPr>
          <w:vertAlign w:val="baseline"/>
        </w:rPr>
        <w:t>,</w:t>
      </w:r>
      <w:r>
        <w:rPr>
          <w:spacing w:val="-19"/>
          <w:vertAlign w:val="baseline"/>
        </w:rPr>
        <w:t> </w:t>
      </w:r>
      <w:r>
        <w:rPr>
          <w:vertAlign w:val="baseline"/>
        </w:rPr>
        <w:t>Yucen</w:t>
      </w:r>
      <w:r>
        <w:rPr>
          <w:spacing w:val="-19"/>
          <w:vertAlign w:val="baseline"/>
        </w:rPr>
        <w:t> </w:t>
      </w:r>
      <w:r>
        <w:rPr>
          <w:vertAlign w:val="baseline"/>
        </w:rPr>
        <w:t>Liu</w:t>
      </w:r>
      <w:r>
        <w:rPr>
          <w:vertAlign w:val="superscript"/>
        </w:rPr>
        <w:t>2</w:t>
      </w:r>
      <w:r>
        <w:rPr>
          <w:vertAlign w:val="baseline"/>
        </w:rPr>
        <w:t>,</w:t>
      </w:r>
      <w:r>
        <w:rPr>
          <w:spacing w:val="-18"/>
          <w:vertAlign w:val="baseline"/>
        </w:rPr>
        <w:t> </w:t>
      </w:r>
      <w:r>
        <w:rPr>
          <w:vertAlign w:val="baseline"/>
        </w:rPr>
        <w:t>Carlos</w:t>
      </w:r>
      <w:r>
        <w:rPr>
          <w:spacing w:val="-19"/>
          <w:vertAlign w:val="baseline"/>
        </w:rPr>
        <w:t> </w:t>
      </w:r>
      <w:r>
        <w:rPr>
          <w:vertAlign w:val="baseline"/>
        </w:rPr>
        <w:t>O.</w:t>
      </w:r>
      <w:r>
        <w:rPr>
          <w:spacing w:val="-18"/>
          <w:vertAlign w:val="baseline"/>
        </w:rPr>
        <w:t> </w:t>
      </w:r>
      <w:r>
        <w:rPr>
          <w:vertAlign w:val="baseline"/>
        </w:rPr>
        <w:t>Gomez</w:t>
      </w:r>
      <w:r>
        <w:rPr>
          <w:vertAlign w:val="superscript"/>
        </w:rPr>
        <w:t>4</w:t>
      </w:r>
      <w:r>
        <w:rPr>
          <w:vertAlign w:val="baseline"/>
        </w:rPr>
        <w:t>,</w:t>
      </w:r>
      <w:r>
        <w:rPr>
          <w:spacing w:val="-19"/>
          <w:vertAlign w:val="baseline"/>
        </w:rPr>
        <w:t> </w:t>
      </w:r>
      <w:r>
        <w:rPr>
          <w:vertAlign w:val="baseline"/>
        </w:rPr>
        <w:t>Qianlin</w:t>
      </w:r>
      <w:r>
        <w:rPr>
          <w:spacing w:val="-18"/>
          <w:vertAlign w:val="baseline"/>
        </w:rPr>
        <w:t> </w:t>
      </w:r>
      <w:r>
        <w:rPr>
          <w:vertAlign w:val="baseline"/>
        </w:rPr>
        <w:t>Ye</w:t>
      </w:r>
      <w:r>
        <w:rPr>
          <w:vertAlign w:val="superscript"/>
        </w:rPr>
        <w:t>5,6</w:t>
      </w:r>
      <w:r>
        <w:rPr>
          <w:vertAlign w:val="baseline"/>
        </w:rPr>
        <w:t>,</w:t>
      </w:r>
    </w:p>
    <w:p>
      <w:pPr>
        <w:spacing w:after="0" w:line="295" w:lineRule="auto"/>
        <w:sectPr>
          <w:type w:val="continuous"/>
          <w:pgSz w:w="11910" w:h="15820"/>
          <w:pgMar w:top="660" w:bottom="640" w:left="680" w:right="540"/>
          <w:cols w:num="2" w:equalWidth="0">
            <w:col w:w="2370" w:space="1183"/>
            <w:col w:w="7137"/>
          </w:cols>
        </w:sectPr>
      </w:pPr>
    </w:p>
    <w:p>
      <w:pPr>
        <w:tabs>
          <w:tab w:pos="3439" w:val="left" w:leader="none"/>
          <w:tab w:pos="3666" w:val="left" w:leader="none"/>
        </w:tabs>
        <w:spacing w:before="5"/>
        <w:ind w:left="113" w:right="0" w:firstLine="0"/>
        <w:jc w:val="left"/>
        <w:rPr>
          <w:rFonts w:ascii="Arial"/>
          <w:b/>
          <w:sz w:val="18"/>
        </w:rPr>
      </w:pPr>
      <w:r>
        <w:rPr/>
        <w:drawing>
          <wp:anchor distT="0" distB="0" distL="0" distR="0" allowOverlap="1" layoutInCell="1" locked="0" behindDoc="1" simplePos="0" relativeHeight="485868032">
            <wp:simplePos x="0" y="0"/>
            <wp:positionH relativeFrom="page">
              <wp:posOffset>5975748</wp:posOffset>
            </wp:positionH>
            <wp:positionV relativeFrom="paragraph">
              <wp:posOffset>15066</wp:posOffset>
            </wp:positionV>
            <wp:extent cx="95389" cy="95364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" cy="95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868544">
            <wp:simplePos x="0" y="0"/>
            <wp:positionH relativeFrom="page">
              <wp:posOffset>3578312</wp:posOffset>
            </wp:positionH>
            <wp:positionV relativeFrom="paragraph">
              <wp:posOffset>176991</wp:posOffset>
            </wp:positionV>
            <wp:extent cx="95389" cy="95364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" cy="95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869056">
            <wp:simplePos x="0" y="0"/>
            <wp:positionH relativeFrom="page">
              <wp:posOffset>4022572</wp:posOffset>
            </wp:positionH>
            <wp:positionV relativeFrom="paragraph">
              <wp:posOffset>181140</wp:posOffset>
            </wp:positionV>
            <wp:extent cx="117005" cy="89115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05" cy="8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869568">
            <wp:simplePos x="0" y="0"/>
            <wp:positionH relativeFrom="page">
              <wp:posOffset>5039464</wp:posOffset>
            </wp:positionH>
            <wp:positionV relativeFrom="paragraph">
              <wp:posOffset>176991</wp:posOffset>
            </wp:positionV>
            <wp:extent cx="95389" cy="95364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89" cy="95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5266420</wp:posOffset>
            </wp:positionH>
            <wp:positionV relativeFrom="paragraph">
              <wp:posOffset>181140</wp:posOffset>
            </wp:positionV>
            <wp:extent cx="117005" cy="89115"/>
            <wp:effectExtent l="0" t="0" r="0" b="0"/>
            <wp:wrapNone/>
            <wp:docPr id="1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05" cy="8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w w:val="82"/>
          <w:sz w:val="18"/>
          <w:u w:val="single"/>
        </w:rPr>
        <w:t> </w:t>
      </w:r>
      <w:r>
        <w:rPr>
          <w:rFonts w:ascii="Arial"/>
          <w:b/>
          <w:sz w:val="18"/>
          <w:u w:val="single"/>
        </w:rPr>
        <w:tab/>
      </w:r>
      <w:r>
        <w:rPr>
          <w:rFonts w:ascii="Arial"/>
          <w:b/>
          <w:sz w:val="18"/>
        </w:rPr>
        <w:tab/>
      </w:r>
      <w:r>
        <w:rPr>
          <w:rFonts w:ascii="Arial"/>
          <w:b/>
          <w:sz w:val="18"/>
        </w:rPr>
        <w:t>Tingsheng</w:t>
      </w:r>
      <w:r>
        <w:rPr>
          <w:rFonts w:ascii="Arial"/>
          <w:b/>
          <w:spacing w:val="-18"/>
          <w:sz w:val="18"/>
        </w:rPr>
        <w:t> </w:t>
      </w:r>
      <w:r>
        <w:rPr>
          <w:rFonts w:ascii="Arial"/>
          <w:b/>
          <w:sz w:val="18"/>
        </w:rPr>
        <w:t>Yu</w:t>
      </w:r>
      <w:r>
        <w:rPr>
          <w:rFonts w:ascii="Arial"/>
          <w:b/>
          <w:spacing w:val="-17"/>
          <w:sz w:val="18"/>
        </w:rPr>
        <w:t> </w:t>
      </w:r>
      <w:r>
        <w:rPr>
          <w:rFonts w:ascii="Arial"/>
          <w:b/>
          <w:sz w:val="18"/>
        </w:rPr>
        <w:t>Drennon</w:t>
      </w:r>
      <w:r>
        <w:rPr>
          <w:rFonts w:ascii="Arial"/>
          <w:b/>
          <w:sz w:val="18"/>
          <w:vertAlign w:val="superscript"/>
        </w:rPr>
        <w:t>1</w:t>
      </w:r>
      <w:r>
        <w:rPr>
          <w:rFonts w:ascii="Arial"/>
          <w:b/>
          <w:sz w:val="18"/>
          <w:vertAlign w:val="baseline"/>
        </w:rPr>
        <w:t>,</w:t>
      </w:r>
      <w:r>
        <w:rPr>
          <w:rFonts w:ascii="Arial"/>
          <w:b/>
          <w:spacing w:val="-18"/>
          <w:sz w:val="18"/>
          <w:vertAlign w:val="baseline"/>
        </w:rPr>
        <w:t> </w:t>
      </w:r>
      <w:r>
        <w:rPr>
          <w:rFonts w:ascii="Arial"/>
          <w:b/>
          <w:sz w:val="18"/>
          <w:vertAlign w:val="baseline"/>
        </w:rPr>
        <w:t>Jimmy</w:t>
      </w:r>
      <w:r>
        <w:rPr>
          <w:rFonts w:ascii="Arial"/>
          <w:b/>
          <w:spacing w:val="-17"/>
          <w:sz w:val="18"/>
          <w:vertAlign w:val="baseline"/>
        </w:rPr>
        <w:t> </w:t>
      </w:r>
      <w:r>
        <w:rPr>
          <w:rFonts w:ascii="Arial"/>
          <w:b/>
          <w:sz w:val="18"/>
          <w:vertAlign w:val="baseline"/>
        </w:rPr>
        <w:t>K.</w:t>
      </w:r>
      <w:r>
        <w:rPr>
          <w:rFonts w:ascii="Arial"/>
          <w:b/>
          <w:spacing w:val="-18"/>
          <w:sz w:val="18"/>
          <w:vertAlign w:val="baseline"/>
        </w:rPr>
        <w:t> </w:t>
      </w:r>
      <w:r>
        <w:rPr>
          <w:rFonts w:ascii="Arial"/>
          <w:b/>
          <w:sz w:val="18"/>
          <w:vertAlign w:val="baseline"/>
        </w:rPr>
        <w:t>Hu</w:t>
      </w:r>
      <w:r>
        <w:rPr>
          <w:rFonts w:ascii="Arial"/>
          <w:b/>
          <w:sz w:val="18"/>
          <w:vertAlign w:val="superscript"/>
        </w:rPr>
        <w:t>5,6</w:t>
      </w:r>
      <w:r>
        <w:rPr>
          <w:rFonts w:ascii="Arial"/>
          <w:b/>
          <w:sz w:val="18"/>
          <w:vertAlign w:val="baseline"/>
        </w:rPr>
        <w:t>,</w:t>
      </w:r>
      <w:r>
        <w:rPr>
          <w:rFonts w:ascii="Arial"/>
          <w:b/>
          <w:spacing w:val="-17"/>
          <w:sz w:val="18"/>
          <w:vertAlign w:val="baseline"/>
        </w:rPr>
        <w:t> </w:t>
      </w:r>
      <w:r>
        <w:rPr>
          <w:rFonts w:ascii="Arial"/>
          <w:b/>
          <w:sz w:val="18"/>
          <w:vertAlign w:val="baseline"/>
        </w:rPr>
        <w:t>Jeremy</w:t>
      </w:r>
      <w:r>
        <w:rPr>
          <w:rFonts w:ascii="Arial"/>
          <w:b/>
          <w:spacing w:val="-18"/>
          <w:sz w:val="18"/>
          <w:vertAlign w:val="baseline"/>
        </w:rPr>
        <w:t> </w:t>
      </w:r>
      <w:r>
        <w:rPr>
          <w:rFonts w:ascii="Arial"/>
          <w:b/>
          <w:sz w:val="18"/>
          <w:vertAlign w:val="baseline"/>
        </w:rPr>
        <w:t>B.</w:t>
      </w:r>
      <w:r>
        <w:rPr>
          <w:rFonts w:ascii="Arial"/>
          <w:b/>
          <w:spacing w:val="-17"/>
          <w:sz w:val="18"/>
          <w:vertAlign w:val="baseline"/>
        </w:rPr>
        <w:t> </w:t>
      </w:r>
      <w:r>
        <w:rPr>
          <w:rFonts w:ascii="Arial"/>
          <w:b/>
          <w:sz w:val="18"/>
          <w:vertAlign w:val="baseline"/>
        </w:rPr>
        <w:t>A.</w:t>
      </w:r>
      <w:r>
        <w:rPr>
          <w:rFonts w:ascii="Arial"/>
          <w:b/>
          <w:spacing w:val="-17"/>
          <w:sz w:val="18"/>
          <w:vertAlign w:val="baseline"/>
        </w:rPr>
        <w:t> </w:t>
      </w:r>
      <w:r>
        <w:rPr>
          <w:rFonts w:ascii="Arial"/>
          <w:b/>
          <w:sz w:val="18"/>
          <w:vertAlign w:val="baseline"/>
        </w:rPr>
        <w:t>Green  </w:t>
      </w:r>
      <w:r>
        <w:rPr>
          <w:rFonts w:ascii="Arial"/>
          <w:b/>
          <w:spacing w:val="10"/>
          <w:sz w:val="18"/>
          <w:vertAlign w:val="baseline"/>
        </w:rPr>
        <w:t> </w:t>
      </w:r>
      <w:r>
        <w:rPr>
          <w:rFonts w:ascii="Arial"/>
          <w:b/>
          <w:sz w:val="18"/>
          <w:vertAlign w:val="superscript"/>
        </w:rPr>
        <w:t>7</w:t>
      </w:r>
      <w:r>
        <w:rPr>
          <w:rFonts w:ascii="Arial"/>
          <w:b/>
          <w:sz w:val="18"/>
          <w:vertAlign w:val="baseline"/>
        </w:rPr>
        <w:t>,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1910" w:h="15820"/>
          <w:pgMar w:top="660" w:bottom="640" w:left="680" w:right="540"/>
        </w:sectPr>
      </w:pPr>
    </w:p>
    <w:p>
      <w:pPr>
        <w:spacing w:before="81"/>
        <w:ind w:left="113" w:right="0" w:firstLine="0"/>
        <w:jc w:val="left"/>
        <w:rPr>
          <w:rFonts w:ascii="Times New Roman"/>
          <w:sz w:val="17"/>
        </w:rPr>
      </w:pPr>
      <w:r>
        <w:rPr>
          <w:rFonts w:ascii="Times New Roman"/>
          <w:spacing w:val="-2"/>
          <w:sz w:val="17"/>
        </w:rPr>
        <w:t>Published</w:t>
      </w:r>
      <w:r>
        <w:rPr>
          <w:rFonts w:ascii="Times New Roman"/>
          <w:spacing w:val="-10"/>
          <w:sz w:val="17"/>
        </w:rPr>
        <w:t> </w:t>
      </w:r>
      <w:r>
        <w:rPr>
          <w:rFonts w:ascii="Times New Roman"/>
          <w:spacing w:val="-2"/>
          <w:sz w:val="17"/>
        </w:rPr>
        <w:t>online:</w:t>
      </w:r>
      <w:r>
        <w:rPr>
          <w:rFonts w:ascii="Times New Roman"/>
          <w:spacing w:val="-9"/>
          <w:sz w:val="17"/>
        </w:rPr>
        <w:t> </w:t>
      </w:r>
      <w:r>
        <w:rPr>
          <w:rFonts w:ascii="Times New Roman"/>
          <w:spacing w:val="-2"/>
          <w:sz w:val="17"/>
        </w:rPr>
        <w:t>3</w:t>
      </w:r>
      <w:r>
        <w:rPr>
          <w:rFonts w:ascii="Times New Roman"/>
          <w:spacing w:val="-19"/>
          <w:sz w:val="17"/>
        </w:rPr>
        <w:t> </w:t>
      </w:r>
      <w:r>
        <w:rPr>
          <w:rFonts w:ascii="Times New Roman"/>
          <w:spacing w:val="-2"/>
          <w:sz w:val="17"/>
        </w:rPr>
        <w:t>April</w:t>
      </w:r>
      <w:r>
        <w:rPr>
          <w:rFonts w:ascii="Times New Roman"/>
          <w:spacing w:val="-10"/>
          <w:sz w:val="17"/>
        </w:rPr>
        <w:t> </w:t>
      </w:r>
      <w:r>
        <w:rPr>
          <w:rFonts w:ascii="Times New Roman"/>
          <w:spacing w:val="-1"/>
          <w:sz w:val="17"/>
        </w:rPr>
        <w:t>2024</w:t>
      </w:r>
    </w:p>
    <w:p>
      <w:pPr>
        <w:pStyle w:val="Heading4"/>
        <w:tabs>
          <w:tab w:pos="2317" w:val="left" w:leader="none"/>
        </w:tabs>
        <w:spacing w:before="48"/>
      </w:pPr>
      <w:r>
        <w:rPr>
          <w:b w:val="0"/>
        </w:rPr>
        <w:br w:type="column"/>
      </w:r>
      <w:r>
        <w:rPr>
          <w:spacing w:val="-3"/>
          <w:w w:val="105"/>
        </w:rPr>
        <w:t>Otger</w:t>
      </w:r>
      <w:r>
        <w:rPr>
          <w:spacing w:val="-22"/>
          <w:w w:val="105"/>
        </w:rPr>
        <w:t> </w:t>
      </w:r>
      <w:r>
        <w:rPr>
          <w:spacing w:val="-3"/>
          <w:w w:val="105"/>
        </w:rPr>
        <w:t>Campàs</w:t>
      </w:r>
      <w:r>
        <w:rPr>
          <w:spacing w:val="47"/>
          <w:w w:val="105"/>
        </w:rPr>
        <w:t> </w:t>
      </w:r>
      <w:r>
        <w:rPr>
          <w:spacing w:val="48"/>
          <w:w w:val="105"/>
        </w:rPr>
        <w:t> </w:t>
      </w:r>
      <w:r>
        <w:rPr>
          <w:spacing w:val="-3"/>
          <w:w w:val="105"/>
          <w:vertAlign w:val="superscript"/>
        </w:rPr>
        <w:t>2,4,8,9,10</w:t>
      </w:r>
      <w:r>
        <w:rPr>
          <w:spacing w:val="-3"/>
          <w:w w:val="105"/>
          <w:vertAlign w:val="baseline"/>
        </w:rPr>
        <w:tab/>
      </w:r>
      <w:r>
        <w:rPr>
          <w:spacing w:val="-2"/>
          <w:vertAlign w:val="baseline"/>
        </w:rPr>
        <w:t>&amp;</w:t>
      </w:r>
      <w:r>
        <w:rPr>
          <w:spacing w:val="-19"/>
          <w:vertAlign w:val="baseline"/>
        </w:rPr>
        <w:t> </w:t>
      </w:r>
      <w:r>
        <w:rPr>
          <w:spacing w:val="-2"/>
          <w:vertAlign w:val="baseline"/>
        </w:rPr>
        <w:t>Ophir</w:t>
      </w:r>
      <w:r>
        <w:rPr>
          <w:spacing w:val="-19"/>
          <w:vertAlign w:val="baseline"/>
        </w:rPr>
        <w:t> </w:t>
      </w:r>
      <w:r>
        <w:rPr>
          <w:spacing w:val="-2"/>
          <w:vertAlign w:val="baseline"/>
        </w:rPr>
        <w:t>D.</w:t>
      </w:r>
      <w:r>
        <w:rPr>
          <w:spacing w:val="-19"/>
          <w:vertAlign w:val="baseline"/>
        </w:rPr>
        <w:t> </w:t>
      </w:r>
      <w:r>
        <w:rPr>
          <w:spacing w:val="-2"/>
          <w:vertAlign w:val="baseline"/>
        </w:rPr>
        <w:t>Klein</w:t>
      </w:r>
      <w:r>
        <w:rPr>
          <w:spacing w:val="50"/>
          <w:vertAlign w:val="baseline"/>
        </w:rPr>
        <w:t> </w:t>
      </w:r>
      <w:r>
        <w:rPr>
          <w:spacing w:val="50"/>
          <w:vertAlign w:val="baseline"/>
        </w:rPr>
        <w:t> </w:t>
      </w:r>
      <w:r>
        <w:rPr>
          <w:spacing w:val="-2"/>
          <w:vertAlign w:val="superscript"/>
        </w:rPr>
        <w:t>1,11</w:t>
      </w:r>
    </w:p>
    <w:p>
      <w:pPr>
        <w:spacing w:after="0"/>
        <w:sectPr>
          <w:type w:val="continuous"/>
          <w:pgSz w:w="11910" w:h="15820"/>
          <w:pgMar w:top="660" w:bottom="640" w:left="680" w:right="540"/>
          <w:cols w:num="2" w:equalWidth="0">
            <w:col w:w="2165" w:space="1388"/>
            <w:col w:w="7137"/>
          </w:cols>
        </w:sectPr>
      </w:pPr>
    </w:p>
    <w:p>
      <w:pPr>
        <w:pStyle w:val="BodyText"/>
        <w:spacing w:before="3"/>
        <w:rPr>
          <w:rFonts w:ascii="Arial"/>
          <w:b/>
          <w:sz w:val="9"/>
        </w:rPr>
      </w:pPr>
    </w:p>
    <w:p>
      <w:pPr>
        <w:pStyle w:val="BodyText"/>
        <w:spacing w:line="20" w:lineRule="exact"/>
        <w:ind w:left="109"/>
        <w:rPr>
          <w:rFonts w:ascii="Arial"/>
          <w:sz w:val="2"/>
        </w:rPr>
      </w:pPr>
      <w:r>
        <w:rPr>
          <w:rFonts w:ascii="Arial"/>
          <w:sz w:val="2"/>
        </w:rPr>
        <w:pict>
          <v:group style="width:166.3pt;height:.35pt;mso-position-horizontal-relative:char;mso-position-vertical-relative:line" coordorigin="0,0" coordsize="3326,7">
            <v:line style="position:absolute" from="0,3" to="3326,3" stroked="true" strokeweight=".35pt" strokecolor="#00000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tabs>
          <w:tab w:pos="3666" w:val="left" w:leader="none"/>
          <w:tab w:pos="10545" w:val="left" w:leader="none"/>
        </w:tabs>
        <w:spacing w:before="48"/>
        <w:ind w:left="361" w:right="0" w:firstLine="0"/>
        <w:jc w:val="left"/>
        <w:rPr>
          <w:rFonts w:ascii="Arial Black"/>
          <w:sz w:val="17"/>
        </w:rPr>
      </w:pPr>
      <w:r>
        <w:rPr/>
        <w:pict>
          <v:group style="position:absolute;margin-left:39.6852pt;margin-top:3.398499pt;width:10.9pt;height:10.9pt;mso-position-horizontal-relative:page;mso-position-vertical-relative:paragraph;z-index:15735296" coordorigin="794,68" coordsize="218,218">
            <v:shape style="position:absolute;left:794;top:94;width:216;height:190" type="#_x0000_t75" stroked="false">
              <v:imagedata r:id="rId12" o:title=""/>
            </v:shape>
            <v:shape style="position:absolute;left:793;top:67;width:218;height:218" type="#_x0000_t75" stroked="false">
              <v:imagedata r:id="rId13" o:title=""/>
            </v:shape>
            <w10:wrap type="none"/>
          </v:group>
        </w:pict>
      </w:r>
      <w:r>
        <w:rPr>
          <w:rFonts w:ascii="Arial Black"/>
          <w:w w:val="85"/>
          <w:sz w:val="17"/>
        </w:rPr>
        <w:t>Check</w:t>
      </w:r>
      <w:r>
        <w:rPr>
          <w:rFonts w:ascii="Arial Black"/>
          <w:spacing w:val="-14"/>
          <w:w w:val="85"/>
          <w:sz w:val="17"/>
        </w:rPr>
        <w:t> </w:t>
      </w:r>
      <w:r>
        <w:rPr>
          <w:rFonts w:ascii="Arial Black"/>
          <w:w w:val="85"/>
          <w:sz w:val="17"/>
        </w:rPr>
        <w:t>for</w:t>
      </w:r>
      <w:r>
        <w:rPr>
          <w:rFonts w:ascii="Arial Black"/>
          <w:spacing w:val="-13"/>
          <w:w w:val="85"/>
          <w:sz w:val="17"/>
        </w:rPr>
        <w:t> </w:t>
      </w:r>
      <w:r>
        <w:rPr>
          <w:rFonts w:ascii="Arial Black"/>
          <w:w w:val="85"/>
          <w:sz w:val="17"/>
        </w:rPr>
        <w:t>updates</w:t>
      </w:r>
      <w:r>
        <w:rPr>
          <w:rFonts w:ascii="Arial Black"/>
          <w:sz w:val="17"/>
        </w:rPr>
        <w:tab/>
      </w:r>
      <w:r>
        <w:rPr>
          <w:rFonts w:ascii="Arial Black"/>
          <w:w w:val="71"/>
          <w:sz w:val="17"/>
          <w:u w:val="single"/>
        </w:rPr>
        <w:t> </w:t>
      </w:r>
      <w:r>
        <w:rPr>
          <w:rFonts w:ascii="Arial Black"/>
          <w:sz w:val="17"/>
          <w:u w:val="single"/>
        </w:rPr>
        <w:tab/>
      </w:r>
    </w:p>
    <w:p>
      <w:pPr>
        <w:spacing w:line="278" w:lineRule="auto" w:before="60"/>
        <w:ind w:left="3666" w:right="1174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15734784" from="39.685001pt,4.773682pt" to="205.985004pt,4.773682pt" stroked="true" strokeweight=".35pt" strokecolor="#000000">
            <v:stroke dashstyle="solid"/>
            <w10:wrap type="none"/>
          </v:line>
        </w:pict>
      </w:r>
      <w:r>
        <w:rPr>
          <w:w w:val="105"/>
          <w:sz w:val="20"/>
        </w:rPr>
        <w:t>Localized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sources</w:t>
      </w:r>
      <w:r>
        <w:rPr>
          <w:spacing w:val="-21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-21"/>
          <w:w w:val="105"/>
          <w:sz w:val="20"/>
        </w:rPr>
        <w:t> </w:t>
      </w:r>
      <w:r>
        <w:rPr>
          <w:w w:val="105"/>
          <w:sz w:val="20"/>
        </w:rPr>
        <w:t>morphogens,</w:t>
      </w:r>
      <w:r>
        <w:rPr>
          <w:spacing w:val="-21"/>
          <w:w w:val="105"/>
          <w:sz w:val="20"/>
        </w:rPr>
        <w:t> </w:t>
      </w:r>
      <w:r>
        <w:rPr>
          <w:w w:val="105"/>
          <w:sz w:val="20"/>
        </w:rPr>
        <w:t>called</w:t>
      </w:r>
      <w:r>
        <w:rPr>
          <w:spacing w:val="-21"/>
          <w:w w:val="105"/>
          <w:sz w:val="20"/>
        </w:rPr>
        <w:t> </w:t>
      </w:r>
      <w:r>
        <w:rPr>
          <w:w w:val="105"/>
          <w:sz w:val="20"/>
        </w:rPr>
        <w:t>signalling</w:t>
      </w:r>
      <w:r>
        <w:rPr>
          <w:spacing w:val="-21"/>
          <w:w w:val="105"/>
          <w:sz w:val="20"/>
        </w:rPr>
        <w:t> </w:t>
      </w:r>
      <w:r>
        <w:rPr>
          <w:w w:val="105"/>
          <w:sz w:val="20"/>
        </w:rPr>
        <w:t>centres,</w:t>
      </w:r>
      <w:r>
        <w:rPr>
          <w:spacing w:val="-21"/>
          <w:w w:val="105"/>
          <w:sz w:val="20"/>
        </w:rPr>
        <w:t> </w:t>
      </w:r>
      <w:r>
        <w:rPr>
          <w:w w:val="105"/>
          <w:sz w:val="20"/>
        </w:rPr>
        <w:t>play</w:t>
      </w:r>
      <w:r>
        <w:rPr>
          <w:spacing w:val="-63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29"/>
          <w:w w:val="105"/>
          <w:sz w:val="20"/>
        </w:rPr>
        <w:t> </w:t>
      </w:r>
      <w:r>
        <w:rPr>
          <w:w w:val="105"/>
          <w:sz w:val="20"/>
        </w:rPr>
        <w:t>fundamental</w:t>
      </w:r>
      <w:r>
        <w:rPr>
          <w:spacing w:val="-29"/>
          <w:w w:val="105"/>
          <w:sz w:val="20"/>
        </w:rPr>
        <w:t> </w:t>
      </w:r>
      <w:r>
        <w:rPr>
          <w:w w:val="105"/>
          <w:sz w:val="20"/>
        </w:rPr>
        <w:t>role</w:t>
      </w:r>
      <w:r>
        <w:rPr>
          <w:spacing w:val="-29"/>
          <w:w w:val="105"/>
          <w:sz w:val="20"/>
        </w:rPr>
        <w:t> </w:t>
      </w:r>
      <w:r>
        <w:rPr>
          <w:w w:val="105"/>
          <w:sz w:val="20"/>
        </w:rPr>
        <w:t>in</w:t>
      </w:r>
      <w:r>
        <w:rPr>
          <w:spacing w:val="-29"/>
          <w:w w:val="105"/>
          <w:sz w:val="20"/>
        </w:rPr>
        <w:t> </w:t>
      </w:r>
      <w:r>
        <w:rPr>
          <w:w w:val="105"/>
          <w:sz w:val="20"/>
        </w:rPr>
        <w:t>coordinating</w:t>
      </w:r>
      <w:r>
        <w:rPr>
          <w:spacing w:val="-29"/>
          <w:w w:val="105"/>
          <w:sz w:val="20"/>
        </w:rPr>
        <w:t> </w:t>
      </w:r>
      <w:r>
        <w:rPr>
          <w:w w:val="105"/>
          <w:sz w:val="20"/>
        </w:rPr>
        <w:t>tissue</w:t>
      </w:r>
      <w:r>
        <w:rPr>
          <w:spacing w:val="-29"/>
          <w:w w:val="105"/>
          <w:sz w:val="20"/>
        </w:rPr>
        <w:t> </w:t>
      </w:r>
      <w:r>
        <w:rPr>
          <w:w w:val="105"/>
          <w:sz w:val="20"/>
        </w:rPr>
        <w:t>growth</w:t>
      </w:r>
      <w:r>
        <w:rPr>
          <w:spacing w:val="-29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29"/>
          <w:w w:val="105"/>
          <w:sz w:val="20"/>
        </w:rPr>
        <w:t> </w:t>
      </w:r>
      <w:r>
        <w:rPr>
          <w:w w:val="105"/>
          <w:sz w:val="20"/>
        </w:rPr>
        <w:t>cell</w:t>
      </w:r>
      <w:r>
        <w:rPr>
          <w:spacing w:val="-29"/>
          <w:w w:val="105"/>
          <w:sz w:val="20"/>
        </w:rPr>
        <w:t> </w:t>
      </w:r>
      <w:r>
        <w:rPr>
          <w:w w:val="105"/>
          <w:sz w:val="20"/>
        </w:rPr>
        <w:t>fate</w:t>
      </w:r>
    </w:p>
    <w:p>
      <w:pPr>
        <w:spacing w:line="278" w:lineRule="auto" w:before="0"/>
        <w:ind w:left="3666" w:right="220" w:firstLine="0"/>
        <w:jc w:val="left"/>
        <w:rPr>
          <w:sz w:val="20"/>
        </w:rPr>
      </w:pPr>
      <w:r>
        <w:rPr>
          <w:w w:val="105"/>
          <w:sz w:val="20"/>
        </w:rPr>
        <w:t>specification during organogenesis. However, how these signalling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centres are established in tissues during embryonic development is still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unclear. Here we show that the main signalling centre orchestrating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development</w:t>
      </w:r>
      <w:r>
        <w:rPr>
          <w:spacing w:val="-27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-27"/>
          <w:w w:val="105"/>
          <w:sz w:val="20"/>
        </w:rPr>
        <w:t> </w:t>
      </w:r>
      <w:r>
        <w:rPr>
          <w:w w:val="105"/>
          <w:sz w:val="20"/>
        </w:rPr>
        <w:t>rodent</w:t>
      </w:r>
      <w:r>
        <w:rPr>
          <w:spacing w:val="-26"/>
          <w:w w:val="105"/>
          <w:sz w:val="20"/>
        </w:rPr>
        <w:t> </w:t>
      </w:r>
      <w:r>
        <w:rPr>
          <w:w w:val="105"/>
          <w:sz w:val="20"/>
        </w:rPr>
        <w:t>incisors,</w:t>
      </w:r>
      <w:r>
        <w:rPr>
          <w:spacing w:val="-27"/>
          <w:w w:val="105"/>
          <w:sz w:val="20"/>
        </w:rPr>
        <w:t> </w:t>
      </w:r>
      <w:r>
        <w:rPr>
          <w:w w:val="105"/>
          <w:sz w:val="20"/>
        </w:rPr>
        <w:t>the</w:t>
      </w:r>
      <w:r>
        <w:rPr>
          <w:spacing w:val="-27"/>
          <w:w w:val="105"/>
          <w:sz w:val="20"/>
        </w:rPr>
        <w:t> </w:t>
      </w:r>
      <w:r>
        <w:rPr>
          <w:w w:val="105"/>
          <w:sz w:val="20"/>
        </w:rPr>
        <w:t>enamel</w:t>
      </w:r>
      <w:r>
        <w:rPr>
          <w:spacing w:val="-26"/>
          <w:w w:val="105"/>
          <w:sz w:val="20"/>
        </w:rPr>
        <w:t> </w:t>
      </w:r>
      <w:r>
        <w:rPr>
          <w:w w:val="105"/>
          <w:sz w:val="20"/>
        </w:rPr>
        <w:t>knot</w:t>
      </w:r>
      <w:r>
        <w:rPr>
          <w:spacing w:val="-27"/>
          <w:w w:val="105"/>
          <w:sz w:val="20"/>
        </w:rPr>
        <w:t> </w:t>
      </w:r>
      <w:r>
        <w:rPr>
          <w:w w:val="105"/>
          <w:sz w:val="20"/>
        </w:rPr>
        <w:t>(EK),</w:t>
      </w:r>
      <w:r>
        <w:rPr>
          <w:spacing w:val="-27"/>
          <w:w w:val="105"/>
          <w:sz w:val="20"/>
        </w:rPr>
        <w:t> </w:t>
      </w:r>
      <w:r>
        <w:rPr>
          <w:w w:val="105"/>
          <w:sz w:val="20"/>
        </w:rPr>
        <w:t>is</w:t>
      </w:r>
      <w:r>
        <w:rPr>
          <w:spacing w:val="-27"/>
          <w:w w:val="105"/>
          <w:sz w:val="20"/>
        </w:rPr>
        <w:t> </w:t>
      </w:r>
      <w:r>
        <w:rPr>
          <w:w w:val="105"/>
          <w:sz w:val="20"/>
        </w:rPr>
        <w:t>specified</w:t>
      </w:r>
      <w:r>
        <w:rPr>
          <w:spacing w:val="-26"/>
          <w:w w:val="105"/>
          <w:sz w:val="20"/>
        </w:rPr>
        <w:t> </w:t>
      </w:r>
      <w:r>
        <w:rPr>
          <w:w w:val="105"/>
          <w:sz w:val="20"/>
        </w:rPr>
        <w:t>by</w:t>
      </w:r>
      <w:r>
        <w:rPr>
          <w:spacing w:val="-27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27"/>
          <w:w w:val="105"/>
          <w:sz w:val="20"/>
        </w:rPr>
        <w:t> </w:t>
      </w:r>
      <w:r>
        <w:rPr>
          <w:w w:val="105"/>
          <w:sz w:val="20"/>
        </w:rPr>
        <w:t>cell</w:t>
      </w:r>
    </w:p>
    <w:p>
      <w:pPr>
        <w:pStyle w:val="Heading3"/>
        <w:spacing w:line="278" w:lineRule="auto"/>
        <w:ind w:left="3666" w:right="220"/>
      </w:pPr>
      <w:r>
        <w:rPr>
          <w:w w:val="105"/>
        </w:rPr>
        <w:t>proliferation-driven</w:t>
      </w:r>
      <w:r>
        <w:rPr>
          <w:spacing w:val="-20"/>
          <w:w w:val="105"/>
        </w:rPr>
        <w:t> </w:t>
      </w:r>
      <w:r>
        <w:rPr>
          <w:w w:val="105"/>
        </w:rPr>
        <w:t>buildup</w:t>
      </w:r>
      <w:r>
        <w:rPr>
          <w:spacing w:val="-19"/>
          <w:w w:val="105"/>
        </w:rPr>
        <w:t> </w:t>
      </w:r>
      <w:r>
        <w:rPr>
          <w:w w:val="105"/>
        </w:rPr>
        <w:t>in</w:t>
      </w:r>
      <w:r>
        <w:rPr>
          <w:spacing w:val="-19"/>
          <w:w w:val="105"/>
        </w:rPr>
        <w:t> </w:t>
      </w:r>
      <w:r>
        <w:rPr>
          <w:w w:val="105"/>
        </w:rPr>
        <w:t>compressive</w:t>
      </w:r>
      <w:r>
        <w:rPr>
          <w:spacing w:val="-19"/>
          <w:w w:val="105"/>
        </w:rPr>
        <w:t> </w:t>
      </w:r>
      <w:r>
        <w:rPr>
          <w:w w:val="105"/>
        </w:rPr>
        <w:t>stresses</w:t>
      </w:r>
      <w:r>
        <w:rPr>
          <w:spacing w:val="-19"/>
          <w:w w:val="105"/>
        </w:rPr>
        <w:t> </w:t>
      </w:r>
      <w:r>
        <w:rPr>
          <w:w w:val="105"/>
        </w:rPr>
        <w:t>(mechanical</w:t>
      </w:r>
      <w:r>
        <w:rPr>
          <w:spacing w:val="-19"/>
          <w:w w:val="105"/>
        </w:rPr>
        <w:t> </w:t>
      </w:r>
      <w:r>
        <w:rPr>
          <w:w w:val="105"/>
        </w:rPr>
        <w:t>pressure)</w:t>
      </w:r>
      <w:r>
        <w:rPr>
          <w:spacing w:val="-63"/>
          <w:w w:val="105"/>
        </w:rPr>
        <w:t> </w:t>
      </w:r>
      <w:r>
        <w:rPr>
          <w:w w:val="105"/>
        </w:rPr>
        <w:t>in the tissue. Direct mechanical measurements indicate that the stresses</w:t>
      </w:r>
      <w:r>
        <w:rPr>
          <w:spacing w:val="1"/>
          <w:w w:val="105"/>
        </w:rPr>
        <w:t> </w:t>
      </w:r>
      <w:r>
        <w:rPr>
          <w:w w:val="105"/>
        </w:rPr>
        <w:t>generated by cell proliferation are resisted by the surrounding tissue,</w:t>
      </w:r>
      <w:r>
        <w:rPr>
          <w:spacing w:val="1"/>
          <w:w w:val="105"/>
        </w:rPr>
        <w:t> </w:t>
      </w:r>
      <w:r>
        <w:rPr>
          <w:w w:val="105"/>
        </w:rPr>
        <w:t>creating a circular pattern of mechanical anisotropy with a region of high</w:t>
      </w:r>
      <w:r>
        <w:rPr>
          <w:spacing w:val="-63"/>
          <w:w w:val="105"/>
        </w:rPr>
        <w:t> </w:t>
      </w:r>
      <w:r>
        <w:rPr>
          <w:w w:val="105"/>
        </w:rPr>
        <w:t>compressive stress at its centre that becomes the EK. Pharmacological</w:t>
      </w:r>
      <w:r>
        <w:rPr>
          <w:spacing w:val="1"/>
          <w:w w:val="105"/>
        </w:rPr>
        <w:t> </w:t>
      </w:r>
      <w:r>
        <w:rPr>
          <w:w w:val="105"/>
        </w:rPr>
        <w:t>inhibition of proliferation reduces stresses and suppresses EK formation,</w:t>
      </w:r>
      <w:r>
        <w:rPr>
          <w:spacing w:val="1"/>
          <w:w w:val="105"/>
        </w:rPr>
        <w:t> </w:t>
      </w:r>
      <w:r>
        <w:rPr>
          <w:w w:val="105"/>
        </w:rPr>
        <w:t>and application of external pressure in proliferation-inhibited conditions</w:t>
      </w:r>
      <w:r>
        <w:rPr>
          <w:spacing w:val="1"/>
          <w:w w:val="105"/>
        </w:rPr>
        <w:t> </w:t>
      </w:r>
      <w:r>
        <w:rPr>
          <w:w w:val="105"/>
        </w:rPr>
        <w:t>rescues the formation of the EK. Mechanical information is relayed</w:t>
      </w:r>
      <w:r>
        <w:rPr>
          <w:spacing w:val="1"/>
          <w:w w:val="105"/>
        </w:rPr>
        <w:t> </w:t>
      </w:r>
      <w:r>
        <w:rPr>
          <w:w w:val="105"/>
        </w:rPr>
        <w:t>intracellularly</w:t>
      </w:r>
      <w:r>
        <w:rPr>
          <w:spacing w:val="-24"/>
          <w:w w:val="105"/>
        </w:rPr>
        <w:t> </w:t>
      </w:r>
      <w:r>
        <w:rPr>
          <w:w w:val="105"/>
        </w:rPr>
        <w:t>through</w:t>
      </w:r>
      <w:r>
        <w:rPr>
          <w:spacing w:val="-24"/>
          <w:w w:val="105"/>
        </w:rPr>
        <w:t> </w:t>
      </w:r>
      <w:r>
        <w:rPr>
          <w:w w:val="105"/>
        </w:rPr>
        <w:t>YAP</w:t>
      </w:r>
      <w:r>
        <w:rPr>
          <w:spacing w:val="-24"/>
          <w:w w:val="105"/>
        </w:rPr>
        <w:t> </w:t>
      </w:r>
      <w:r>
        <w:rPr>
          <w:w w:val="105"/>
        </w:rPr>
        <w:t>protein</w:t>
      </w:r>
      <w:r>
        <w:rPr>
          <w:spacing w:val="-24"/>
          <w:w w:val="105"/>
        </w:rPr>
        <w:t> </w:t>
      </w:r>
      <w:r>
        <w:rPr>
          <w:w w:val="105"/>
        </w:rPr>
        <w:t>localization,</w:t>
      </w:r>
      <w:r>
        <w:rPr>
          <w:spacing w:val="-24"/>
          <w:w w:val="105"/>
        </w:rPr>
        <w:t> </w:t>
      </w:r>
      <w:r>
        <w:rPr>
          <w:w w:val="105"/>
        </w:rPr>
        <w:t>which</w:t>
      </w:r>
      <w:r>
        <w:rPr>
          <w:spacing w:val="-24"/>
          <w:w w:val="105"/>
        </w:rPr>
        <w:t> </w:t>
      </w:r>
      <w:r>
        <w:rPr>
          <w:w w:val="105"/>
        </w:rPr>
        <w:t>is</w:t>
      </w:r>
      <w:r>
        <w:rPr>
          <w:spacing w:val="-24"/>
          <w:w w:val="105"/>
        </w:rPr>
        <w:t> </w:t>
      </w:r>
      <w:r>
        <w:rPr>
          <w:w w:val="105"/>
        </w:rPr>
        <w:t>cytoplasmic</w:t>
      </w:r>
      <w:r>
        <w:rPr>
          <w:spacing w:val="-24"/>
          <w:w w:val="105"/>
        </w:rPr>
        <w:t> </w:t>
      </w:r>
      <w:r>
        <w:rPr>
          <w:w w:val="105"/>
        </w:rPr>
        <w:t>in</w:t>
      </w:r>
    </w:p>
    <w:p>
      <w:pPr>
        <w:spacing w:line="278" w:lineRule="auto" w:before="0"/>
        <w:ind w:left="3666" w:right="0" w:firstLine="0"/>
        <w:jc w:val="left"/>
        <w:rPr>
          <w:sz w:val="20"/>
        </w:rPr>
      </w:pPr>
      <w:r>
        <w:rPr>
          <w:w w:val="105"/>
          <w:sz w:val="20"/>
        </w:rPr>
        <w:t>the</w:t>
      </w:r>
      <w:r>
        <w:rPr>
          <w:spacing w:val="-28"/>
          <w:w w:val="105"/>
          <w:sz w:val="20"/>
        </w:rPr>
        <w:t> </w:t>
      </w:r>
      <w:r>
        <w:rPr>
          <w:w w:val="105"/>
          <w:sz w:val="20"/>
        </w:rPr>
        <w:t>region</w:t>
      </w:r>
      <w:r>
        <w:rPr>
          <w:spacing w:val="-28"/>
          <w:w w:val="105"/>
          <w:sz w:val="20"/>
        </w:rPr>
        <w:t> </w:t>
      </w:r>
      <w:r>
        <w:rPr>
          <w:w w:val="105"/>
          <w:sz w:val="20"/>
        </w:rPr>
        <w:t>of</w:t>
      </w:r>
      <w:r>
        <w:rPr>
          <w:spacing w:val="-28"/>
          <w:w w:val="105"/>
          <w:sz w:val="20"/>
        </w:rPr>
        <w:t> </w:t>
      </w:r>
      <w:r>
        <w:rPr>
          <w:w w:val="105"/>
          <w:sz w:val="20"/>
        </w:rPr>
        <w:t>compressive</w:t>
      </w:r>
      <w:r>
        <w:rPr>
          <w:spacing w:val="-28"/>
          <w:w w:val="105"/>
          <w:sz w:val="20"/>
        </w:rPr>
        <w:t> </w:t>
      </w:r>
      <w:r>
        <w:rPr>
          <w:w w:val="105"/>
          <w:sz w:val="20"/>
        </w:rPr>
        <w:t>stress</w:t>
      </w:r>
      <w:r>
        <w:rPr>
          <w:spacing w:val="-27"/>
          <w:w w:val="105"/>
          <w:sz w:val="20"/>
        </w:rPr>
        <w:t> </w:t>
      </w:r>
      <w:r>
        <w:rPr>
          <w:w w:val="105"/>
          <w:sz w:val="20"/>
        </w:rPr>
        <w:t>that</w:t>
      </w:r>
      <w:r>
        <w:rPr>
          <w:spacing w:val="-28"/>
          <w:w w:val="105"/>
          <w:sz w:val="20"/>
        </w:rPr>
        <w:t> </w:t>
      </w:r>
      <w:r>
        <w:rPr>
          <w:w w:val="105"/>
          <w:sz w:val="20"/>
        </w:rPr>
        <w:t>establishes</w:t>
      </w:r>
      <w:r>
        <w:rPr>
          <w:spacing w:val="-28"/>
          <w:w w:val="105"/>
          <w:sz w:val="20"/>
        </w:rPr>
        <w:t> </w:t>
      </w:r>
      <w:r>
        <w:rPr>
          <w:w w:val="105"/>
          <w:sz w:val="20"/>
        </w:rPr>
        <w:t>the</w:t>
      </w:r>
      <w:r>
        <w:rPr>
          <w:spacing w:val="-28"/>
          <w:w w:val="105"/>
          <w:sz w:val="20"/>
        </w:rPr>
        <w:t> </w:t>
      </w:r>
      <w:r>
        <w:rPr>
          <w:w w:val="105"/>
          <w:sz w:val="20"/>
        </w:rPr>
        <w:t>EK</w:t>
      </w:r>
      <w:r>
        <w:rPr>
          <w:spacing w:val="-28"/>
          <w:w w:val="105"/>
          <w:sz w:val="20"/>
        </w:rPr>
        <w:t> </w:t>
      </w:r>
      <w:r>
        <w:rPr>
          <w:w w:val="105"/>
          <w:sz w:val="20"/>
        </w:rPr>
        <w:t>and</w:t>
      </w:r>
      <w:r>
        <w:rPr>
          <w:spacing w:val="-27"/>
          <w:w w:val="105"/>
          <w:sz w:val="20"/>
        </w:rPr>
        <w:t> </w:t>
      </w:r>
      <w:r>
        <w:rPr>
          <w:w w:val="105"/>
          <w:sz w:val="20"/>
        </w:rPr>
        <w:t>nuclear</w:t>
      </w:r>
      <w:r>
        <w:rPr>
          <w:spacing w:val="-28"/>
          <w:w w:val="105"/>
          <w:sz w:val="20"/>
        </w:rPr>
        <w:t> </w:t>
      </w:r>
      <w:r>
        <w:rPr>
          <w:w w:val="105"/>
          <w:sz w:val="20"/>
        </w:rPr>
        <w:t>in</w:t>
      </w:r>
      <w:r>
        <w:rPr>
          <w:spacing w:val="-28"/>
          <w:w w:val="105"/>
          <w:sz w:val="20"/>
        </w:rPr>
        <w:t> </w:t>
      </w:r>
      <w:r>
        <w:rPr>
          <w:w w:val="105"/>
          <w:sz w:val="20"/>
        </w:rPr>
        <w:t>the</w:t>
      </w:r>
      <w:r>
        <w:rPr>
          <w:spacing w:val="-62"/>
          <w:w w:val="105"/>
          <w:sz w:val="20"/>
        </w:rPr>
        <w:t> </w:t>
      </w:r>
      <w:r>
        <w:rPr>
          <w:w w:val="105"/>
          <w:sz w:val="20"/>
        </w:rPr>
        <w:t>stretched</w:t>
      </w:r>
      <w:r>
        <w:rPr>
          <w:spacing w:val="-23"/>
          <w:w w:val="105"/>
          <w:sz w:val="20"/>
        </w:rPr>
        <w:t> </w:t>
      </w:r>
      <w:r>
        <w:rPr>
          <w:w w:val="105"/>
          <w:sz w:val="20"/>
        </w:rPr>
        <w:t>anisotropic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cells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that</w:t>
      </w:r>
      <w:r>
        <w:rPr>
          <w:spacing w:val="-23"/>
          <w:w w:val="105"/>
          <w:sz w:val="20"/>
        </w:rPr>
        <w:t> </w:t>
      </w:r>
      <w:r>
        <w:rPr>
          <w:w w:val="105"/>
          <w:sz w:val="20"/>
        </w:rPr>
        <w:t>resist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the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pressure</w:t>
      </w:r>
      <w:r>
        <w:rPr>
          <w:spacing w:val="-23"/>
          <w:w w:val="105"/>
          <w:sz w:val="20"/>
        </w:rPr>
        <w:t> </w:t>
      </w:r>
      <w:r>
        <w:rPr>
          <w:w w:val="105"/>
          <w:sz w:val="20"/>
        </w:rPr>
        <w:t>buildup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around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the</w:t>
      </w:r>
      <w:r>
        <w:rPr>
          <w:spacing w:val="-23"/>
          <w:w w:val="105"/>
          <w:sz w:val="20"/>
        </w:rPr>
        <w:t> </w:t>
      </w:r>
      <w:r>
        <w:rPr>
          <w:w w:val="105"/>
          <w:sz w:val="20"/>
        </w:rPr>
        <w:t>EK.</w:t>
      </w:r>
      <w:r>
        <w:rPr>
          <w:spacing w:val="-62"/>
          <w:w w:val="105"/>
          <w:sz w:val="20"/>
        </w:rPr>
        <w:t> </w:t>
      </w:r>
      <w:r>
        <w:rPr>
          <w:w w:val="105"/>
          <w:sz w:val="20"/>
        </w:rPr>
        <w:t>Together,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our</w:t>
      </w:r>
      <w:r>
        <w:rPr>
          <w:spacing w:val="-21"/>
          <w:w w:val="105"/>
          <w:sz w:val="20"/>
        </w:rPr>
        <w:t> </w:t>
      </w:r>
      <w:r>
        <w:rPr>
          <w:w w:val="105"/>
          <w:sz w:val="20"/>
        </w:rPr>
        <w:t>data</w:t>
      </w:r>
      <w:r>
        <w:rPr>
          <w:spacing w:val="-21"/>
          <w:w w:val="105"/>
          <w:sz w:val="20"/>
        </w:rPr>
        <w:t> </w:t>
      </w:r>
      <w:r>
        <w:rPr>
          <w:w w:val="105"/>
          <w:sz w:val="20"/>
        </w:rPr>
        <w:t>identify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21"/>
          <w:w w:val="105"/>
          <w:sz w:val="20"/>
        </w:rPr>
        <w:t> </w:t>
      </w:r>
      <w:r>
        <w:rPr>
          <w:w w:val="105"/>
          <w:sz w:val="20"/>
        </w:rPr>
        <w:t>new</w:t>
      </w:r>
      <w:r>
        <w:rPr>
          <w:spacing w:val="-21"/>
          <w:w w:val="105"/>
          <w:sz w:val="20"/>
        </w:rPr>
        <w:t> </w:t>
      </w:r>
      <w:r>
        <w:rPr>
          <w:w w:val="105"/>
          <w:sz w:val="20"/>
        </w:rPr>
        <w:t>role</w:t>
      </w:r>
      <w:r>
        <w:rPr>
          <w:spacing w:val="-21"/>
          <w:w w:val="105"/>
          <w:sz w:val="20"/>
        </w:rPr>
        <w:t> </w:t>
      </w:r>
      <w:r>
        <w:rPr>
          <w:w w:val="105"/>
          <w:sz w:val="20"/>
        </w:rPr>
        <w:t>for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proliferation-driven</w:t>
      </w:r>
      <w:r>
        <w:rPr>
          <w:spacing w:val="-21"/>
          <w:w w:val="105"/>
          <w:sz w:val="20"/>
        </w:rPr>
        <w:t> </w:t>
      </w:r>
      <w:r>
        <w:rPr>
          <w:w w:val="105"/>
          <w:sz w:val="20"/>
        </w:rPr>
        <w:t>mechanical</w:t>
      </w:r>
      <w:r>
        <w:rPr>
          <w:spacing w:val="-63"/>
          <w:w w:val="105"/>
          <w:sz w:val="20"/>
        </w:rPr>
        <w:t> </w:t>
      </w:r>
      <w:r>
        <w:rPr>
          <w:w w:val="105"/>
          <w:sz w:val="20"/>
        </w:rPr>
        <w:t>compression in the specification of a model signalling centre during</w:t>
      </w:r>
      <w:r>
        <w:rPr>
          <w:spacing w:val="1"/>
          <w:w w:val="105"/>
          <w:sz w:val="20"/>
        </w:rPr>
        <w:t> </w:t>
      </w:r>
      <w:r>
        <w:rPr>
          <w:w w:val="110"/>
          <w:sz w:val="20"/>
        </w:rPr>
        <w:t>mammalian</w:t>
      </w:r>
      <w:r>
        <w:rPr>
          <w:spacing w:val="-41"/>
          <w:w w:val="110"/>
          <w:sz w:val="20"/>
        </w:rPr>
        <w:t> </w:t>
      </w:r>
      <w:r>
        <w:rPr>
          <w:w w:val="110"/>
          <w:sz w:val="20"/>
        </w:rPr>
        <w:t>organ</w:t>
      </w:r>
      <w:r>
        <w:rPr>
          <w:spacing w:val="-40"/>
          <w:w w:val="110"/>
          <w:sz w:val="20"/>
        </w:rPr>
        <w:t> </w:t>
      </w:r>
      <w:r>
        <w:rPr>
          <w:w w:val="110"/>
          <w:sz w:val="20"/>
        </w:rPr>
        <w:t>development.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5820"/>
          <w:pgMar w:top="660" w:bottom="640" w:left="680" w:right="540"/>
        </w:sect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spacing w:line="266" w:lineRule="auto"/>
        <w:ind w:left="113" w:right="38"/>
        <w:jc w:val="both"/>
      </w:pPr>
      <w:r>
        <w:rPr>
          <w:w w:val="110"/>
        </w:rPr>
        <w:t>The formation of organs during embryonic development requires</w:t>
      </w:r>
      <w:r>
        <w:rPr>
          <w:spacing w:val="1"/>
          <w:w w:val="110"/>
        </w:rPr>
        <w:t> </w:t>
      </w:r>
      <w:r>
        <w:rPr>
          <w:w w:val="110"/>
        </w:rPr>
        <w:t>a tight spatiotemporal coordination of cell behaviours through-</w:t>
      </w:r>
      <w:r>
        <w:rPr>
          <w:spacing w:val="1"/>
          <w:w w:val="110"/>
        </w:rPr>
        <w:t> </w:t>
      </w:r>
      <w:r>
        <w:rPr>
          <w:w w:val="110"/>
        </w:rPr>
        <w:t>out the tissue</w:t>
      </w:r>
      <w:hyperlink w:history="true" w:anchor="_bookmark7">
        <w:r>
          <w:rPr>
            <w:color w:val="0069A5"/>
            <w:w w:val="110"/>
            <w:vertAlign w:val="superscript"/>
          </w:rPr>
          <w:t>1</w:t>
        </w:r>
      </w:hyperlink>
      <w:r>
        <w:rPr>
          <w:w w:val="110"/>
          <w:vertAlign w:val="superscript"/>
        </w:rPr>
        <w:t>,</w:t>
      </w:r>
      <w:hyperlink w:history="true" w:anchor="_bookmark8">
        <w:r>
          <w:rPr>
            <w:color w:val="0069A5"/>
            <w:w w:val="110"/>
            <w:vertAlign w:val="superscript"/>
          </w:rPr>
          <w:t>2</w:t>
        </w:r>
      </w:hyperlink>
      <w:r>
        <w:rPr>
          <w:w w:val="110"/>
          <w:vertAlign w:val="baseline"/>
        </w:rPr>
        <w:t>. Morphogen gradients are known to provide key</w:t>
      </w:r>
      <w:r>
        <w:rPr>
          <w:spacing w:val="1"/>
          <w:w w:val="110"/>
          <w:vertAlign w:val="baseline"/>
        </w:rPr>
        <w:t> </w:t>
      </w:r>
      <w:r>
        <w:rPr>
          <w:w w:val="105"/>
          <w:vertAlign w:val="baseline"/>
        </w:rPr>
        <w:t>position-dependent</w:t>
      </w:r>
      <w:r>
        <w:rPr>
          <w:spacing w:val="-17"/>
          <w:w w:val="105"/>
          <w:vertAlign w:val="baseline"/>
        </w:rPr>
        <w:t> </w:t>
      </w:r>
      <w:r>
        <w:rPr>
          <w:w w:val="105"/>
          <w:vertAlign w:val="baseline"/>
        </w:rPr>
        <w:t>instructive</w:t>
      </w:r>
      <w:r>
        <w:rPr>
          <w:spacing w:val="-16"/>
          <w:w w:val="105"/>
          <w:vertAlign w:val="baseline"/>
        </w:rPr>
        <w:t> </w:t>
      </w:r>
      <w:r>
        <w:rPr>
          <w:w w:val="105"/>
          <w:vertAlign w:val="baseline"/>
        </w:rPr>
        <w:t>cues</w:t>
      </w:r>
      <w:r>
        <w:rPr>
          <w:spacing w:val="-16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-16"/>
          <w:w w:val="105"/>
          <w:vertAlign w:val="baseline"/>
        </w:rPr>
        <w:t> </w:t>
      </w:r>
      <w:r>
        <w:rPr>
          <w:w w:val="105"/>
          <w:vertAlign w:val="baseline"/>
        </w:rPr>
        <w:t>guide</w:t>
      </w:r>
      <w:r>
        <w:rPr>
          <w:spacing w:val="-16"/>
          <w:w w:val="105"/>
          <w:vertAlign w:val="baseline"/>
        </w:rPr>
        <w:t> </w:t>
      </w:r>
      <w:r>
        <w:rPr>
          <w:w w:val="105"/>
          <w:vertAlign w:val="baseline"/>
        </w:rPr>
        <w:t>cells</w:t>
      </w:r>
      <w:r>
        <w:rPr>
          <w:spacing w:val="-16"/>
          <w:w w:val="105"/>
          <w:vertAlign w:val="baseline"/>
        </w:rPr>
        <w:t> </w:t>
      </w:r>
      <w:r>
        <w:rPr>
          <w:w w:val="105"/>
          <w:vertAlign w:val="baseline"/>
        </w:rPr>
        <w:t>during</w:t>
      </w:r>
      <w:r>
        <w:rPr>
          <w:spacing w:val="-16"/>
          <w:w w:val="105"/>
          <w:vertAlign w:val="baseline"/>
        </w:rPr>
        <w:t> </w:t>
      </w:r>
      <w:r>
        <w:rPr>
          <w:w w:val="105"/>
          <w:vertAlign w:val="baseline"/>
        </w:rPr>
        <w:t>embryonic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development</w:t>
      </w:r>
      <w:r>
        <w:rPr>
          <w:spacing w:val="-34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34"/>
          <w:w w:val="105"/>
          <w:vertAlign w:val="baseline"/>
        </w:rPr>
        <w:t> </w:t>
      </w:r>
      <w:r>
        <w:rPr>
          <w:w w:val="105"/>
          <w:vertAlign w:val="baseline"/>
        </w:rPr>
        <w:t>determine</w:t>
      </w:r>
      <w:r>
        <w:rPr>
          <w:spacing w:val="-34"/>
          <w:w w:val="105"/>
          <w:vertAlign w:val="baseline"/>
        </w:rPr>
        <w:t> </w:t>
      </w:r>
      <w:r>
        <w:rPr>
          <w:w w:val="105"/>
          <w:vertAlign w:val="baseline"/>
        </w:rPr>
        <w:t>tissue</w:t>
      </w:r>
      <w:r>
        <w:rPr>
          <w:spacing w:val="-34"/>
          <w:w w:val="105"/>
          <w:vertAlign w:val="baseline"/>
        </w:rPr>
        <w:t> </w:t>
      </w:r>
      <w:r>
        <w:rPr>
          <w:w w:val="105"/>
          <w:vertAlign w:val="baseline"/>
        </w:rPr>
        <w:t>patterning</w:t>
      </w:r>
      <w:hyperlink w:history="true" w:anchor="_bookmark8">
        <w:r>
          <w:rPr>
            <w:color w:val="0069A5"/>
            <w:w w:val="105"/>
            <w:vertAlign w:val="superscript"/>
          </w:rPr>
          <w:t>2</w:t>
        </w:r>
      </w:hyperlink>
      <w:r>
        <w:rPr>
          <w:w w:val="105"/>
          <w:vertAlign w:val="superscript"/>
        </w:rPr>
        <w:t>,</w:t>
      </w:r>
      <w:hyperlink w:history="true" w:anchor="_bookmark9">
        <w:r>
          <w:rPr>
            <w:color w:val="0069A5"/>
            <w:w w:val="105"/>
            <w:vertAlign w:val="superscript"/>
          </w:rPr>
          <w:t>3</w:t>
        </w:r>
      </w:hyperlink>
      <w:r>
        <w:rPr>
          <w:w w:val="105"/>
          <w:vertAlign w:val="baseline"/>
        </w:rPr>
        <w:t>.</w:t>
      </w:r>
      <w:r>
        <w:rPr>
          <w:spacing w:val="-34"/>
          <w:w w:val="105"/>
          <w:vertAlign w:val="baseline"/>
        </w:rPr>
        <w:t> </w:t>
      </w:r>
      <w:r>
        <w:rPr>
          <w:w w:val="105"/>
          <w:vertAlign w:val="baseline"/>
        </w:rPr>
        <w:t>Establishment</w:t>
      </w:r>
      <w:r>
        <w:rPr>
          <w:spacing w:val="-33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34"/>
          <w:w w:val="105"/>
          <w:vertAlign w:val="baseline"/>
        </w:rPr>
        <w:t> </w:t>
      </w:r>
      <w:r>
        <w:rPr>
          <w:w w:val="105"/>
          <w:vertAlign w:val="baseline"/>
        </w:rPr>
        <w:t>these</w:t>
      </w:r>
      <w:r>
        <w:rPr>
          <w:spacing w:val="-50"/>
          <w:w w:val="105"/>
          <w:vertAlign w:val="baseline"/>
        </w:rPr>
        <w:t> </w:t>
      </w:r>
      <w:r>
        <w:rPr>
          <w:w w:val="110"/>
          <w:vertAlign w:val="baseline"/>
        </w:rPr>
        <w:t>gradients</w:t>
      </w:r>
      <w:r>
        <w:rPr>
          <w:spacing w:val="-14"/>
          <w:w w:val="110"/>
          <w:vertAlign w:val="baseline"/>
        </w:rPr>
        <w:t> </w:t>
      </w:r>
      <w:r>
        <w:rPr>
          <w:w w:val="110"/>
          <w:vertAlign w:val="baseline"/>
        </w:rPr>
        <w:t>occurs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when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cells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specific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regions,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known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as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signalling</w:t>
      </w:r>
    </w:p>
    <w:p>
      <w:pPr>
        <w:pStyle w:val="BodyText"/>
        <w:spacing w:before="7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66" w:lineRule="auto"/>
        <w:ind w:left="113" w:right="137"/>
        <w:jc w:val="both"/>
      </w:pPr>
      <w:r>
        <w:rPr>
          <w:spacing w:val="-1"/>
          <w:w w:val="105"/>
        </w:rPr>
        <w:t>centres,</w:t>
      </w:r>
      <w:r>
        <w:rPr>
          <w:spacing w:val="-33"/>
          <w:w w:val="105"/>
        </w:rPr>
        <w:t> </w:t>
      </w:r>
      <w:r>
        <w:rPr>
          <w:w w:val="105"/>
        </w:rPr>
        <w:t>secrete</w:t>
      </w:r>
      <w:r>
        <w:rPr>
          <w:spacing w:val="-34"/>
          <w:w w:val="105"/>
        </w:rPr>
        <w:t> </w:t>
      </w:r>
      <w:r>
        <w:rPr>
          <w:w w:val="105"/>
        </w:rPr>
        <w:t>molecular</w:t>
      </w:r>
      <w:r>
        <w:rPr>
          <w:spacing w:val="-33"/>
          <w:w w:val="105"/>
        </w:rPr>
        <w:t> </w:t>
      </w:r>
      <w:r>
        <w:rPr>
          <w:w w:val="105"/>
        </w:rPr>
        <w:t>signals</w:t>
      </w:r>
      <w:r>
        <w:rPr>
          <w:spacing w:val="-33"/>
          <w:w w:val="105"/>
        </w:rPr>
        <w:t> </w:t>
      </w:r>
      <w:r>
        <w:rPr>
          <w:w w:val="105"/>
        </w:rPr>
        <w:t>that</w:t>
      </w:r>
      <w:r>
        <w:rPr>
          <w:spacing w:val="-33"/>
          <w:w w:val="105"/>
        </w:rPr>
        <w:t> </w:t>
      </w:r>
      <w:r>
        <w:rPr>
          <w:w w:val="105"/>
        </w:rPr>
        <w:t>spread</w:t>
      </w:r>
      <w:r>
        <w:rPr>
          <w:spacing w:val="-33"/>
          <w:w w:val="105"/>
        </w:rPr>
        <w:t> </w:t>
      </w:r>
      <w:r>
        <w:rPr>
          <w:w w:val="105"/>
        </w:rPr>
        <w:t>through</w:t>
      </w:r>
      <w:r>
        <w:rPr>
          <w:spacing w:val="-33"/>
          <w:w w:val="105"/>
        </w:rPr>
        <w:t> </w:t>
      </w:r>
      <w:r>
        <w:rPr>
          <w:w w:val="105"/>
        </w:rPr>
        <w:t>the</w:t>
      </w:r>
      <w:r>
        <w:rPr>
          <w:spacing w:val="-33"/>
          <w:w w:val="105"/>
        </w:rPr>
        <w:t> </w:t>
      </w:r>
      <w:r>
        <w:rPr>
          <w:w w:val="105"/>
        </w:rPr>
        <w:t>tissue.</w:t>
      </w:r>
      <w:r>
        <w:rPr>
          <w:spacing w:val="-33"/>
          <w:w w:val="105"/>
        </w:rPr>
        <w:t> </w:t>
      </w:r>
      <w:r>
        <w:rPr>
          <w:w w:val="105"/>
        </w:rPr>
        <w:t>Exam-</w:t>
      </w:r>
      <w:r>
        <w:rPr>
          <w:spacing w:val="-50"/>
          <w:w w:val="105"/>
        </w:rPr>
        <w:t> </w:t>
      </w:r>
      <w:r>
        <w:rPr>
          <w:spacing w:val="-1"/>
          <w:w w:val="110"/>
        </w:rPr>
        <w:t>ples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signalling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centres</w:t>
      </w:r>
      <w:r>
        <w:rPr>
          <w:spacing w:val="-33"/>
          <w:w w:val="110"/>
        </w:rPr>
        <w:t> </w:t>
      </w:r>
      <w:r>
        <w:rPr>
          <w:w w:val="110"/>
        </w:rPr>
        <w:t>abound</w:t>
      </w:r>
      <w:r>
        <w:rPr>
          <w:spacing w:val="-34"/>
          <w:w w:val="110"/>
        </w:rPr>
        <w:t> </w:t>
      </w:r>
      <w:r>
        <w:rPr>
          <w:w w:val="110"/>
        </w:rPr>
        <w:t>throughout</w:t>
      </w:r>
      <w:r>
        <w:rPr>
          <w:spacing w:val="-34"/>
          <w:w w:val="110"/>
        </w:rPr>
        <w:t> </w:t>
      </w:r>
      <w:r>
        <w:rPr>
          <w:w w:val="110"/>
        </w:rPr>
        <w:t>development,</w:t>
      </w:r>
      <w:r>
        <w:rPr>
          <w:spacing w:val="-34"/>
          <w:w w:val="110"/>
        </w:rPr>
        <w:t> </w:t>
      </w:r>
      <w:r>
        <w:rPr>
          <w:w w:val="110"/>
        </w:rPr>
        <w:t>including</w:t>
      </w:r>
      <w:r>
        <w:rPr>
          <w:spacing w:val="-52"/>
          <w:w w:val="110"/>
        </w:rPr>
        <w:t> </w:t>
      </w:r>
      <w:r>
        <w:rPr>
          <w:w w:val="110"/>
        </w:rPr>
        <w:t>the Spemann–Mangold organizer in amphibians</w:t>
      </w:r>
      <w:hyperlink w:history="true" w:anchor="_bookmark10">
        <w:r>
          <w:rPr>
            <w:color w:val="0069A5"/>
            <w:w w:val="110"/>
            <w:vertAlign w:val="superscript"/>
          </w:rPr>
          <w:t>4</w:t>
        </w:r>
      </w:hyperlink>
      <w:r>
        <w:rPr>
          <w:w w:val="110"/>
          <w:vertAlign w:val="superscript"/>
        </w:rPr>
        <w:t>,</w:t>
      </w:r>
      <w:hyperlink w:history="true" w:anchor="_bookmark11">
        <w:r>
          <w:rPr>
            <w:color w:val="0069A5"/>
            <w:w w:val="110"/>
            <w:vertAlign w:val="superscript"/>
          </w:rPr>
          <w:t>5</w:t>
        </w:r>
      </w:hyperlink>
      <w:r>
        <w:rPr>
          <w:w w:val="110"/>
          <w:vertAlign w:val="baseline"/>
        </w:rPr>
        <w:t>, Hensen’s node</w:t>
      </w:r>
      <w:r>
        <w:rPr>
          <w:spacing w:val="-52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16"/>
          <w:w w:val="110"/>
          <w:vertAlign w:val="baseline"/>
        </w:rPr>
        <w:t> </w:t>
      </w:r>
      <w:r>
        <w:rPr>
          <w:w w:val="110"/>
          <w:vertAlign w:val="baseline"/>
        </w:rPr>
        <w:t>chicks</w:t>
      </w:r>
      <w:hyperlink w:history="true" w:anchor="_bookmark12">
        <w:r>
          <w:rPr>
            <w:color w:val="0069A5"/>
            <w:w w:val="110"/>
            <w:vertAlign w:val="superscript"/>
          </w:rPr>
          <w:t>6</w:t>
        </w:r>
      </w:hyperlink>
      <w:r>
        <w:rPr>
          <w:w w:val="110"/>
          <w:vertAlign w:val="baseline"/>
        </w:rPr>
        <w:t>,</w:t>
      </w:r>
      <w:r>
        <w:rPr>
          <w:spacing w:val="-15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15"/>
          <w:w w:val="110"/>
          <w:vertAlign w:val="baseline"/>
        </w:rPr>
        <w:t> </w:t>
      </w:r>
      <w:r>
        <w:rPr>
          <w:w w:val="110"/>
          <w:vertAlign w:val="baseline"/>
        </w:rPr>
        <w:t>zone</w:t>
      </w:r>
      <w:r>
        <w:rPr>
          <w:spacing w:val="-15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15"/>
          <w:w w:val="110"/>
          <w:vertAlign w:val="baseline"/>
        </w:rPr>
        <w:t> </w:t>
      </w:r>
      <w:r>
        <w:rPr>
          <w:w w:val="110"/>
          <w:vertAlign w:val="baseline"/>
        </w:rPr>
        <w:t>polarizing</w:t>
      </w:r>
      <w:r>
        <w:rPr>
          <w:spacing w:val="-15"/>
          <w:w w:val="110"/>
          <w:vertAlign w:val="baseline"/>
        </w:rPr>
        <w:t> </w:t>
      </w:r>
      <w:r>
        <w:rPr>
          <w:w w:val="110"/>
          <w:vertAlign w:val="baseline"/>
        </w:rPr>
        <w:t>activity</w:t>
      </w:r>
      <w:r>
        <w:rPr>
          <w:spacing w:val="-15"/>
          <w:w w:val="110"/>
          <w:vertAlign w:val="baseline"/>
        </w:rPr>
        <w:t> </w:t>
      </w:r>
      <w:r>
        <w:rPr>
          <w:w w:val="110"/>
          <w:vertAlign w:val="baseline"/>
        </w:rPr>
        <w:t>during</w:t>
      </w:r>
      <w:r>
        <w:rPr>
          <w:spacing w:val="-15"/>
          <w:w w:val="110"/>
          <w:vertAlign w:val="baseline"/>
        </w:rPr>
        <w:t> </w:t>
      </w:r>
      <w:r>
        <w:rPr>
          <w:w w:val="110"/>
          <w:vertAlign w:val="baseline"/>
        </w:rPr>
        <w:t>vertebrate</w:t>
      </w:r>
      <w:r>
        <w:rPr>
          <w:spacing w:val="-15"/>
          <w:w w:val="110"/>
          <w:vertAlign w:val="baseline"/>
        </w:rPr>
        <w:t> </w:t>
      </w:r>
      <w:r>
        <w:rPr>
          <w:w w:val="110"/>
          <w:vertAlign w:val="baseline"/>
        </w:rPr>
        <w:t>limb</w:t>
      </w:r>
      <w:r>
        <w:rPr>
          <w:spacing w:val="-15"/>
          <w:w w:val="110"/>
          <w:vertAlign w:val="baseline"/>
        </w:rPr>
        <w:t> </w:t>
      </w:r>
      <w:r>
        <w:rPr>
          <w:w w:val="110"/>
          <w:vertAlign w:val="baseline"/>
        </w:rPr>
        <w:t>for-</w:t>
      </w:r>
      <w:r>
        <w:rPr>
          <w:spacing w:val="-53"/>
          <w:w w:val="110"/>
          <w:vertAlign w:val="baseline"/>
        </w:rPr>
        <w:t> </w:t>
      </w:r>
      <w:r>
        <w:rPr>
          <w:w w:val="110"/>
          <w:vertAlign w:val="baseline"/>
        </w:rPr>
        <w:t>mation</w:t>
      </w:r>
      <w:hyperlink w:history="true" w:anchor="_bookmark13">
        <w:r>
          <w:rPr>
            <w:color w:val="0069A5"/>
            <w:w w:val="110"/>
            <w:vertAlign w:val="superscript"/>
          </w:rPr>
          <w:t>7</w:t>
        </w:r>
      </w:hyperlink>
      <w:r>
        <w:rPr>
          <w:w w:val="110"/>
          <w:vertAlign w:val="baseline"/>
        </w:rPr>
        <w:t>,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isthmus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organizer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during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brain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development</w:t>
      </w:r>
      <w:hyperlink w:history="true" w:anchor="_bookmark14">
        <w:r>
          <w:rPr>
            <w:color w:val="0069A5"/>
            <w:w w:val="110"/>
            <w:vertAlign w:val="superscript"/>
          </w:rPr>
          <w:t>8</w:t>
        </w:r>
        <w:r>
          <w:rPr>
            <w:color w:val="0069A5"/>
            <w:spacing w:val="-11"/>
            <w:w w:val="110"/>
            <w:vertAlign w:val="baseline"/>
          </w:rPr>
          <w:t> </w:t>
        </w:r>
      </w:hyperlink>
      <w:r>
        <w:rPr>
          <w:w w:val="110"/>
          <w:vertAlign w:val="baseline"/>
        </w:rPr>
        <w:t>and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initiation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knot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(IK)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enamel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knot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(EK)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during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mammalian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tooth</w:t>
      </w:r>
    </w:p>
    <w:p>
      <w:pPr>
        <w:spacing w:after="0" w:line="266" w:lineRule="auto"/>
        <w:jc w:val="both"/>
        <w:sectPr>
          <w:type w:val="continuous"/>
          <w:pgSz w:w="11910" w:h="15820"/>
          <w:pgMar w:top="660" w:bottom="640" w:left="680" w:right="540"/>
          <w:cols w:num="2" w:equalWidth="0">
            <w:col w:w="5258" w:space="71"/>
            <w:col w:w="536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0"/>
        </w:rPr>
      </w:pPr>
    </w:p>
    <w:p>
      <w:pPr>
        <w:pStyle w:val="BodyText"/>
        <w:spacing w:line="20" w:lineRule="exact"/>
        <w:ind w:left="109"/>
        <w:rPr>
          <w:sz w:val="2"/>
        </w:rPr>
      </w:pPr>
      <w:r>
        <w:rPr>
          <w:sz w:val="2"/>
        </w:rPr>
        <w:pict>
          <v:group style="width:521.6pt;height:.35pt;mso-position-horizontal-relative:char;mso-position-vertical-relative:line" coordorigin="0,0" coordsize="10432,7">
            <v:line style="position:absolute" from="0,3" to="10432,3" stroked="true" strokeweight=".35pt" strokecolor="#00000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4043" w:val="left" w:leader="none"/>
        </w:tabs>
        <w:spacing w:before="38"/>
        <w:ind w:left="113" w:right="0" w:firstLine="0"/>
        <w:jc w:val="left"/>
        <w:rPr>
          <w:rFonts w:ascii="Lucida Sans Unicode"/>
          <w:sz w:val="15"/>
        </w:rPr>
      </w:pPr>
      <w:r>
        <w:rPr/>
        <w:drawing>
          <wp:anchor distT="0" distB="0" distL="0" distR="0" allowOverlap="1" layoutInCell="1" locked="0" behindDoc="1" simplePos="0" relativeHeight="485872128">
            <wp:simplePos x="0" y="0"/>
            <wp:positionH relativeFrom="page">
              <wp:posOffset>2873406</wp:posOffset>
            </wp:positionH>
            <wp:positionV relativeFrom="paragraph">
              <wp:posOffset>50072</wp:posOffset>
            </wp:positionV>
            <wp:extent cx="117005" cy="89115"/>
            <wp:effectExtent l="0" t="0" r="0" b="0"/>
            <wp:wrapNone/>
            <wp:docPr id="1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05" cy="8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  <w:spacing w:val="-1"/>
          <w:w w:val="95"/>
          <w:sz w:val="15"/>
        </w:rPr>
        <w:t>A</w:t>
      </w:r>
      <w:r>
        <w:rPr>
          <w:rFonts w:ascii="Lucida Sans Unicode"/>
          <w:spacing w:val="-15"/>
          <w:w w:val="95"/>
          <w:sz w:val="15"/>
        </w:rPr>
        <w:t> </w:t>
      </w:r>
      <w:r>
        <w:rPr>
          <w:rFonts w:ascii="Lucida Sans Unicode"/>
          <w:spacing w:val="-1"/>
          <w:w w:val="95"/>
          <w:sz w:val="15"/>
        </w:rPr>
        <w:t>full</w:t>
      </w:r>
      <w:r>
        <w:rPr>
          <w:rFonts w:ascii="Lucida Sans Unicode"/>
          <w:spacing w:val="-14"/>
          <w:w w:val="95"/>
          <w:sz w:val="15"/>
        </w:rPr>
        <w:t> </w:t>
      </w:r>
      <w:r>
        <w:rPr>
          <w:rFonts w:ascii="Lucida Sans Unicode"/>
          <w:spacing w:val="-1"/>
          <w:w w:val="95"/>
          <w:sz w:val="15"/>
        </w:rPr>
        <w:t>list</w:t>
      </w:r>
      <w:r>
        <w:rPr>
          <w:rFonts w:ascii="Lucida Sans Unicode"/>
          <w:spacing w:val="-14"/>
          <w:w w:val="95"/>
          <w:sz w:val="15"/>
        </w:rPr>
        <w:t> </w:t>
      </w:r>
      <w:r>
        <w:rPr>
          <w:rFonts w:ascii="Lucida Sans Unicode"/>
          <w:spacing w:val="-1"/>
          <w:w w:val="95"/>
          <w:sz w:val="15"/>
        </w:rPr>
        <w:t>of</w:t>
      </w:r>
      <w:r>
        <w:rPr>
          <w:rFonts w:ascii="Lucida Sans Unicode"/>
          <w:spacing w:val="-14"/>
          <w:w w:val="95"/>
          <w:sz w:val="15"/>
        </w:rPr>
        <w:t> </w:t>
      </w:r>
      <w:r>
        <w:rPr>
          <w:rFonts w:ascii="Lucida Sans Unicode"/>
          <w:spacing w:val="-1"/>
          <w:w w:val="95"/>
          <w:sz w:val="15"/>
        </w:rPr>
        <w:t>affiliations</w:t>
      </w:r>
      <w:r>
        <w:rPr>
          <w:rFonts w:ascii="Lucida Sans Unicode"/>
          <w:spacing w:val="-14"/>
          <w:w w:val="95"/>
          <w:sz w:val="15"/>
        </w:rPr>
        <w:t> </w:t>
      </w:r>
      <w:r>
        <w:rPr>
          <w:rFonts w:ascii="Lucida Sans Unicode"/>
          <w:w w:val="95"/>
          <w:sz w:val="15"/>
        </w:rPr>
        <w:t>appears</w:t>
      </w:r>
      <w:r>
        <w:rPr>
          <w:rFonts w:ascii="Lucida Sans Unicode"/>
          <w:spacing w:val="-14"/>
          <w:w w:val="95"/>
          <w:sz w:val="15"/>
        </w:rPr>
        <w:t> </w:t>
      </w:r>
      <w:r>
        <w:rPr>
          <w:rFonts w:ascii="Lucida Sans Unicode"/>
          <w:w w:val="95"/>
          <w:sz w:val="15"/>
        </w:rPr>
        <w:t>at</w:t>
      </w:r>
      <w:r>
        <w:rPr>
          <w:rFonts w:ascii="Lucida Sans Unicode"/>
          <w:spacing w:val="-14"/>
          <w:w w:val="95"/>
          <w:sz w:val="15"/>
        </w:rPr>
        <w:t> </w:t>
      </w:r>
      <w:r>
        <w:rPr>
          <w:rFonts w:ascii="Lucida Sans Unicode"/>
          <w:w w:val="95"/>
          <w:sz w:val="15"/>
        </w:rPr>
        <w:t>the</w:t>
      </w:r>
      <w:r>
        <w:rPr>
          <w:rFonts w:ascii="Lucida Sans Unicode"/>
          <w:spacing w:val="-14"/>
          <w:w w:val="95"/>
          <w:sz w:val="15"/>
        </w:rPr>
        <w:t> </w:t>
      </w:r>
      <w:r>
        <w:rPr>
          <w:rFonts w:ascii="Lucida Sans Unicode"/>
          <w:w w:val="95"/>
          <w:sz w:val="15"/>
        </w:rPr>
        <w:t>end</w:t>
      </w:r>
      <w:r>
        <w:rPr>
          <w:rFonts w:ascii="Lucida Sans Unicode"/>
          <w:spacing w:val="-14"/>
          <w:w w:val="95"/>
          <w:sz w:val="15"/>
        </w:rPr>
        <w:t> </w:t>
      </w:r>
      <w:r>
        <w:rPr>
          <w:rFonts w:ascii="Lucida Sans Unicode"/>
          <w:w w:val="95"/>
          <w:sz w:val="15"/>
        </w:rPr>
        <w:t>of</w:t>
      </w:r>
      <w:r>
        <w:rPr>
          <w:rFonts w:ascii="Lucida Sans Unicode"/>
          <w:spacing w:val="-14"/>
          <w:w w:val="95"/>
          <w:sz w:val="15"/>
        </w:rPr>
        <w:t> </w:t>
      </w:r>
      <w:r>
        <w:rPr>
          <w:rFonts w:ascii="Lucida Sans Unicode"/>
          <w:w w:val="95"/>
          <w:sz w:val="15"/>
        </w:rPr>
        <w:t>the</w:t>
      </w:r>
      <w:r>
        <w:rPr>
          <w:rFonts w:ascii="Lucida Sans Unicode"/>
          <w:spacing w:val="-14"/>
          <w:w w:val="95"/>
          <w:sz w:val="15"/>
        </w:rPr>
        <w:t> </w:t>
      </w:r>
      <w:r>
        <w:rPr>
          <w:rFonts w:ascii="Lucida Sans Unicode"/>
          <w:w w:val="95"/>
          <w:sz w:val="15"/>
        </w:rPr>
        <w:t>paper.</w:t>
        <w:tab/>
      </w:r>
      <w:r>
        <w:rPr>
          <w:rFonts w:ascii="Lucida Sans Unicode"/>
          <w:spacing w:val="-2"/>
          <w:w w:val="95"/>
          <w:sz w:val="15"/>
        </w:rPr>
        <w:t>e-mail:</w:t>
      </w:r>
      <w:r>
        <w:rPr>
          <w:rFonts w:ascii="Lucida Sans Unicode"/>
          <w:spacing w:val="-9"/>
          <w:w w:val="95"/>
          <w:sz w:val="15"/>
        </w:rPr>
        <w:t> </w:t>
      </w:r>
      <w:hyperlink r:id="rId15">
        <w:r>
          <w:rPr>
            <w:rFonts w:ascii="Lucida Sans Unicode"/>
            <w:color w:val="0069A5"/>
            <w:spacing w:val="-2"/>
            <w:w w:val="95"/>
            <w:sz w:val="15"/>
          </w:rPr>
          <w:t>otger.campas@tu-dresden.de</w:t>
        </w:r>
      </w:hyperlink>
      <w:r>
        <w:rPr>
          <w:rFonts w:ascii="Lucida Sans Unicode"/>
          <w:spacing w:val="-2"/>
          <w:w w:val="95"/>
          <w:sz w:val="15"/>
        </w:rPr>
        <w:t>;</w:t>
      </w:r>
      <w:r>
        <w:rPr>
          <w:rFonts w:ascii="Lucida Sans Unicode"/>
          <w:spacing w:val="-10"/>
          <w:w w:val="95"/>
          <w:sz w:val="15"/>
        </w:rPr>
        <w:t> </w:t>
      </w:r>
      <w:hyperlink r:id="rId16">
        <w:r>
          <w:rPr>
            <w:rFonts w:ascii="Lucida Sans Unicode"/>
            <w:color w:val="0069A5"/>
            <w:spacing w:val="-1"/>
            <w:w w:val="95"/>
            <w:sz w:val="15"/>
          </w:rPr>
          <w:t>Ophir.Klein@cshs.org</w:t>
        </w:r>
      </w:hyperlink>
    </w:p>
    <w:p>
      <w:pPr>
        <w:spacing w:after="0"/>
        <w:jc w:val="left"/>
        <w:rPr>
          <w:rFonts w:ascii="Lucida Sans Unicode"/>
          <w:sz w:val="15"/>
        </w:rPr>
        <w:sectPr>
          <w:type w:val="continuous"/>
          <w:pgSz w:w="11910" w:h="15820"/>
          <w:pgMar w:top="660" w:bottom="640" w:left="680" w:right="540"/>
        </w:sectPr>
      </w:pPr>
    </w:p>
    <w:p>
      <w:pPr>
        <w:pStyle w:val="BodyText"/>
        <w:spacing w:before="12"/>
        <w:rPr>
          <w:rFonts w:ascii="Lucida Sans Unicode"/>
          <w:sz w:val="4"/>
        </w:rPr>
      </w:pPr>
    </w:p>
    <w:p>
      <w:pPr>
        <w:pStyle w:val="BodyText"/>
        <w:spacing w:line="20" w:lineRule="exact"/>
        <w:ind w:left="109"/>
        <w:rPr>
          <w:rFonts w:ascii="Lucida Sans Unicode"/>
          <w:sz w:val="2"/>
        </w:rPr>
      </w:pPr>
      <w:r>
        <w:rPr>
          <w:rFonts w:ascii="Lucida Sans Unicode"/>
          <w:sz w:val="2"/>
        </w:rPr>
        <w:pict>
          <v:group style="width:521.6pt;height:.35pt;mso-position-horizontal-relative:char;mso-position-vertical-relative:line" coordorigin="0,0" coordsize="10432,7">
            <v:line style="position:absolute" from="0,3" to="10432,3" stroked="true" strokeweight=".35pt" strokecolor="#000000">
              <v:stroke dashstyle="solid"/>
            </v:line>
          </v:group>
        </w:pict>
      </w:r>
      <w:r>
        <w:rPr>
          <w:rFonts w:ascii="Lucida Sans Unicode"/>
          <w:sz w:val="2"/>
        </w:rPr>
      </w:r>
    </w:p>
    <w:p>
      <w:pPr>
        <w:pStyle w:val="BodyText"/>
        <w:spacing w:before="13"/>
        <w:rPr>
          <w:rFonts w:ascii="Lucida Sans Unicode"/>
          <w:sz w:val="9"/>
        </w:rPr>
      </w:pPr>
    </w:p>
    <w:p>
      <w:pPr>
        <w:spacing w:after="0"/>
        <w:rPr>
          <w:rFonts w:ascii="Lucida Sans Unicode"/>
          <w:sz w:val="9"/>
        </w:rPr>
        <w:sectPr>
          <w:headerReference w:type="default" r:id="rId17"/>
          <w:footerReference w:type="default" r:id="rId18"/>
          <w:pgSz w:w="11910" w:h="15820"/>
          <w:pgMar w:header="406" w:footer="451" w:top="680" w:bottom="640" w:left="680" w:right="540"/>
        </w:sectPr>
      </w:pPr>
    </w:p>
    <w:p>
      <w:pPr>
        <w:pStyle w:val="Heading4"/>
        <w:spacing w:before="143"/>
        <w:ind w:left="197"/>
      </w:pPr>
      <w:r>
        <w:rPr/>
        <w:pict>
          <v:group style="position:absolute;margin-left:52.774998pt;margin-top:29.080988pt;width:120.4pt;height:59.8pt;mso-position-horizontal-relative:page;mso-position-vertical-relative:paragraph;z-index:15739392" coordorigin="1055,582" coordsize="2408,1196">
            <v:shape style="position:absolute;left:1062;top:934;width:1178;height:843" coordorigin="1063,935" coordsize="1178,843" path="m1063,935l1063,1777,2240,1777,2240,1710,2238,1139,1333,1139,1321,1138,1298,1134,1276,1131,1256,1127,1239,1123,1224,1119,1170,1064,1159,1061,1145,1056,1131,1048,1116,1037,1091,1007,1077,977,1071,952,1069,937,1063,935xm1611,1072l1574,1072,1555,1075,1483,1093,1430,1113,1387,1130,1346,1139,1333,1139,2238,1139,2238,1126,2187,1104,2107,1088,2027,1079,2003,1077,1975,1076,1611,1072xe" filled="true" fillcolor="#dba0c7" stroked="false">
              <v:path arrowok="t"/>
              <v:fill opacity="32768f" type="solid"/>
            </v:shape>
            <v:shape style="position:absolute;left:1060;top:1035;width:1180;height:742" type="#_x0000_t75" stroked="false">
              <v:imagedata r:id="rId19" o:title=""/>
            </v:shape>
            <v:shape style="position:absolute;left:1055;top:581;width:1190;height:1196" type="#_x0000_t75" stroked="false">
              <v:imagedata r:id="rId20" o:title=""/>
            </v:shape>
            <v:shape style="position:absolute;left:2278;top:688;width:1180;height:1089" type="#_x0000_t75" stroked="false">
              <v:imagedata r:id="rId21" o:title=""/>
            </v:shape>
            <v:shape style="position:absolute;left:2272;top:581;width:1190;height:1196" type="#_x0000_t75" stroked="false">
              <v:imagedata r:id="rId22" o:title=""/>
            </v:shape>
            <w10:wrap type="none"/>
          </v:group>
        </w:pict>
      </w:r>
      <w:r>
        <w:rPr/>
        <w:pict>
          <v:shape style="position:absolute;margin-left:52.774494pt;margin-top:21.653496pt;width:120.65pt;height:67.5pt;mso-position-horizontal-relative:page;mso-position-vertical-relative:paragraph;z-index:157404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98"/>
                    <w:gridCol w:w="1198"/>
                  </w:tblGrid>
                  <w:tr>
                    <w:trPr>
                      <w:trHeight w:val="128" w:hRule="atLeast"/>
                    </w:trPr>
                    <w:tc>
                      <w:tcPr>
                        <w:tcW w:w="1198" w:type="dxa"/>
                        <w:tcBorders>
                          <w:right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09" w:lineRule="exact"/>
                          <w:ind w:left="61"/>
                          <w:rPr>
                            <w:sz w:val="10"/>
                          </w:rPr>
                        </w:pPr>
                        <w:r>
                          <w:rPr>
                            <w:w w:val="95"/>
                            <w:sz w:val="10"/>
                          </w:rPr>
                          <w:t>E12.5</w:t>
                        </w:r>
                        <w:r>
                          <w:rPr>
                            <w:spacing w:val="-5"/>
                            <w:w w:val="95"/>
                            <w:sz w:val="10"/>
                          </w:rPr>
                          <w:t> </w:t>
                        </w:r>
                        <w:r>
                          <w:rPr>
                            <w:w w:val="95"/>
                            <w:sz w:val="10"/>
                          </w:rPr>
                          <w:t>(early</w:t>
                        </w:r>
                        <w:r>
                          <w:rPr>
                            <w:spacing w:val="-5"/>
                            <w:w w:val="95"/>
                            <w:sz w:val="10"/>
                          </w:rPr>
                          <w:t> </w:t>
                        </w:r>
                        <w:r>
                          <w:rPr>
                            <w:w w:val="95"/>
                            <w:sz w:val="10"/>
                          </w:rPr>
                          <w:t>bud</w:t>
                        </w:r>
                        <w:r>
                          <w:rPr>
                            <w:spacing w:val="-5"/>
                            <w:w w:val="95"/>
                            <w:sz w:val="10"/>
                          </w:rPr>
                          <w:t> </w:t>
                        </w:r>
                        <w:r>
                          <w:rPr>
                            <w:w w:val="95"/>
                            <w:sz w:val="10"/>
                          </w:rPr>
                          <w:t>stage)</w:t>
                        </w:r>
                      </w:p>
                    </w:tc>
                    <w:tc>
                      <w:tcPr>
                        <w:tcW w:w="1198" w:type="dxa"/>
                        <w:tcBorders>
                          <w:left w:val="doub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109" w:lineRule="exact"/>
                          <w:ind w:left="91"/>
                          <w:rPr>
                            <w:sz w:val="10"/>
                          </w:rPr>
                        </w:pPr>
                        <w:r>
                          <w:rPr>
                            <w:w w:val="95"/>
                            <w:sz w:val="10"/>
                          </w:rPr>
                          <w:t>E13.5</w:t>
                        </w:r>
                        <w:r>
                          <w:rPr>
                            <w:spacing w:val="-5"/>
                            <w:w w:val="95"/>
                            <w:sz w:val="10"/>
                          </w:rPr>
                          <w:t> </w:t>
                        </w:r>
                        <w:r>
                          <w:rPr>
                            <w:w w:val="95"/>
                            <w:sz w:val="10"/>
                          </w:rPr>
                          <w:t>(late</w:t>
                        </w:r>
                        <w:r>
                          <w:rPr>
                            <w:spacing w:val="-4"/>
                            <w:w w:val="95"/>
                            <w:sz w:val="10"/>
                          </w:rPr>
                          <w:t> </w:t>
                        </w:r>
                        <w:r>
                          <w:rPr>
                            <w:w w:val="95"/>
                            <w:sz w:val="10"/>
                          </w:rPr>
                          <w:t>bud</w:t>
                        </w:r>
                        <w:r>
                          <w:rPr>
                            <w:spacing w:val="-4"/>
                            <w:w w:val="95"/>
                            <w:sz w:val="10"/>
                          </w:rPr>
                          <w:t> </w:t>
                        </w:r>
                        <w:r>
                          <w:rPr>
                            <w:w w:val="95"/>
                            <w:sz w:val="10"/>
                          </w:rPr>
                          <w:t>stage)</w:t>
                        </w:r>
                      </w:p>
                    </w:tc>
                  </w:tr>
                  <w:tr>
                    <w:trPr>
                      <w:trHeight w:val="1180" w:hRule="atLeast"/>
                    </w:trPr>
                    <w:tc>
                      <w:tcPr>
                        <w:tcW w:w="1198" w:type="dxa"/>
                        <w:tcBorders>
                          <w:right w:val="doub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ahoma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ahoma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11" w:lineRule="auto"/>
                          <w:ind w:left="313"/>
                          <w:rPr>
                            <w:sz w:val="10"/>
                          </w:rPr>
                        </w:pPr>
                        <w:r>
                          <w:rPr>
                            <w:position w:val="-2"/>
                            <w:sz w:val="10"/>
                          </w:rPr>
                          <w:t>IK</w:t>
                        </w:r>
                        <w:r>
                          <w:rPr>
                            <w:spacing w:val="34"/>
                            <w:position w:val="-2"/>
                            <w:sz w:val="10"/>
                          </w:rPr>
                          <w:t> </w:t>
                        </w:r>
                        <w:r>
                          <w:rPr>
                            <w:sz w:val="10"/>
                          </w:rPr>
                          <w:t>Epithelium</w:t>
                        </w:r>
                      </w:p>
                      <w:p>
                        <w:pPr>
                          <w:pStyle w:val="TableParagraph"/>
                          <w:spacing w:line="145" w:lineRule="exact"/>
                          <w:ind w:left="147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vl</w:t>
                        </w:r>
                      </w:p>
                      <w:p>
                        <w:pPr>
                          <w:pStyle w:val="TableParagraph"/>
                          <w:rPr>
                            <w:rFonts w:ascii="Tahoma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23"/>
                          <w:ind w:left="506"/>
                          <w:rPr>
                            <w:sz w:val="10"/>
                          </w:rPr>
                        </w:pPr>
                        <w:r>
                          <w:rPr>
                            <w:color w:val="772369"/>
                            <w:sz w:val="10"/>
                          </w:rPr>
                          <w:t>Mesenchyme</w:t>
                        </w:r>
                      </w:p>
                    </w:tc>
                    <w:tc>
                      <w:tcPr>
                        <w:tcW w:w="1198" w:type="dxa"/>
                        <w:tcBorders>
                          <w:left w:val="doub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ahoma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rFonts w:ascii="Tahoma"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21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Epithelium</w:t>
                        </w:r>
                      </w:p>
                      <w:p>
                        <w:pPr>
                          <w:pStyle w:val="TableParagraph"/>
                          <w:spacing w:line="122" w:lineRule="exact" w:before="46"/>
                          <w:ind w:left="104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vl</w:t>
                        </w:r>
                      </w:p>
                      <w:p>
                        <w:pPr>
                          <w:pStyle w:val="TableParagraph"/>
                          <w:spacing w:line="122" w:lineRule="exact"/>
                          <w:ind w:left="594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EK</w:t>
                        </w: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Tahoma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507"/>
                          <w:rPr>
                            <w:sz w:val="10"/>
                          </w:rPr>
                        </w:pPr>
                        <w:r>
                          <w:rPr>
                            <w:color w:val="772369"/>
                            <w:sz w:val="10"/>
                          </w:rPr>
                          <w:t>Mesenchyme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108"/>
        </w:rPr>
        <w:t>a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5"/>
        <w:rPr>
          <w:rFonts w:ascii="Arial"/>
          <w:b/>
          <w:sz w:val="28"/>
        </w:rPr>
      </w:pPr>
    </w:p>
    <w:p>
      <w:pPr>
        <w:tabs>
          <w:tab w:pos="827" w:val="left" w:leader="none"/>
        </w:tabs>
        <w:spacing w:line="251" w:lineRule="exact" w:before="1"/>
        <w:ind w:left="234" w:right="0" w:firstLine="0"/>
        <w:jc w:val="left"/>
        <w:rPr>
          <w:rFonts w:ascii="Lucida Sans Unicode"/>
          <w:sz w:val="13"/>
        </w:rPr>
      </w:pPr>
      <w:r>
        <w:rPr>
          <w:rFonts w:ascii="Arial"/>
          <w:b/>
          <w:position w:val="5"/>
          <w:sz w:val="18"/>
        </w:rPr>
        <w:t>c</w:t>
        <w:tab/>
      </w:r>
      <w:r>
        <w:rPr>
          <w:rFonts w:ascii="Lucida Sans Unicode"/>
          <w:sz w:val="13"/>
        </w:rPr>
        <w:t>E11.5</w:t>
      </w:r>
    </w:p>
    <w:p>
      <w:pPr>
        <w:spacing w:line="175" w:lineRule="exact" w:before="0"/>
        <w:ind w:left="477" w:right="0" w:firstLine="0"/>
        <w:jc w:val="left"/>
        <w:rPr>
          <w:rFonts w:ascii="Lucida Sans Unicode"/>
          <w:sz w:val="13"/>
        </w:rPr>
      </w:pPr>
      <w:r>
        <w:rPr>
          <w:rFonts w:ascii="Lucida Sans Unicode"/>
          <w:spacing w:val="-2"/>
          <w:w w:val="95"/>
          <w:sz w:val="13"/>
        </w:rPr>
        <w:t>Pre-EK</w:t>
      </w:r>
      <w:r>
        <w:rPr>
          <w:rFonts w:ascii="Lucida Sans Unicode"/>
          <w:spacing w:val="-5"/>
          <w:w w:val="95"/>
          <w:sz w:val="13"/>
        </w:rPr>
        <w:t> </w:t>
      </w:r>
      <w:r>
        <w:rPr>
          <w:rFonts w:ascii="Lucida Sans Unicode"/>
          <w:spacing w:val="-2"/>
          <w:w w:val="95"/>
          <w:sz w:val="13"/>
        </w:rPr>
        <w:t>formation</w:t>
      </w:r>
    </w:p>
    <w:p>
      <w:pPr>
        <w:spacing w:before="149"/>
        <w:ind w:left="0" w:right="0" w:firstLine="0"/>
        <w:jc w:val="righ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w w:val="110"/>
          <w:sz w:val="18"/>
        </w:rPr>
        <w:t>b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7"/>
        <w:rPr>
          <w:rFonts w:ascii="Arial"/>
          <w:b/>
          <w:sz w:val="34"/>
        </w:rPr>
      </w:pPr>
    </w:p>
    <w:p>
      <w:pPr>
        <w:spacing w:line="175" w:lineRule="exact" w:before="0"/>
        <w:ind w:left="104" w:right="188" w:firstLine="0"/>
        <w:jc w:val="center"/>
        <w:rPr>
          <w:rFonts w:ascii="Lucida Sans Unicode"/>
          <w:sz w:val="13"/>
        </w:rPr>
      </w:pPr>
      <w:r>
        <w:rPr/>
        <w:pict>
          <v:group style="position:absolute;margin-left:175.725586pt;margin-top:-87.891472pt;width:122.9pt;height:64pt;mso-position-horizontal-relative:page;mso-position-vertical-relative:paragraph;z-index:15738880" coordorigin="3515,-1758" coordsize="2458,1280">
            <v:shape style="position:absolute;left:3514;top:-1693;width:2458;height:1196" type="#_x0000_t75" stroked="false">
              <v:imagedata r:id="rId23" o:title=""/>
            </v:shape>
            <v:line style="position:absolute" from="3597,-1753" to="5898,-1753" stroked="true" strokeweight=".52pt" strokecolor="#000000">
              <v:stroke dashstyle="solid"/>
            </v:line>
            <v:line style="position:absolute" from="4608,-544" to="4682,-544" stroked="true" strokeweight="2pt" strokecolor="#ffffff">
              <v:stroke dashstyle="solid"/>
            </v:line>
            <v:shape style="position:absolute;left:3557;top:-1707;width:209;height:178" type="#_x0000_t202" filled="false" stroked="false">
              <v:textbox inset="0,0,0,0">
                <w:txbxContent>
                  <w:p>
                    <w:pPr>
                      <w:spacing w:line="175" w:lineRule="exact" w:before="2"/>
                      <w:ind w:left="0" w:right="0" w:firstLine="0"/>
                      <w:jc w:val="left"/>
                      <w:rPr>
                        <w:rFonts w:ascii="Lucida Sans Unicode"/>
                        <w:sz w:val="13"/>
                      </w:rPr>
                    </w:pPr>
                    <w:r>
                      <w:rPr>
                        <w:rFonts w:ascii="Lucida Sans Unicode"/>
                        <w:color w:val="F7F7F7"/>
                        <w:sz w:val="13"/>
                      </w:rPr>
                      <w:t>Epi</w:t>
                    </w:r>
                  </w:p>
                </w:txbxContent>
              </v:textbox>
              <w10:wrap type="none"/>
            </v:shape>
            <v:shape style="position:absolute;left:3538;top:-656;width:175;height:178" type="#_x0000_t202" filled="false" stroked="false">
              <v:textbox inset="0,0,0,0">
                <w:txbxContent>
                  <w:p>
                    <w:pPr>
                      <w:spacing w:before="22"/>
                      <w:ind w:left="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i/>
                        <w:color w:val="FFFFFF"/>
                        <w:w w:val="95"/>
                        <w:sz w:val="13"/>
                      </w:rPr>
                      <w:t>XY</w:t>
                    </w:r>
                  </w:p>
                </w:txbxContent>
              </v:textbox>
              <w10:wrap type="none"/>
            </v:shape>
            <v:shape style="position:absolute;left:5159;top:-656;width:171;height:178" type="#_x0000_t202" filled="false" stroked="false">
              <v:textbox inset="0,0,0,0">
                <w:txbxContent>
                  <w:p>
                    <w:pPr>
                      <w:spacing w:before="22"/>
                      <w:ind w:left="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i/>
                        <w:color w:val="FFFFFF"/>
                        <w:spacing w:val="-2"/>
                        <w:sz w:val="13"/>
                      </w:rPr>
                      <w:t>YZ</w:t>
                    </w:r>
                  </w:p>
                </w:txbxContent>
              </v:textbox>
              <w10:wrap type="none"/>
            </v:shape>
            <v:shape style="position:absolute;left:5789;top:-656;width:177;height:178" type="#_x0000_t202" filled="false" stroked="false">
              <v:textbox inset="0,0,0,0">
                <w:txbxContent>
                  <w:p>
                    <w:pPr>
                      <w:spacing w:before="22"/>
                      <w:ind w:left="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i/>
                        <w:color w:val="FFFFFF"/>
                        <w:sz w:val="13"/>
                      </w:rPr>
                      <w:t>XZ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Lucida Sans Unicode"/>
          <w:w w:val="95"/>
          <w:sz w:val="13"/>
        </w:rPr>
        <w:t>E12.5</w:t>
      </w:r>
    </w:p>
    <w:p>
      <w:pPr>
        <w:spacing w:line="175" w:lineRule="exact" w:before="0"/>
        <w:ind w:left="139" w:right="188" w:firstLine="0"/>
        <w:jc w:val="center"/>
        <w:rPr>
          <w:rFonts w:ascii="Lucida Sans Unicode"/>
          <w:sz w:val="13"/>
        </w:rPr>
      </w:pPr>
      <w:r>
        <w:rPr>
          <w:rFonts w:ascii="Lucida Sans Unicode"/>
          <w:spacing w:val="-1"/>
          <w:w w:val="95"/>
          <w:sz w:val="13"/>
        </w:rPr>
        <w:t>Pre-EK</w:t>
      </w:r>
      <w:r>
        <w:rPr>
          <w:rFonts w:ascii="Lucida Sans Unicode"/>
          <w:spacing w:val="-7"/>
          <w:w w:val="95"/>
          <w:sz w:val="13"/>
        </w:rPr>
        <w:t> </w:t>
      </w:r>
      <w:r>
        <w:rPr>
          <w:rFonts w:ascii="Lucida Sans Unicode"/>
          <w:w w:val="95"/>
          <w:sz w:val="13"/>
        </w:rPr>
        <w:t>formation</w:t>
      </w:r>
    </w:p>
    <w:p>
      <w:pPr>
        <w:pStyle w:val="BodyText"/>
        <w:rPr>
          <w:rFonts w:ascii="Lucida Sans Unicode"/>
          <w:sz w:val="18"/>
        </w:rPr>
      </w:pPr>
      <w:r>
        <w:rPr/>
        <w:br w:type="column"/>
      </w:r>
      <w:r>
        <w:rPr>
          <w:rFonts w:ascii="Lucida Sans Unicode"/>
          <w:sz w:val="18"/>
        </w:rPr>
      </w:r>
    </w:p>
    <w:p>
      <w:pPr>
        <w:pStyle w:val="BodyText"/>
        <w:rPr>
          <w:rFonts w:ascii="Lucida Sans Unicode"/>
          <w:sz w:val="18"/>
        </w:rPr>
      </w:pPr>
    </w:p>
    <w:p>
      <w:pPr>
        <w:pStyle w:val="BodyText"/>
        <w:rPr>
          <w:rFonts w:ascii="Lucida Sans Unicode"/>
          <w:sz w:val="18"/>
        </w:rPr>
      </w:pPr>
    </w:p>
    <w:p>
      <w:pPr>
        <w:pStyle w:val="BodyText"/>
        <w:rPr>
          <w:rFonts w:ascii="Lucida Sans Unicode"/>
          <w:sz w:val="18"/>
        </w:rPr>
      </w:pPr>
    </w:p>
    <w:p>
      <w:pPr>
        <w:pStyle w:val="BodyText"/>
        <w:rPr>
          <w:rFonts w:ascii="Lucida Sans Unicode"/>
          <w:sz w:val="18"/>
        </w:rPr>
      </w:pPr>
    </w:p>
    <w:p>
      <w:pPr>
        <w:pStyle w:val="BodyText"/>
        <w:rPr>
          <w:rFonts w:ascii="Lucida Sans Unicode"/>
          <w:sz w:val="18"/>
        </w:rPr>
      </w:pPr>
    </w:p>
    <w:p>
      <w:pPr>
        <w:pStyle w:val="BodyText"/>
        <w:rPr>
          <w:rFonts w:ascii="Lucida Sans Unicode"/>
          <w:sz w:val="18"/>
        </w:rPr>
      </w:pPr>
    </w:p>
    <w:p>
      <w:pPr>
        <w:pStyle w:val="BodyText"/>
        <w:spacing w:before="5"/>
        <w:rPr>
          <w:rFonts w:ascii="Lucida Sans Unicode"/>
          <w:sz w:val="20"/>
        </w:rPr>
      </w:pPr>
    </w:p>
    <w:p>
      <w:pPr>
        <w:spacing w:line="175" w:lineRule="exact" w:before="0"/>
        <w:ind w:left="33" w:right="0" w:firstLine="0"/>
        <w:jc w:val="center"/>
        <w:rPr>
          <w:rFonts w:ascii="Lucida Sans Unicode"/>
          <w:sz w:val="13"/>
        </w:rPr>
      </w:pPr>
      <w:r>
        <w:rPr>
          <w:rFonts w:ascii="Lucida Sans Unicode"/>
          <w:sz w:val="13"/>
        </w:rPr>
        <w:t>E13.5</w:t>
      </w:r>
    </w:p>
    <w:p>
      <w:pPr>
        <w:spacing w:line="175" w:lineRule="exact" w:before="0"/>
        <w:ind w:left="68" w:right="0" w:firstLine="0"/>
        <w:jc w:val="center"/>
        <w:rPr>
          <w:rFonts w:ascii="Lucida Sans Unicode"/>
          <w:sz w:val="13"/>
        </w:rPr>
      </w:pPr>
      <w:r>
        <w:rPr>
          <w:rFonts w:ascii="Lucida Sans Unicode"/>
          <w:spacing w:val="-1"/>
          <w:w w:val="95"/>
          <w:sz w:val="13"/>
        </w:rPr>
        <w:t>EK</w:t>
      </w:r>
      <w:r>
        <w:rPr>
          <w:rFonts w:ascii="Lucida Sans Unicode"/>
          <w:spacing w:val="-5"/>
          <w:w w:val="95"/>
          <w:sz w:val="13"/>
        </w:rPr>
        <w:t> </w:t>
      </w:r>
      <w:r>
        <w:rPr>
          <w:rFonts w:ascii="Lucida Sans Unicode"/>
          <w:spacing w:val="-1"/>
          <w:w w:val="95"/>
          <w:sz w:val="13"/>
        </w:rPr>
        <w:t>formation</w:t>
      </w:r>
    </w:p>
    <w:p>
      <w:pPr>
        <w:pStyle w:val="BodyText"/>
        <w:spacing w:before="13"/>
        <w:rPr>
          <w:rFonts w:ascii="Lucida Sans Unicode"/>
          <w:sz w:val="18"/>
        </w:rPr>
      </w:pPr>
      <w:r>
        <w:rPr/>
        <w:br w:type="column"/>
      </w:r>
      <w:r>
        <w:rPr>
          <w:rFonts w:ascii="Lucida Sans Unicode"/>
          <w:sz w:val="18"/>
        </w:rPr>
      </w:r>
    </w:p>
    <w:p>
      <w:pPr>
        <w:spacing w:before="0"/>
        <w:ind w:left="52" w:right="0" w:firstLine="0"/>
        <w:jc w:val="left"/>
        <w:rPr>
          <w:rFonts w:ascii="Lucida Sans Unicode"/>
          <w:sz w:val="13"/>
        </w:rPr>
      </w:pPr>
      <w:r>
        <w:rPr>
          <w:rFonts w:ascii="Lucida Sans Unicode"/>
          <w:sz w:val="13"/>
        </w:rPr>
        <w:t>E13.5</w:t>
      </w:r>
    </w:p>
    <w:p>
      <w:pPr>
        <w:pStyle w:val="BodyText"/>
        <w:rPr>
          <w:rFonts w:ascii="Lucida Sans Unicode"/>
          <w:sz w:val="18"/>
        </w:rPr>
      </w:pPr>
    </w:p>
    <w:p>
      <w:pPr>
        <w:pStyle w:val="BodyText"/>
        <w:rPr>
          <w:rFonts w:ascii="Lucida Sans Unicode"/>
          <w:sz w:val="18"/>
        </w:rPr>
      </w:pPr>
    </w:p>
    <w:p>
      <w:pPr>
        <w:pStyle w:val="BodyText"/>
        <w:rPr>
          <w:rFonts w:ascii="Lucida Sans Unicode"/>
          <w:sz w:val="18"/>
        </w:rPr>
      </w:pPr>
    </w:p>
    <w:p>
      <w:pPr>
        <w:pStyle w:val="BodyText"/>
        <w:rPr>
          <w:rFonts w:ascii="Lucida Sans Unicode"/>
          <w:sz w:val="18"/>
        </w:rPr>
      </w:pPr>
    </w:p>
    <w:p>
      <w:pPr>
        <w:pStyle w:val="BodyText"/>
        <w:rPr>
          <w:rFonts w:ascii="Lucida Sans Unicode"/>
          <w:sz w:val="18"/>
        </w:rPr>
      </w:pPr>
    </w:p>
    <w:p>
      <w:pPr>
        <w:pStyle w:val="BodyText"/>
        <w:spacing w:before="7"/>
        <w:rPr>
          <w:rFonts w:ascii="Lucida Sans Unicode"/>
          <w:sz w:val="24"/>
        </w:rPr>
      </w:pPr>
    </w:p>
    <w:p>
      <w:pPr>
        <w:spacing w:line="175" w:lineRule="exact" w:before="1"/>
        <w:ind w:left="192" w:right="20" w:firstLine="0"/>
        <w:jc w:val="center"/>
        <w:rPr>
          <w:rFonts w:ascii="Lucida Sans Unicode"/>
          <w:sz w:val="13"/>
        </w:rPr>
      </w:pPr>
      <w:r>
        <w:rPr>
          <w:rFonts w:ascii="Lucida Sans Unicode"/>
          <w:sz w:val="13"/>
        </w:rPr>
        <w:t>E14.5</w:t>
      </w:r>
    </w:p>
    <w:p>
      <w:pPr>
        <w:spacing w:line="175" w:lineRule="exact" w:before="0"/>
        <w:ind w:left="226" w:right="20" w:firstLine="0"/>
        <w:jc w:val="center"/>
        <w:rPr>
          <w:rFonts w:ascii="Lucida Sans Unicode"/>
          <w:sz w:val="13"/>
        </w:rPr>
      </w:pPr>
      <w:r>
        <w:rPr>
          <w:rFonts w:ascii="Lucida Sans Unicode"/>
          <w:spacing w:val="-1"/>
          <w:w w:val="95"/>
          <w:sz w:val="13"/>
        </w:rPr>
        <w:t>Post-EK</w:t>
      </w:r>
      <w:r>
        <w:rPr>
          <w:rFonts w:ascii="Lucida Sans Unicode"/>
          <w:spacing w:val="-8"/>
          <w:w w:val="95"/>
          <w:sz w:val="13"/>
        </w:rPr>
        <w:t> </w:t>
      </w:r>
      <w:r>
        <w:rPr>
          <w:rFonts w:ascii="Lucida Sans Unicode"/>
          <w:w w:val="95"/>
          <w:sz w:val="13"/>
        </w:rPr>
        <w:t>formation</w:t>
      </w:r>
    </w:p>
    <w:p>
      <w:pPr>
        <w:tabs>
          <w:tab w:pos="809" w:val="left" w:leader="none"/>
        </w:tabs>
        <w:spacing w:before="151"/>
        <w:ind w:left="197" w:right="0" w:firstLine="0"/>
        <w:jc w:val="left"/>
        <w:rPr>
          <w:rFonts w:ascii="Lucida Sans Unicode"/>
          <w:sz w:val="13"/>
        </w:rPr>
      </w:pPr>
      <w:r>
        <w:rPr/>
        <w:br w:type="column"/>
      </w:r>
      <w:r>
        <w:rPr>
          <w:rFonts w:ascii="Arial"/>
          <w:b/>
          <w:position w:val="4"/>
          <w:sz w:val="18"/>
        </w:rPr>
        <w:t>e</w:t>
        <w:tab/>
      </w:r>
      <w:r>
        <w:rPr>
          <w:rFonts w:ascii="Lucida Sans Unicode"/>
          <w:sz w:val="13"/>
        </w:rPr>
        <w:t>E11.5</w:t>
      </w:r>
    </w:p>
    <w:p>
      <w:pPr>
        <w:spacing w:before="23"/>
        <w:ind w:left="422" w:right="0" w:firstLine="0"/>
        <w:jc w:val="left"/>
        <w:rPr>
          <w:rFonts w:ascii="Lucida Sans Unicode"/>
          <w:sz w:val="13"/>
        </w:rPr>
      </w:pPr>
      <w:r>
        <w:rPr/>
        <w:pict>
          <v:group style="position:absolute;margin-left:319.42984pt;margin-top:.217505pt;width:242.9pt;height:143.8pt;mso-position-horizontal-relative:page;mso-position-vertical-relative:paragraph;z-index:-17442304" coordorigin="6389,4" coordsize="4858,2876">
            <v:shape style="position:absolute;left:6388;top:4;width:4858;height:2739" type="#_x0000_t75" stroked="false">
              <v:imagedata r:id="rId24" o:title=""/>
            </v:shape>
            <v:line style="position:absolute" from="7475,1160" to="7549,1160" stroked="true" strokeweight="2pt" strokecolor="#ffffff">
              <v:stroke dashstyle="solid"/>
            </v:line>
            <v:shape style="position:absolute;left:10332;top:2790;width:860;height:60" type="#_x0000_t75" stroked="false">
              <v:imagedata r:id="rId25" o:title=""/>
            </v:shape>
            <v:line style="position:absolute" from="7444,1313" to="7541,1313" stroked="true" strokeweight="2pt" strokecolor="#ffffff">
              <v:stroke dashstyle="solid"/>
            </v:line>
            <v:rect style="position:absolute;left:10325;top:2788;width:868;height:62" filled="false" stroked="true" strokeweight=".25pt" strokecolor="#000000">
              <v:stroke dashstyle="solid"/>
            </v:rect>
            <v:line style="position:absolute" from="10325,2850" to="10325,2880" stroked="true" strokeweight=".25pt" strokecolor="#000000">
              <v:stroke dashstyle="solid"/>
            </v:line>
            <v:line style="position:absolute" from="10499,2850" to="10499,2880" stroked="true" strokeweight=".25pt" strokecolor="#000000">
              <v:stroke dashstyle="solid"/>
            </v:line>
            <v:line style="position:absolute" from="10673,2850" to="10673,2880" stroked="true" strokeweight=".25pt" strokecolor="#000000">
              <v:stroke dashstyle="solid"/>
            </v:line>
            <v:line style="position:absolute" from="10847,2850" to="10847,2880" stroked="true" strokeweight=".25pt" strokecolor="#000000">
              <v:stroke dashstyle="solid"/>
            </v:line>
            <v:line style="position:absolute" from="11021,2850" to="11021,2880" stroked="true" strokeweight=".25pt" strokecolor="#000000">
              <v:stroke dashstyle="solid"/>
            </v:line>
            <v:line style="position:absolute" from="11193,2850" to="11193,2880" stroked="true" strokeweight=".25pt" strokecolor="#000000">
              <v:stroke dashstyle="solid"/>
            </v:line>
            <w10:wrap type="none"/>
          </v:group>
        </w:pict>
      </w:r>
      <w:r>
        <w:rPr>
          <w:rFonts w:ascii="Lucida Sans Unicode"/>
          <w:color w:val="C801C8"/>
          <w:w w:val="95"/>
          <w:sz w:val="13"/>
        </w:rPr>
        <w:t>Nuclear</w:t>
      </w:r>
      <w:r>
        <w:rPr>
          <w:rFonts w:ascii="Lucida Sans Unicode"/>
          <w:color w:val="C801C8"/>
          <w:spacing w:val="6"/>
          <w:w w:val="95"/>
          <w:sz w:val="13"/>
        </w:rPr>
        <w:t> </w:t>
      </w:r>
      <w:r>
        <w:rPr>
          <w:rFonts w:ascii="Lucida Sans Unicode"/>
          <w:color w:val="C801C8"/>
          <w:w w:val="95"/>
          <w:sz w:val="13"/>
        </w:rPr>
        <w:t>mKate2</w:t>
      </w:r>
    </w:p>
    <w:p>
      <w:pPr>
        <w:pStyle w:val="BodyText"/>
        <w:rPr>
          <w:rFonts w:ascii="Lucida Sans Unicode"/>
          <w:sz w:val="18"/>
        </w:rPr>
      </w:pPr>
    </w:p>
    <w:p>
      <w:pPr>
        <w:pStyle w:val="BodyText"/>
        <w:rPr>
          <w:rFonts w:ascii="Lucida Sans Unicode"/>
          <w:sz w:val="18"/>
        </w:rPr>
      </w:pPr>
    </w:p>
    <w:p>
      <w:pPr>
        <w:pStyle w:val="BodyText"/>
        <w:spacing w:before="6"/>
        <w:rPr>
          <w:rFonts w:ascii="Lucida Sans Unicode"/>
          <w:sz w:val="25"/>
        </w:rPr>
      </w:pPr>
    </w:p>
    <w:p>
      <w:pPr>
        <w:spacing w:line="187" w:lineRule="auto" w:before="0"/>
        <w:ind w:left="422" w:right="152" w:hanging="217"/>
        <w:jc w:val="left"/>
        <w:rPr>
          <w:rFonts w:ascii="Lucida Sans Unicode"/>
          <w:sz w:val="13"/>
        </w:rPr>
      </w:pPr>
      <w:r>
        <w:rPr/>
        <w:pict>
          <v:shape style="position:absolute;margin-left:307.824188pt;margin-top:11.685142pt;width:10.9pt;height:59.75pt;mso-position-horizontal-relative:page;mso-position-vertical-relative:paragraph;z-index:-17440256" type="#_x0000_t202" filled="false" stroked="false">
            <v:textbox inset="0,0,0,0" style="layout-flow:vertical;mso-layout-flow-alt:bottom-to-top">
              <w:txbxContent>
                <w:p>
                  <w:pPr>
                    <w:spacing w:line="195" w:lineRule="exact" w:before="22"/>
                    <w:ind w:left="20" w:right="0" w:firstLine="0"/>
                    <w:jc w:val="left"/>
                    <w:rPr>
                      <w:rFonts w:ascii="Lucida Sans Unicode"/>
                      <w:sz w:val="13"/>
                    </w:rPr>
                  </w:pPr>
                  <w:r>
                    <w:rPr>
                      <w:rFonts w:ascii="Lucida Sans Unicode"/>
                      <w:w w:val="95"/>
                      <w:sz w:val="13"/>
                    </w:rPr>
                    <w:t>Nuclear</w:t>
                  </w:r>
                  <w:r>
                    <w:rPr>
                      <w:rFonts w:ascii="Lucida Sans Unicode"/>
                      <w:spacing w:val="12"/>
                      <w:w w:val="95"/>
                      <w:sz w:val="13"/>
                    </w:rPr>
                    <w:t> </w:t>
                  </w:r>
                  <w:r>
                    <w:rPr>
                      <w:rFonts w:ascii="Lucida Sans Unicode"/>
                      <w:w w:val="95"/>
                      <w:sz w:val="13"/>
                    </w:rPr>
                    <w:t>anisotropy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w w:val="105"/>
          <w:position w:val="10"/>
          <w:sz w:val="18"/>
        </w:rPr>
        <w:t>f</w:t>
      </w:r>
      <w:r>
        <w:rPr>
          <w:rFonts w:ascii="Arial"/>
          <w:b/>
          <w:spacing w:val="23"/>
          <w:w w:val="105"/>
          <w:position w:val="10"/>
          <w:sz w:val="18"/>
        </w:rPr>
        <w:t> </w:t>
      </w:r>
      <w:r>
        <w:rPr>
          <w:rFonts w:ascii="Lucida Sans Unicode"/>
          <w:color w:val="FFFFFF"/>
          <w:w w:val="105"/>
          <w:sz w:val="13"/>
        </w:rPr>
        <w:t>Nuclear</w:t>
      </w:r>
      <w:r>
        <w:rPr>
          <w:rFonts w:ascii="Lucida Sans Unicode"/>
          <w:color w:val="FFFFFF"/>
          <w:spacing w:val="-41"/>
          <w:w w:val="105"/>
          <w:sz w:val="13"/>
        </w:rPr>
        <w:t> </w:t>
      </w:r>
      <w:r>
        <w:rPr>
          <w:rFonts w:ascii="Lucida Sans Unicode"/>
          <w:color w:val="FFFFFF"/>
          <w:w w:val="95"/>
          <w:sz w:val="13"/>
        </w:rPr>
        <w:t>mKate2</w:t>
      </w:r>
    </w:p>
    <w:p>
      <w:pPr>
        <w:pStyle w:val="BodyText"/>
        <w:spacing w:before="2"/>
        <w:rPr>
          <w:rFonts w:ascii="Lucida Sans Unicode"/>
          <w:sz w:val="14"/>
        </w:rPr>
      </w:pPr>
      <w:r>
        <w:rPr/>
        <w:br w:type="column"/>
      </w:r>
      <w:r>
        <w:rPr>
          <w:rFonts w:ascii="Lucida Sans Unicode"/>
          <w:sz w:val="14"/>
        </w:rPr>
      </w:r>
    </w:p>
    <w:p>
      <w:pPr>
        <w:spacing w:before="0"/>
        <w:ind w:left="197" w:right="0" w:firstLine="0"/>
        <w:jc w:val="left"/>
        <w:rPr>
          <w:rFonts w:ascii="Lucida Sans Unicode"/>
          <w:sz w:val="13"/>
        </w:rPr>
      </w:pPr>
      <w:r>
        <w:rPr>
          <w:rFonts w:ascii="Lucida Sans Unicode"/>
          <w:w w:val="90"/>
          <w:sz w:val="13"/>
        </w:rPr>
        <w:t>E12.5</w:t>
      </w:r>
    </w:p>
    <w:p>
      <w:pPr>
        <w:pStyle w:val="BodyText"/>
        <w:spacing w:before="2"/>
        <w:rPr>
          <w:rFonts w:ascii="Lucida Sans Unicode"/>
          <w:sz w:val="14"/>
        </w:rPr>
      </w:pPr>
      <w:r>
        <w:rPr/>
        <w:br w:type="column"/>
      </w:r>
      <w:r>
        <w:rPr>
          <w:rFonts w:ascii="Lucida Sans Unicode"/>
          <w:sz w:val="14"/>
        </w:rPr>
      </w:r>
    </w:p>
    <w:p>
      <w:pPr>
        <w:spacing w:before="0"/>
        <w:ind w:left="197" w:right="0" w:firstLine="0"/>
        <w:jc w:val="left"/>
        <w:rPr>
          <w:rFonts w:ascii="Lucida Sans Unicode"/>
          <w:sz w:val="13"/>
        </w:rPr>
      </w:pPr>
      <w:r>
        <w:rPr>
          <w:rFonts w:ascii="Lucida Sans Unicode"/>
          <w:spacing w:val="-1"/>
          <w:w w:val="95"/>
          <w:sz w:val="13"/>
        </w:rPr>
        <w:t>E13.5</w:t>
      </w:r>
    </w:p>
    <w:p>
      <w:pPr>
        <w:pStyle w:val="BodyText"/>
        <w:spacing w:before="2"/>
        <w:rPr>
          <w:rFonts w:ascii="Lucida Sans Unicode"/>
          <w:sz w:val="14"/>
        </w:rPr>
      </w:pPr>
      <w:r>
        <w:rPr/>
        <w:br w:type="column"/>
      </w:r>
      <w:r>
        <w:rPr>
          <w:rFonts w:ascii="Lucida Sans Unicode"/>
          <w:sz w:val="14"/>
        </w:rPr>
      </w:r>
    </w:p>
    <w:p>
      <w:pPr>
        <w:spacing w:before="0"/>
        <w:ind w:left="197" w:right="0" w:firstLine="0"/>
        <w:jc w:val="left"/>
        <w:rPr>
          <w:rFonts w:ascii="Lucida Sans Unicode"/>
          <w:sz w:val="13"/>
        </w:rPr>
      </w:pPr>
      <w:r>
        <w:rPr>
          <w:rFonts w:ascii="Lucida Sans Unicode"/>
          <w:sz w:val="13"/>
        </w:rPr>
        <w:t>E14.5</w:t>
      </w:r>
    </w:p>
    <w:p>
      <w:pPr>
        <w:spacing w:after="0"/>
        <w:jc w:val="left"/>
        <w:rPr>
          <w:rFonts w:ascii="Lucida Sans Unicode"/>
          <w:sz w:val="13"/>
        </w:rPr>
        <w:sectPr>
          <w:type w:val="continuous"/>
          <w:pgSz w:w="11910" w:h="15820"/>
          <w:pgMar w:top="660" w:bottom="640" w:left="680" w:right="540"/>
          <w:cols w:num="8" w:equalWidth="0">
            <w:col w:w="1499" w:space="40"/>
            <w:col w:w="1391" w:space="39"/>
            <w:col w:w="850" w:space="40"/>
            <w:col w:w="1373" w:space="105"/>
            <w:col w:w="1435" w:space="387"/>
            <w:col w:w="545" w:space="672"/>
            <w:col w:w="550" w:space="670"/>
            <w:col w:w="1094"/>
          </w:cols>
        </w:sectPr>
      </w:pPr>
    </w:p>
    <w:p>
      <w:pPr>
        <w:pStyle w:val="BodyText"/>
        <w:spacing w:before="9"/>
        <w:rPr>
          <w:rFonts w:ascii="Lucida Sans Unicode"/>
          <w:sz w:val="28"/>
        </w:rPr>
      </w:pPr>
    </w:p>
    <w:p>
      <w:pPr>
        <w:spacing w:line="153" w:lineRule="exact" w:before="102"/>
        <w:ind w:left="9006" w:right="0" w:firstLine="0"/>
        <w:jc w:val="left"/>
        <w:rPr>
          <w:rFonts w:ascii="Lucida Sans Unicode"/>
          <w:sz w:val="11"/>
        </w:rPr>
      </w:pPr>
      <w:r>
        <w:rPr/>
        <w:pict>
          <v:group style="position:absolute;margin-left:53.500107pt;margin-top:-21.84902pt;width:242.9pt;height:121.35pt;mso-position-horizontal-relative:page;mso-position-vertical-relative:paragraph;z-index:-17442816" coordorigin="1070,-437" coordsize="4858,2427">
            <v:shape style="position:absolute;left:1070;top:-437;width:4858;height:2427" type="#_x0000_t75" stroked="false">
              <v:imagedata r:id="rId26" o:title=""/>
            </v:shape>
            <v:shape style="position:absolute;left:1135;top:1249;width:962;height:217" coordorigin="1135,1249" coordsize="962,217" path="m2097,1319l2039,1287,1979,1271,1960,1271,1900,1290,1832,1339,1789,1404,1780,1419,1727,1464,1709,1466,1694,1463,1635,1423,1583,1372,1562,1344,1552,1330,1500,1284,1484,1279,1435,1290,1388,1308,1342,1323,1293,1326,1252,1313,1214,1291,1176,1267,1135,1249e" filled="false" stroked="true" strokeweight=".52pt" strokecolor="#ffffff">
              <v:path arrowok="t"/>
              <v:stroke dashstyle="shortdot"/>
            </v:shape>
            <v:shape style="position:absolute;left:2352;top:1239;width:900;height:368" coordorigin="2352,1239" coordsize="900,368" path="m3251,1364l3227,1354,3208,1348,3190,1345,3172,1345,3165,1345,3160,1346,3153,1346,3100,1419,3087,1453,3074,1487,3037,1550,2981,1595,2934,1606,2921,1605,2908,1601,2897,1594,2889,1588,2880,1582,2873,1575,2863,1565,2854,1558,2845,1547,2806,1492,2783,1430,2782,1402,2781,1388,2765,1327,2712,1277,2688,1271,2663,1271,2611,1304,2581,1364,2566,1401,2560,1415,2510,1466,2495,1467,2481,1462,2451,1396,2445,1369,2438,1342,2429,1315,2416,1290,2399,1267,2378,1250,2352,1239e" filled="false" stroked="true" strokeweight=".52pt" strokecolor="#ffffff">
              <v:path arrowok="t"/>
              <v:stroke dashstyle="shortdot"/>
            </v:shape>
            <v:shape style="position:absolute;left:3725;top:1209;width:903;height:569" coordorigin="3726,1210" coordsize="903,569" path="m4629,1226l4551,1210,4535,1210,4528,1212,4518,1216,4471,1268,4440,1338,4436,1398,4434,1428,4414,1502,4373,1568,4357,1583,4342,1603,4330,1623,4319,1642,4310,1662,4300,1683,4289,1705,4246,1762,4203,1778,4181,1776,4122,1742,4071,1695,4040,1637,4034,1617,4027,1597,4014,1567,4000,1538,3986,1509,3973,1479,3962,1438,3957,1396,3959,1354,3969,1312,3975,1294,3980,1275,3954,1220,3939,1217,3923,1218,3874,1253,3838,1337,3834,1384,3835,1432,3841,1478,3847,1525,3853,1571,3852,1638,3802,1682,3784,1674,3736,1592,3727,1485,3730,1431,3734,1379,3739,1330,3738,1280,3726,1225e" filled="false" stroked="true" strokeweight=".52pt" strokecolor="#ffffff">
              <v:path arrowok="t"/>
              <v:stroke dashstyle="shortdot"/>
            </v:shape>
            <v:shape style="position:absolute;left:4849;top:1035;width:1022;height:821" coordorigin="4850,1035" coordsize="1022,821" path="m4850,1035l4852,1120,4859,1205,4869,1289,4884,1373,4911,1484,4958,1586,4998,1618,5013,1616,5025,1609,5030,1594,5029,1581,5027,1571,5023,1561,5019,1552,5015,1542,4997,1495,4975,1397,4963,1313,4960,1280,4960,1247,4975,1185,5005,1130,5032,1090,5040,1090,5045,1091,5081,1152,5104,1251,5124,1329,5147,1406,5175,1481,5209,1553,5250,1622,5300,1686,5357,1742,5422,1788,5494,1823,5577,1844,5663,1855,5686,1856,5709,1853,5729,1844,5741,1827,5744,1807,5737,1788,5724,1770,5709,1754,5671,1718,5635,1680,5605,1638,5583,1592,5580,1583,5577,1574,5580,1565,5583,1557,5623,1512,5654,1431,5655,1388,5650,1354,5643,1321,5641,1287,5647,1255,5655,1237,5666,1221,5678,1204,5690,1188,5712,1121,5714,1102,5721,1097,5726,1094,5733,1094,5739,1094,5772,1096,5805,1098,5838,1099,5871,1101e" filled="false" stroked="true" strokeweight=".52pt" strokecolor="#ffffff">
              <v:path arrowok="t"/>
              <v:stroke dashstyle="shortdot"/>
            </v:shape>
            <v:line style="position:absolute" from="2161,705" to="2235,705" stroked="true" strokeweight="2pt" strokecolor="#ffffff">
              <v:stroke dashstyle="solid"/>
            </v:line>
            <v:shape style="position:absolute;left:1455;top:154;width:116;height:130" type="#_x0000_t75" stroked="false">
              <v:imagedata r:id="rId27" o:title=""/>
            </v:shape>
            <v:line style="position:absolute" from="2574,181" to="2594,181" stroked="true" strokeweight="1.905pt" strokecolor="#ffffff">
              <v:stroke dashstyle="solid"/>
            </v:line>
            <v:shape style="position:absolute;left:2551;top:105;width:66;height:80" coordorigin="2551,106" coordsize="66,80" path="m2584,106l2551,185,2584,166,2616,185,2584,106xe" filled="true" fillcolor="#ffffff" stroked="false">
              <v:path arrowok="t"/>
              <v:fill type="solid"/>
            </v:shape>
            <v:line style="position:absolute" from="2662,146" to="2662,204" stroked="true" strokeweight="1.109pt" strokecolor="#ffffff">
              <v:stroke dashstyle="solid"/>
            </v:line>
            <v:shape style="position:absolute;left:2628;top:99;width:65;height:82" coordorigin="2629,99" coordsize="65,82" path="m2666,99l2629,177,2662,160,2694,181,2666,99xe" filled="true" fillcolor="#ffffff" stroked="false">
              <v:path arrowok="t"/>
              <v:fill type="solid"/>
            </v:shape>
            <v:line style="position:absolute" from="4328,313" to="4292,300" stroked="true" strokeweight="1.0pt" strokecolor="#ffffff">
              <v:stroke dashstyle="solid"/>
            </v:line>
            <v:shape style="position:absolute;left:4238;top:277;width:86;height:62" coordorigin="4239,277" coordsize="86,62" path="m4325,277l4239,282,4303,339,4296,302,4325,277xe" filled="true" fillcolor="#ffffff" stroked="false">
              <v:path arrowok="t"/>
              <v:fill type="solid"/>
            </v:shape>
            <v:line style="position:absolute" from="5531,413" to="5495,401" stroked="true" strokeweight="1.0pt" strokecolor="#ffffff">
              <v:stroke dashstyle="solid"/>
            </v:line>
            <v:shape style="position:absolute;left:5441;top:377;width:86;height:62" coordorigin="5442,378" coordsize="86,62" path="m5527,378l5442,382,5506,439,5499,402,5527,378xe" filled="true" fillcolor="#ffffff" stroked="false">
              <v:path arrowok="t"/>
              <v:fill type="solid"/>
            </v:shape>
            <v:line style="position:absolute" from="5598,313" to="5562,300" stroked="true" strokeweight="1.0pt" strokecolor="#ffffff">
              <v:stroke dashstyle="solid"/>
            </v:line>
            <v:shape style="position:absolute;left:5508;top:277;width:86;height:62" coordorigin="5509,277" coordsize="86,62" path="m5595,277l5509,282,5573,339,5566,302,5595,277xe" filled="true" fillcolor="#ffffff" stroked="false">
              <v:path arrowok="t"/>
              <v:fill type="solid"/>
            </v:shape>
            <v:line style="position:absolute" from="1368,-32" to="1338,89" stroked="true" strokeweight=".26pt" strokecolor="#ffffff">
              <v:stroke dashstyle="solid"/>
            </v:line>
            <v:line style="position:absolute" from="2595,-121" to="2601,4" stroked="true" strokeweight=".26pt" strokecolor="#ffffff">
              <v:stroke dashstyle="solid"/>
            </v:line>
            <v:shape style="position:absolute;left:2551;top:-40;width:187;height:119" coordorigin="2552,-40" coordsize="187,119" path="m2683,-39l2698,-38,2705,-39,2717,-31,2725,-23,2732,-14,2736,-2,2738,9,2737,19,2735,19,2729,27,2725,33,2725,33,2719,37,2709,41,2654,59,2646,62,2631,67,2621,71,2612,74,2597,78,2591,79,2571,73,2565,71,2552,66,2554,37,2579,-20,2642,-38,2662,-40,2683,-39xe" filled="false" stroked="true" strokeweight=".52pt" strokecolor="#009fe8">
              <v:path arrowok="t"/>
              <v:stroke dashstyle="shortdot"/>
            </v:shape>
            <v:shape style="position:absolute;left:4078;top:88;width:235;height:308" coordorigin="4078,89" coordsize="235,308" path="m4156,125l4162,119,4166,115,4169,113,4177,109,4176,110,4180,106,4193,98,4204,93,4216,90,4229,89,4251,91,4304,132,4312,159,4312,158,4312,158,4312,157,4310,189,4303,220,4281,279,4242,337,4227,355,4227,355,4227,354,4227,353,4221,363,4214,373,4179,393,4170,394,4160,396,4151,393,4144,390,4096,345,4081,326,4081,314,4081,301,4078,288,4079,275,4081,255,4086,236,4094,218,4104,201,4109,194,4111,185,4147,136,4151,131,4149,131,4156,125xe" filled="false" stroked="true" strokeweight=".52pt" strokecolor="#fff000">
              <v:path arrowok="t"/>
              <v:stroke dashstyle="shortdot"/>
            </v:shape>
            <v:line style="position:absolute" from="3863,463" to="4127,302" stroked="true" strokeweight=".26pt" strokecolor="#ffffff">
              <v:stroke dashstyle="solid"/>
            </v:line>
            <v:line style="position:absolute" from="5106,522" to="5370,361" stroked="true" strokeweight=".26pt" strokecolor="#ffffff">
              <v:stroke dashstyle="solid"/>
            </v:line>
            <v:shape style="position:absolute;left:1082;top:-4;width:1053;height:349" coordorigin="1083,-4" coordsize="1053,349" path="m1083,-4l1147,13,1203,47,1257,87,1314,119,1379,131,1407,127,1439,120,1471,116,1531,152,1558,189,1580,214,1603,238,1627,260,1646,272,1665,277,1685,276,1742,238,1764,192,1785,156,1813,128,1848,111,1886,110,1928,119,1991,141,2058,190,2114,290,2135,345e" filled="false" stroked="true" strokeweight=".52pt" strokecolor="#ffffff">
              <v:path arrowok="t"/>
              <v:stroke dashstyle="shortdot"/>
            </v:shape>
            <v:shape style="position:absolute;left:2296;top:-57;width:1188;height:458" coordorigin="2296,-57" coordsize="1188,458" path="m2296,-57l2336,7,2371,74,2402,143,2429,213,2433,225,2437,236,2479,275,2490,274,2505,267,2515,254,2521,238,2523,221,2522,204,2521,187,2521,170,2560,107,2616,83,2636,78,2655,72,2668,67,2680,64,2693,61,2706,62,2755,106,2775,148,2784,170,2793,191,2803,213,2821,254,2867,332,2937,389,2981,401,3026,398,3084,358,3114,277,3121,220,3125,191,3157,130,3164,118,3171,111,3185,94,3198,80,3211,66,3222,50,3242,31,3268,21,3298,17,3329,18,3368,21,3407,28,3446,39,3483,52e" filled="false" stroked="true" strokeweight=".52pt" strokecolor="#ffffff">
              <v:path arrowok="t"/>
              <v:stroke dashstyle="shortdot"/>
            </v:shape>
            <v:line style="position:absolute" from="4264,410" to="4241,379" stroked="true" strokeweight="1.0pt" strokecolor="#ffffff">
              <v:stroke dashstyle="solid"/>
            </v:line>
            <v:shape style="position:absolute;left:4206;top:334;width:75;height:83" coordorigin="4207,334" coordsize="75,83" path="m4207,334l4229,417,4244,383,4281,378,4207,334xe" filled="true" fillcolor="#ffffff" stroked="false">
              <v:path arrowok="t"/>
              <v:fill type="solid"/>
            </v:shape>
            <v:shape style="position:absolute;left:3571;top:-155;width:1127;height:695" coordorigin="3572,-154" coordsize="1127,695" path="m3605,-154l3620,-83,3611,-9,3591,67,3575,143,3577,250,3611,352,3659,386,3670,387,3681,386,3688,383,3703,351,3704,312,3697,271,3690,233,3683,169,3686,105,3703,45,3737,-7,3777,-38,3794,-36,3839,6,3860,67,3868,146,3881,223,3902,299,3932,372,3988,455,4060,524,4094,540,4124,539,4153,527,4175,507,4186,480,4204,416,4233,364,4265,318,4293,269,4312,214,4320,153,4320,91,4312,33,4310,21,4307,9,4305,-3,4343,-56,4430,-74,4460,-69,4489,-61,4517,-51,4545,-40,4583,-24,4621,-8,4660,8,4698,23e" filled="false" stroked="true" strokeweight=".52pt" strokecolor="#ffffff">
              <v:path arrowok="t"/>
              <v:stroke dashstyle="shortdot"/>
            </v:shape>
            <v:shape style="position:absolute;left:4737;top:-333;width:1178;height:1077" coordorigin="4738,-333" coordsize="1178,1077" path="m4738,27l4750,85,4760,143,4770,202,4800,316,4852,422,4898,475,4939,490,4949,487,4958,480,4963,471,4965,462,4962,453,4927,361,4892,279,4883,259,4874,239,4854,179,4843,119,4834,40,4830,-39,4829,-68,4830,-97,4849,-162,4888,-190,4904,-188,4948,-144,4956,-81,4956,-64,4956,-48,4978,65,5022,172,5034,198,5045,223,5057,248,5068,273,5096,315,5123,358,5149,401,5174,444,5191,472,5211,499,5231,526,5251,552,5296,604,5347,649,5404,689,5464,723,5541,744,5565,739,5619,705,5645,646,5641,627,5595,563,5564,537,5543,518,5486,456,5459,400,5459,388,5461,376,5467,365,5471,358,5477,353,5483,348,5536,293,5571,241,5580,164,5583,142,5585,130,5592,120,5599,110,5616,82,5626,51,5630,19,5628,-13,5607,-74,5569,-127,5535,-157,5518,-172,5481,-227,5480,-238,5483,-249,5526,-315,5598,-332,5650,-333,5702,-328,5753,-319,5803,-306,5815,-302,5826,-299,5838,-295,5849,-292,5865,-288,5882,-285,5899,-283,5915,-281e" filled="false" stroked="true" strokeweight=".52pt" strokecolor="#ffffff">
              <v:path arrowok="t"/>
              <v:stroke dashstyle="shortdot"/>
            </v:shape>
            <v:shape style="position:absolute;left:5304;top:147;width:263;height:312" type="#_x0000_t75" stroked="false">
              <v:imagedata r:id="rId28" o:title=""/>
            </v:shape>
            <v:line style="position:absolute" from="2156,1949" to="2230,1949" stroked="true" strokeweight="2pt" strokecolor="#ffffff">
              <v:stroke dashstyle="solid"/>
            </v:line>
            <v:line style="position:absolute" from="1749,-42" to="1718,79" stroked="true" strokeweight=".26pt" strokecolor="#ffffff">
              <v:stroke dashstyle="solid"/>
            </v:line>
            <v:shape style="position:absolute;left:1120;top:-430;width:941;height:178" type="#_x0000_t202" filled="false" stroked="false">
              <v:textbox inset="0,0,0,0">
                <w:txbxContent>
                  <w:p>
                    <w:pPr>
                      <w:spacing w:line="175" w:lineRule="exact" w:before="2"/>
                      <w:ind w:left="0" w:right="0" w:firstLine="0"/>
                      <w:jc w:val="left"/>
                      <w:rPr>
                        <w:rFonts w:ascii="Lucida Sans Unicode"/>
                        <w:sz w:val="13"/>
                      </w:rPr>
                    </w:pPr>
                    <w:r>
                      <w:rPr>
                        <w:rFonts w:ascii="Lucida Sans Unicode"/>
                        <w:color w:val="009844"/>
                        <w:w w:val="90"/>
                        <w:sz w:val="13"/>
                      </w:rPr>
                      <w:t>P21</w:t>
                    </w:r>
                    <w:r>
                      <w:rPr>
                        <w:rFonts w:ascii="Lucida Sans Unicode"/>
                        <w:color w:val="009844"/>
                        <w:spacing w:val="5"/>
                        <w:w w:val="90"/>
                        <w:sz w:val="13"/>
                      </w:rPr>
                      <w:t> </w:t>
                    </w:r>
                    <w:r>
                      <w:rPr>
                        <w:rFonts w:ascii="Arial"/>
                        <w:i/>
                        <w:color w:val="E3007F"/>
                        <w:w w:val="90"/>
                        <w:sz w:val="13"/>
                      </w:rPr>
                      <w:t>Pax9</w:t>
                    </w:r>
                    <w:r>
                      <w:rPr>
                        <w:rFonts w:ascii="Arial"/>
                        <w:i/>
                        <w:color w:val="E3007F"/>
                        <w:spacing w:val="10"/>
                        <w:w w:val="90"/>
                        <w:sz w:val="13"/>
                      </w:rPr>
                      <w:t> </w:t>
                    </w:r>
                    <w:r>
                      <w:rPr>
                        <w:rFonts w:ascii="Lucida Sans Unicode"/>
                        <w:color w:val="FFFFFF"/>
                        <w:w w:val="90"/>
                        <w:sz w:val="13"/>
                      </w:rPr>
                      <w:t>E-Cad</w:t>
                    </w:r>
                  </w:p>
                </w:txbxContent>
              </v:textbox>
              <w10:wrap type="none"/>
            </v:shape>
            <v:shape style="position:absolute;left:1313;top:-204;width:175;height:178" type="#_x0000_t202" filled="false" stroked="false">
              <v:textbox inset="0,0,0,0">
                <w:txbxContent>
                  <w:p>
                    <w:pPr>
                      <w:spacing w:line="175" w:lineRule="exact" w:before="2"/>
                      <w:ind w:left="0" w:right="0" w:firstLine="0"/>
                      <w:jc w:val="left"/>
                      <w:rPr>
                        <w:rFonts w:ascii="Lucida Sans Unicode"/>
                        <w:sz w:val="13"/>
                      </w:rPr>
                    </w:pPr>
                    <w:r>
                      <w:rPr>
                        <w:rFonts w:ascii="Lucida Sans Unicode"/>
                        <w:color w:val="FFFFFF"/>
                        <w:sz w:val="13"/>
                      </w:rPr>
                      <w:t>VL</w:t>
                    </w:r>
                  </w:p>
                </w:txbxContent>
              </v:textbox>
              <w10:wrap type="none"/>
            </v:shape>
            <v:shape style="position:absolute;left:1681;top:-217;width:209;height:178" type="#_x0000_t202" filled="false" stroked="false">
              <v:textbox inset="0,0,0,0">
                <w:txbxContent>
                  <w:p>
                    <w:pPr>
                      <w:spacing w:line="175" w:lineRule="exact" w:before="2"/>
                      <w:ind w:left="0" w:right="0" w:firstLine="0"/>
                      <w:jc w:val="left"/>
                      <w:rPr>
                        <w:rFonts w:ascii="Lucida Sans Unicode"/>
                        <w:sz w:val="13"/>
                      </w:rPr>
                    </w:pPr>
                    <w:r>
                      <w:rPr>
                        <w:rFonts w:ascii="Lucida Sans Unicode"/>
                        <w:color w:val="FFFFFF"/>
                        <w:sz w:val="13"/>
                      </w:rPr>
                      <w:t>Epi</w:t>
                    </w:r>
                  </w:p>
                </w:txbxContent>
              </v:textbox>
              <w10:wrap type="none"/>
            </v:shape>
            <v:shape style="position:absolute;left:2537;top:-293;width:137;height:178" type="#_x0000_t202" filled="false" stroked="false">
              <v:textbox inset="0,0,0,0">
                <w:txbxContent>
                  <w:p>
                    <w:pPr>
                      <w:spacing w:line="175" w:lineRule="exact" w:before="2"/>
                      <w:ind w:left="0" w:right="0" w:firstLine="0"/>
                      <w:jc w:val="left"/>
                      <w:rPr>
                        <w:rFonts w:ascii="Lucida Sans Unicode"/>
                        <w:sz w:val="13"/>
                      </w:rPr>
                    </w:pPr>
                    <w:r>
                      <w:rPr>
                        <w:rFonts w:ascii="Lucida Sans Unicode"/>
                        <w:color w:val="FFFFFF"/>
                        <w:sz w:val="13"/>
                      </w:rPr>
                      <w:t>IK</w:t>
                    </w:r>
                  </w:p>
                </w:txbxContent>
              </v:textbox>
              <w10:wrap type="none"/>
            </v:shape>
            <v:shape style="position:absolute;left:1796;top:368;width:269;height:178" type="#_x0000_t202" filled="false" stroked="false">
              <v:textbox inset="0,0,0,0">
                <w:txbxContent>
                  <w:p>
                    <w:pPr>
                      <w:spacing w:line="175" w:lineRule="exact" w:before="2"/>
                      <w:ind w:left="0" w:right="0" w:firstLine="0"/>
                      <w:jc w:val="left"/>
                      <w:rPr>
                        <w:rFonts w:ascii="Lucida Sans Unicode"/>
                        <w:sz w:val="13"/>
                      </w:rPr>
                    </w:pPr>
                    <w:r>
                      <w:rPr>
                        <w:rFonts w:ascii="Lucida Sans Unicode"/>
                        <w:color w:val="FFFFFF"/>
                        <w:sz w:val="13"/>
                      </w:rPr>
                      <w:t>Mes</w:t>
                    </w:r>
                  </w:p>
                </w:txbxContent>
              </v:textbox>
              <w10:wrap type="none"/>
            </v:shape>
            <v:shape style="position:absolute;left:3678;top:357;width:174;height:178" type="#_x0000_t202" filled="false" stroked="false">
              <v:textbox inset="0,0,0,0">
                <w:txbxContent>
                  <w:p>
                    <w:pPr>
                      <w:spacing w:line="175" w:lineRule="exact" w:before="2"/>
                      <w:ind w:left="0" w:right="0" w:firstLine="0"/>
                      <w:jc w:val="left"/>
                      <w:rPr>
                        <w:rFonts w:ascii="Lucida Sans Unicode"/>
                        <w:sz w:val="13"/>
                      </w:rPr>
                    </w:pPr>
                    <w:r>
                      <w:rPr>
                        <w:rFonts w:ascii="Lucida Sans Unicode"/>
                        <w:color w:val="FFFFFF"/>
                        <w:sz w:val="13"/>
                      </w:rPr>
                      <w:t>EK</w:t>
                    </w:r>
                  </w:p>
                </w:txbxContent>
              </v:textbox>
              <w10:wrap type="none"/>
            </v:shape>
            <v:shape style="position:absolute;left:4927;top:458;width:174;height:178" type="#_x0000_t202" filled="false" stroked="false">
              <v:textbox inset="0,0,0,0">
                <w:txbxContent>
                  <w:p>
                    <w:pPr>
                      <w:spacing w:line="175" w:lineRule="exact" w:before="2"/>
                      <w:ind w:left="0" w:right="0" w:firstLine="0"/>
                      <w:jc w:val="left"/>
                      <w:rPr>
                        <w:rFonts w:ascii="Lucida Sans Unicode"/>
                        <w:sz w:val="13"/>
                      </w:rPr>
                    </w:pPr>
                    <w:r>
                      <w:rPr>
                        <w:rFonts w:ascii="Lucida Sans Unicode"/>
                        <w:color w:val="FFFFFF"/>
                        <w:sz w:val="13"/>
                      </w:rPr>
                      <w:t>EK</w:t>
                    </w:r>
                  </w:p>
                </w:txbxContent>
              </v:textbox>
              <w10:wrap type="none"/>
            </v:shape>
            <v:shape style="position:absolute;left:1120;top:807;width:256;height:178" type="#_x0000_t202" filled="false" stroked="false">
              <v:textbox inset="0,0,0,0">
                <w:txbxContent>
                  <w:p>
                    <w:pPr>
                      <w:spacing w:before="22"/>
                      <w:ind w:left="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i/>
                        <w:color w:val="FFF000"/>
                        <w:sz w:val="13"/>
                      </w:rPr>
                      <w:t>Shh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Lucida Sans Unicode"/>
          <w:w w:val="95"/>
          <w:sz w:val="11"/>
        </w:rPr>
        <w:t>Degree</w:t>
      </w:r>
      <w:r>
        <w:rPr>
          <w:rFonts w:ascii="Lucida Sans Unicode"/>
          <w:spacing w:val="1"/>
          <w:w w:val="95"/>
          <w:sz w:val="11"/>
        </w:rPr>
        <w:t> </w:t>
      </w:r>
      <w:r>
        <w:rPr>
          <w:rFonts w:ascii="Lucida Sans Unicode"/>
          <w:w w:val="95"/>
          <w:sz w:val="11"/>
        </w:rPr>
        <w:t>of</w:t>
      </w:r>
    </w:p>
    <w:p>
      <w:pPr>
        <w:tabs>
          <w:tab w:pos="9934" w:val="left" w:leader="none"/>
          <w:tab w:pos="10408" w:val="right" w:leader="none"/>
        </w:tabs>
        <w:spacing w:line="154" w:lineRule="exact" w:before="0"/>
        <w:ind w:left="9006" w:right="0" w:firstLine="0"/>
        <w:jc w:val="left"/>
        <w:rPr>
          <w:rFonts w:ascii="Lucida Sans Unicode"/>
          <w:sz w:val="9"/>
        </w:rPr>
      </w:pPr>
      <w:r>
        <w:rPr>
          <w:rFonts w:ascii="Lucida Sans Unicode"/>
          <w:position w:val="1"/>
          <w:sz w:val="11"/>
        </w:rPr>
        <w:t>coherence</w:t>
      </w:r>
      <w:r>
        <w:rPr>
          <w:rFonts w:ascii="Lucida Sans Unicode"/>
          <w:spacing w:val="25"/>
          <w:position w:val="1"/>
          <w:sz w:val="11"/>
        </w:rPr>
        <w:t> </w:t>
      </w:r>
      <w:r>
        <w:rPr>
          <w:rFonts w:ascii="Lucida Sans Unicode"/>
          <w:sz w:val="9"/>
        </w:rPr>
        <w:t>0</w:t>
        <w:tab/>
        <w:t>0.1</w:t>
        <w:tab/>
        <w:t>0.2</w:t>
      </w:r>
    </w:p>
    <w:p>
      <w:pPr>
        <w:pStyle w:val="Heading4"/>
        <w:tabs>
          <w:tab w:pos="7632" w:val="left" w:leader="none"/>
          <w:tab w:pos="9651" w:val="right" w:leader="none"/>
        </w:tabs>
        <w:spacing w:line="74" w:lineRule="exact" w:before="85"/>
        <w:ind w:left="5533"/>
      </w:pPr>
      <w:r>
        <w:rPr>
          <w:w w:val="110"/>
          <w:position w:val="1"/>
        </w:rPr>
        <w:t>g</w:t>
        <w:tab/>
      </w:r>
      <w:r>
        <w:rPr>
          <w:w w:val="110"/>
        </w:rPr>
        <w:t>h</w:t>
      </w:r>
      <w:r>
        <w:rPr>
          <w:rFonts w:ascii="Times New Roman"/>
          <w:w w:val="110"/>
        </w:rPr>
        <w:tab/>
      </w:r>
      <w:r>
        <w:rPr>
          <w:w w:val="110"/>
          <w:position w:val="1"/>
        </w:rPr>
        <w:t>i</w:t>
      </w:r>
    </w:p>
    <w:p>
      <w:pPr>
        <w:spacing w:after="0" w:line="74" w:lineRule="exact"/>
        <w:sectPr>
          <w:type w:val="continuous"/>
          <w:pgSz w:w="11910" w:h="15820"/>
          <w:pgMar w:top="660" w:bottom="640" w:left="680" w:right="540"/>
        </w:sectPr>
      </w:pPr>
    </w:p>
    <w:p>
      <w:pPr>
        <w:tabs>
          <w:tab w:pos="6502" w:val="left" w:leader="none"/>
        </w:tabs>
        <w:spacing w:before="2"/>
        <w:ind w:left="163" w:right="0" w:firstLine="0"/>
        <w:jc w:val="left"/>
        <w:rPr>
          <w:rFonts w:ascii="Lucida Sans Unicode"/>
          <w:sz w:val="13"/>
        </w:rPr>
      </w:pPr>
      <w:r>
        <w:rPr/>
        <w:pict>
          <v:group style="position:absolute;margin-left:319.428986pt;margin-top:10.197366pt;width:242.9pt;height:61.1pt;mso-position-horizontal-relative:page;mso-position-vertical-relative:paragraph;z-index:-17441792" coordorigin="6389,204" coordsize="4858,1222">
            <v:shape style="position:absolute;left:6388;top:246;width:4858;height:1179" type="#_x0000_t75" stroked="false">
              <v:imagedata r:id="rId29" o:title=""/>
            </v:shape>
            <v:line style="position:absolute" from="6394,213" to="8279,210" stroked="true" strokeweight=".26pt" strokecolor="#000000">
              <v:stroke dashstyle="solid"/>
            </v:line>
            <v:line style="position:absolute" from="8343,210" to="10228,207" stroked="true" strokeweight=".26pt" strokecolor="#000000">
              <v:stroke dashstyle="solid"/>
            </v:line>
            <v:line style="position:absolute" from="7220,304" to="7290,304" stroked="true" strokeweight="2pt" strokecolor="#ffffff">
              <v:stroke dashstyle="solid"/>
            </v:line>
            <v:line style="position:absolute" from="9168,304" to="9239,304" stroked="true" strokeweight="2pt" strokecolor="#ffffff">
              <v:stroke dashstyle="solid"/>
            </v:line>
            <v:line style="position:absolute" from="11135,300" to="11204,300" stroked="true" strokeweight="2pt" strokecolor="#ffffff">
              <v:stroke dashstyle="solid"/>
            </v:line>
            <v:line style="position:absolute" from="8175,313" to="8246,313" stroked="true" strokeweight="2pt" strokecolor="#ffffff">
              <v:stroke dashstyle="solid"/>
            </v:line>
            <v:line style="position:absolute" from="10148,300" to="10219,300" stroked="true" strokeweight="2pt" strokecolor="#ffffff">
              <v:stroke dashstyle="solid"/>
            </v:line>
            <v:shape style="position:absolute;left:6438;top:266;width:624;height:178" type="#_x0000_t202" filled="false" stroked="false">
              <v:textbox inset="0,0,0,0">
                <w:txbxContent>
                  <w:p>
                    <w:pPr>
                      <w:spacing w:line="175" w:lineRule="exact" w:before="2"/>
                      <w:ind w:left="0" w:right="0" w:firstLine="0"/>
                      <w:jc w:val="left"/>
                      <w:rPr>
                        <w:rFonts w:ascii="Lucida Sans Unicode"/>
                        <w:sz w:val="13"/>
                      </w:rPr>
                    </w:pPr>
                    <w:r>
                      <w:rPr>
                        <w:rFonts w:ascii="Lucida Sans Unicode"/>
                        <w:color w:val="FFFFFF"/>
                        <w:sz w:val="13"/>
                      </w:rPr>
                      <w:t>Phalloidin</w:t>
                    </w:r>
                  </w:p>
                </w:txbxContent>
              </v:textbox>
              <w10:wrap type="none"/>
            </v:shape>
            <v:shape style="position:absolute;left:10347;top:247;width:624;height:335" type="#_x0000_t202" filled="false" stroked="false">
              <v:textbox inset="0,0,0,0">
                <w:txbxContent>
                  <w:p>
                    <w:pPr>
                      <w:spacing w:line="189" w:lineRule="exact" w:before="2"/>
                      <w:ind w:left="0" w:right="0" w:firstLine="0"/>
                      <w:jc w:val="left"/>
                      <w:rPr>
                        <w:rFonts w:ascii="Lucida Sans Unicode"/>
                        <w:sz w:val="13"/>
                      </w:rPr>
                    </w:pPr>
                    <w:r>
                      <w:rPr>
                        <w:rFonts w:ascii="Lucida Sans Unicode"/>
                        <w:color w:val="FFFFFF"/>
                        <w:sz w:val="13"/>
                      </w:rPr>
                      <w:t>Phalloidin</w:t>
                    </w:r>
                  </w:p>
                  <w:p>
                    <w:pPr>
                      <w:spacing w:line="139" w:lineRule="exact" w:before="0"/>
                      <w:ind w:left="0" w:right="0" w:firstLine="0"/>
                      <w:jc w:val="left"/>
                      <w:rPr>
                        <w:rFonts w:ascii="Arial"/>
                        <w:i/>
                        <w:sz w:val="13"/>
                      </w:rPr>
                    </w:pPr>
                    <w:r>
                      <w:rPr>
                        <w:rFonts w:ascii="Arial"/>
                        <w:i/>
                        <w:color w:val="FFF000"/>
                        <w:sz w:val="13"/>
                      </w:rPr>
                      <w:t>Shh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b/>
          <w:position w:val="-11"/>
          <w:sz w:val="18"/>
        </w:rPr>
        <w:t>d</w:t>
        <w:tab/>
      </w:r>
      <w:r>
        <w:rPr>
          <w:rFonts w:ascii="Lucida Sans Unicode"/>
          <w:w w:val="90"/>
          <w:sz w:val="13"/>
        </w:rPr>
        <w:t>E12.5</w:t>
      </w:r>
    </w:p>
    <w:p>
      <w:pPr>
        <w:spacing w:before="2"/>
        <w:ind w:left="163" w:right="0" w:firstLine="0"/>
        <w:jc w:val="left"/>
        <w:rPr>
          <w:rFonts w:ascii="Lucida Sans Unicode"/>
          <w:sz w:val="13"/>
        </w:rPr>
      </w:pPr>
      <w:r>
        <w:rPr/>
        <w:br w:type="column"/>
      </w:r>
      <w:r>
        <w:rPr>
          <w:rFonts w:ascii="Lucida Sans Unicode"/>
          <w:spacing w:val="-1"/>
          <w:w w:val="95"/>
          <w:sz w:val="13"/>
        </w:rPr>
        <w:t>E14.5</w:t>
      </w:r>
    </w:p>
    <w:p>
      <w:pPr>
        <w:spacing w:before="2"/>
        <w:ind w:left="163" w:right="0" w:firstLine="0"/>
        <w:jc w:val="left"/>
        <w:rPr>
          <w:rFonts w:ascii="Lucida Sans Unicode"/>
          <w:sz w:val="13"/>
        </w:rPr>
      </w:pPr>
      <w:r>
        <w:rPr/>
        <w:br w:type="column"/>
      </w:r>
      <w:r>
        <w:rPr>
          <w:rFonts w:ascii="Lucida Sans Unicode"/>
          <w:sz w:val="13"/>
        </w:rPr>
        <w:t>E13.5</w:t>
      </w:r>
    </w:p>
    <w:p>
      <w:pPr>
        <w:spacing w:after="0"/>
        <w:jc w:val="left"/>
        <w:rPr>
          <w:rFonts w:ascii="Lucida Sans Unicode"/>
          <w:sz w:val="13"/>
        </w:rPr>
        <w:sectPr>
          <w:type w:val="continuous"/>
          <w:pgSz w:w="11910" w:h="15820"/>
          <w:pgMar w:top="660" w:bottom="640" w:left="680" w:right="540"/>
          <w:cols w:num="3" w:equalWidth="0">
            <w:col w:w="6850" w:space="1435"/>
            <w:col w:w="517" w:space="973"/>
            <w:col w:w="915"/>
          </w:cols>
        </w:sect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  <w:sz w:val="15"/>
        </w:rPr>
      </w:pPr>
    </w:p>
    <w:p>
      <w:pPr>
        <w:spacing w:line="283" w:lineRule="auto" w:before="0"/>
        <w:ind w:left="113" w:right="0" w:firstLine="0"/>
        <w:jc w:val="left"/>
        <w:rPr>
          <w:sz w:val="14"/>
        </w:rPr>
      </w:pPr>
      <w:bookmarkStart w:name="Fig. 1 Emergence of a circular pattern o" w:id="2"/>
      <w:bookmarkEnd w:id="2"/>
      <w:r>
        <w:rPr/>
      </w:r>
      <w:bookmarkStart w:name="_bookmark0" w:id="3"/>
      <w:bookmarkEnd w:id="3"/>
      <w:r>
        <w:rPr/>
      </w:r>
      <w:r>
        <w:rPr>
          <w:b/>
          <w:w w:val="95"/>
          <w:sz w:val="14"/>
        </w:rPr>
        <w:t>Fig. </w:t>
      </w:r>
      <w:r>
        <w:rPr>
          <w:b/>
          <w:w w:val="80"/>
          <w:sz w:val="14"/>
        </w:rPr>
        <w:t>1 | </w:t>
      </w:r>
      <w:r>
        <w:rPr>
          <w:b/>
          <w:w w:val="95"/>
          <w:sz w:val="14"/>
        </w:rPr>
        <w:t>Emergence of a circular pattern of structural anisotropy in the</w:t>
      </w:r>
      <w:r>
        <w:rPr>
          <w:b/>
          <w:spacing w:val="1"/>
          <w:w w:val="95"/>
          <w:sz w:val="14"/>
        </w:rPr>
        <w:t> </w:t>
      </w:r>
      <w:r>
        <w:rPr>
          <w:b/>
          <w:sz w:val="14"/>
        </w:rPr>
        <w:t>embryonic mouse incisor. a</w:t>
      </w:r>
      <w:r>
        <w:rPr>
          <w:sz w:val="14"/>
        </w:rPr>
        <w:t>, Schematic illustrating the early developmental</w:t>
      </w:r>
      <w:r>
        <w:rPr>
          <w:spacing w:val="1"/>
          <w:sz w:val="14"/>
        </w:rPr>
        <w:t> </w:t>
      </w:r>
      <w:r>
        <w:rPr>
          <w:w w:val="105"/>
          <w:sz w:val="14"/>
        </w:rPr>
        <w:t>stages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of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the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mouse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incisor.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vl,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vestibular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lamina;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IK,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initiation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knot;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EK,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enamel</w:t>
      </w:r>
      <w:r>
        <w:rPr>
          <w:spacing w:val="1"/>
          <w:w w:val="105"/>
          <w:sz w:val="14"/>
        </w:rPr>
        <w:t> </w:t>
      </w:r>
      <w:r>
        <w:rPr>
          <w:spacing w:val="-1"/>
          <w:w w:val="105"/>
          <w:sz w:val="14"/>
        </w:rPr>
        <w:t>knot.</w:t>
      </w:r>
      <w:r>
        <w:rPr>
          <w:spacing w:val="-24"/>
          <w:w w:val="105"/>
          <w:sz w:val="14"/>
        </w:rPr>
        <w:t> </w:t>
      </w:r>
      <w:r>
        <w:rPr>
          <w:b/>
          <w:spacing w:val="-1"/>
          <w:w w:val="105"/>
          <w:sz w:val="14"/>
        </w:rPr>
        <w:t>b</w:t>
      </w:r>
      <w:r>
        <w:rPr>
          <w:spacing w:val="-1"/>
          <w:w w:val="105"/>
          <w:sz w:val="14"/>
        </w:rPr>
        <w:t>,</w:t>
      </w:r>
      <w:r>
        <w:rPr>
          <w:spacing w:val="-23"/>
          <w:w w:val="105"/>
          <w:sz w:val="14"/>
        </w:rPr>
        <w:t> </w:t>
      </w:r>
      <w:r>
        <w:rPr>
          <w:spacing w:val="-1"/>
          <w:w w:val="105"/>
          <w:sz w:val="14"/>
        </w:rPr>
        <w:t>Whole</w:t>
      </w:r>
      <w:r>
        <w:rPr>
          <w:spacing w:val="-24"/>
          <w:w w:val="105"/>
          <w:sz w:val="14"/>
        </w:rPr>
        <w:t> </w:t>
      </w:r>
      <w:r>
        <w:rPr>
          <w:spacing w:val="-1"/>
          <w:w w:val="105"/>
          <w:sz w:val="14"/>
        </w:rPr>
        <w:t>mount</w:t>
      </w:r>
      <w:r>
        <w:rPr>
          <w:spacing w:val="-23"/>
          <w:w w:val="105"/>
          <w:sz w:val="14"/>
        </w:rPr>
        <w:t> </w:t>
      </w:r>
      <w:r>
        <w:rPr>
          <w:spacing w:val="-1"/>
          <w:w w:val="105"/>
          <w:sz w:val="14"/>
        </w:rPr>
        <w:t>E13.5</w:t>
      </w:r>
      <w:r>
        <w:rPr>
          <w:spacing w:val="-23"/>
          <w:w w:val="105"/>
          <w:sz w:val="14"/>
        </w:rPr>
        <w:t> </w:t>
      </w:r>
      <w:r>
        <w:rPr>
          <w:rFonts w:ascii="Cambria" w:hAnsi="Cambria"/>
          <w:i/>
          <w:spacing w:val="-1"/>
          <w:w w:val="105"/>
          <w:sz w:val="14"/>
        </w:rPr>
        <w:t>K14</w:t>
      </w:r>
      <w:r>
        <w:rPr>
          <w:rFonts w:ascii="Cambria" w:hAnsi="Cambria"/>
          <w:i/>
          <w:spacing w:val="-1"/>
          <w:w w:val="105"/>
          <w:sz w:val="14"/>
          <w:vertAlign w:val="superscript"/>
        </w:rPr>
        <w:t>Cre</w:t>
      </w:r>
      <w:r>
        <w:rPr>
          <w:rFonts w:ascii="Cambria" w:hAnsi="Cambria"/>
          <w:i/>
          <w:spacing w:val="-1"/>
          <w:w w:val="105"/>
          <w:sz w:val="14"/>
          <w:vertAlign w:val="baseline"/>
        </w:rPr>
        <w:t>;R26</w:t>
      </w:r>
      <w:r>
        <w:rPr>
          <w:rFonts w:ascii="Cambria" w:hAnsi="Cambria"/>
          <w:i/>
          <w:spacing w:val="-1"/>
          <w:w w:val="105"/>
          <w:sz w:val="14"/>
          <w:vertAlign w:val="superscript"/>
        </w:rPr>
        <w:t>mTmG/mTmG</w:t>
      </w:r>
      <w:r>
        <w:rPr>
          <w:rFonts w:ascii="Cambria" w:hAnsi="Cambria"/>
          <w:i/>
          <w:spacing w:val="-11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incisor</w:t>
      </w:r>
      <w:r>
        <w:rPr>
          <w:spacing w:val="-24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showing</w:t>
      </w:r>
      <w:r>
        <w:rPr>
          <w:spacing w:val="-23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the</w:t>
      </w:r>
      <w:r>
        <w:rPr>
          <w:spacing w:val="-23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3D</w:t>
      </w:r>
      <w:r>
        <w:rPr>
          <w:spacing w:val="-24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bud</w:t>
      </w:r>
      <w:r>
        <w:rPr>
          <w:spacing w:val="-23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in</w:t>
      </w:r>
      <w:r>
        <w:rPr>
          <w:spacing w:val="-24"/>
          <w:w w:val="105"/>
          <w:sz w:val="14"/>
          <w:vertAlign w:val="baseline"/>
        </w:rPr>
        <w:t> </w:t>
      </w:r>
      <w:r>
        <w:rPr>
          <w:rFonts w:ascii="Cambria" w:hAnsi="Cambria"/>
          <w:i/>
          <w:w w:val="105"/>
          <w:sz w:val="14"/>
          <w:vertAlign w:val="baseline"/>
        </w:rPr>
        <w:t>XY</w:t>
      </w:r>
      <w:r>
        <w:rPr>
          <w:w w:val="105"/>
          <w:sz w:val="14"/>
          <w:vertAlign w:val="baseline"/>
        </w:rPr>
        <w:t>,</w:t>
      </w:r>
      <w:r>
        <w:rPr>
          <w:spacing w:val="-42"/>
          <w:w w:val="105"/>
          <w:sz w:val="14"/>
          <w:vertAlign w:val="baseline"/>
        </w:rPr>
        <w:t> </w:t>
      </w:r>
      <w:r>
        <w:rPr>
          <w:rFonts w:ascii="Cambria" w:hAnsi="Cambria"/>
          <w:i/>
          <w:sz w:val="14"/>
          <w:vertAlign w:val="baseline"/>
        </w:rPr>
        <w:t>YZ </w:t>
      </w:r>
      <w:r>
        <w:rPr>
          <w:sz w:val="14"/>
          <w:vertAlign w:val="baseline"/>
        </w:rPr>
        <w:t>and </w:t>
      </w:r>
      <w:r>
        <w:rPr>
          <w:rFonts w:ascii="Cambria" w:hAnsi="Cambria"/>
          <w:i/>
          <w:sz w:val="14"/>
          <w:vertAlign w:val="baseline"/>
        </w:rPr>
        <w:t>XZ</w:t>
      </w:r>
      <w:r>
        <w:rPr>
          <w:sz w:val="14"/>
          <w:vertAlign w:val="baseline"/>
        </w:rPr>
        <w:t>. </w:t>
      </w:r>
      <w:r>
        <w:rPr>
          <w:b/>
          <w:sz w:val="14"/>
          <w:vertAlign w:val="baseline"/>
        </w:rPr>
        <w:t>c</w:t>
      </w:r>
      <w:r>
        <w:rPr>
          <w:sz w:val="14"/>
          <w:vertAlign w:val="baseline"/>
        </w:rPr>
        <w:t>, P21 and E-Cad immunostaining and </w:t>
      </w:r>
      <w:r>
        <w:rPr>
          <w:rFonts w:ascii="Cambria" w:hAnsi="Cambria"/>
          <w:i/>
          <w:sz w:val="14"/>
          <w:vertAlign w:val="baseline"/>
        </w:rPr>
        <w:t>Pax9 </w:t>
      </w:r>
      <w:r>
        <w:rPr>
          <w:sz w:val="14"/>
          <w:vertAlign w:val="baseline"/>
        </w:rPr>
        <w:t>RNAscope in E11.5–14.5</w:t>
      </w:r>
      <w:r>
        <w:rPr>
          <w:spacing w:val="1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paraffin sections depicting the early development of the mouse incisor and</w:t>
      </w:r>
      <w:r>
        <w:rPr>
          <w:spacing w:val="1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formation</w:t>
      </w:r>
      <w:r>
        <w:rPr>
          <w:spacing w:val="-22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of</w:t>
      </w:r>
      <w:r>
        <w:rPr>
          <w:spacing w:val="-21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the</w:t>
      </w:r>
      <w:r>
        <w:rPr>
          <w:spacing w:val="-21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EK</w:t>
      </w:r>
      <w:r>
        <w:rPr>
          <w:spacing w:val="-21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(outlined</w:t>
      </w:r>
      <w:r>
        <w:rPr>
          <w:spacing w:val="-21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by</w:t>
      </w:r>
      <w:r>
        <w:rPr>
          <w:spacing w:val="-21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a</w:t>
      </w:r>
      <w:r>
        <w:rPr>
          <w:spacing w:val="-21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yellow</w:t>
      </w:r>
      <w:r>
        <w:rPr>
          <w:spacing w:val="-21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dashed</w:t>
      </w:r>
      <w:r>
        <w:rPr>
          <w:spacing w:val="-21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line).</w:t>
      </w:r>
      <w:r>
        <w:rPr>
          <w:spacing w:val="-21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The</w:t>
      </w:r>
      <w:r>
        <w:rPr>
          <w:spacing w:val="-21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arrows</w:t>
      </w:r>
      <w:r>
        <w:rPr>
          <w:spacing w:val="-21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indicate</w:t>
      </w:r>
    </w:p>
    <w:p>
      <w:pPr>
        <w:spacing w:line="280" w:lineRule="auto" w:before="0"/>
        <w:ind w:left="113" w:right="0" w:firstLine="0"/>
        <w:jc w:val="left"/>
        <w:rPr>
          <w:rFonts w:ascii="Cambria" w:hAnsi="Cambria"/>
          <w:i/>
          <w:sz w:val="14"/>
        </w:rPr>
      </w:pPr>
      <w:r>
        <w:rPr>
          <w:spacing w:val="-1"/>
          <w:w w:val="105"/>
          <w:sz w:val="14"/>
        </w:rPr>
        <w:t>P21 staining (</w:t>
      </w:r>
      <w:r>
        <w:rPr>
          <w:rFonts w:ascii="Cambria" w:hAnsi="Cambria"/>
          <w:i/>
          <w:spacing w:val="-1"/>
          <w:w w:val="105"/>
          <w:sz w:val="14"/>
        </w:rPr>
        <w:t>n </w:t>
      </w:r>
      <w:r>
        <w:rPr>
          <w:spacing w:val="-1"/>
          <w:w w:val="105"/>
          <w:sz w:val="14"/>
        </w:rPr>
        <w:t>= 3). epi, </w:t>
      </w:r>
      <w:r>
        <w:rPr>
          <w:w w:val="105"/>
          <w:sz w:val="14"/>
        </w:rPr>
        <w:t>epithelium; mes, mesenchyme. </w:t>
      </w:r>
      <w:r>
        <w:rPr>
          <w:b/>
          <w:w w:val="105"/>
          <w:sz w:val="14"/>
        </w:rPr>
        <w:t>d</w:t>
      </w:r>
      <w:r>
        <w:rPr>
          <w:w w:val="105"/>
          <w:sz w:val="14"/>
        </w:rPr>
        <w:t>, </w:t>
      </w:r>
      <w:r>
        <w:rPr>
          <w:rFonts w:ascii="Cambria" w:hAnsi="Cambria"/>
          <w:i/>
          <w:w w:val="105"/>
          <w:sz w:val="14"/>
        </w:rPr>
        <w:t>Shh </w:t>
      </w:r>
      <w:r>
        <w:rPr>
          <w:w w:val="105"/>
          <w:sz w:val="14"/>
        </w:rPr>
        <w:t>RNAscope in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E11.5–14.5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paraffin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sections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during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early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development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of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the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mouse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incisor.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The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white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dashed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line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outlines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the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incisor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in</w:t>
      </w:r>
      <w:r>
        <w:rPr>
          <w:spacing w:val="-23"/>
          <w:w w:val="105"/>
          <w:sz w:val="14"/>
        </w:rPr>
        <w:t> </w:t>
      </w:r>
      <w:r>
        <w:rPr>
          <w:b/>
          <w:w w:val="105"/>
          <w:sz w:val="14"/>
        </w:rPr>
        <w:t>c</w:t>
      </w:r>
      <w:r>
        <w:rPr>
          <w:b/>
          <w:spacing w:val="-19"/>
          <w:w w:val="105"/>
          <w:sz w:val="14"/>
        </w:rPr>
        <w:t> </w:t>
      </w:r>
      <w:r>
        <w:rPr>
          <w:w w:val="105"/>
          <w:sz w:val="14"/>
        </w:rPr>
        <w:t>and</w:t>
      </w:r>
      <w:r>
        <w:rPr>
          <w:spacing w:val="-23"/>
          <w:w w:val="105"/>
          <w:sz w:val="14"/>
        </w:rPr>
        <w:t> </w:t>
      </w:r>
      <w:r>
        <w:rPr>
          <w:b/>
          <w:w w:val="105"/>
          <w:sz w:val="14"/>
        </w:rPr>
        <w:t>d</w:t>
      </w:r>
      <w:r>
        <w:rPr>
          <w:b/>
          <w:spacing w:val="-21"/>
          <w:w w:val="105"/>
          <w:sz w:val="14"/>
        </w:rPr>
        <w:t> </w:t>
      </w:r>
      <w:r>
        <w:rPr>
          <w:w w:val="105"/>
          <w:sz w:val="14"/>
        </w:rPr>
        <w:t>(</w:t>
      </w:r>
      <w:r>
        <w:rPr>
          <w:rFonts w:ascii="Cambria" w:hAnsi="Cambria"/>
          <w:i/>
          <w:w w:val="105"/>
          <w:sz w:val="14"/>
        </w:rPr>
        <w:t>n</w:t>
      </w:r>
      <w:r>
        <w:rPr>
          <w:rFonts w:ascii="Cambria" w:hAnsi="Cambria"/>
          <w:i/>
          <w:spacing w:val="-5"/>
          <w:w w:val="105"/>
          <w:sz w:val="14"/>
        </w:rPr>
        <w:t> </w:t>
      </w:r>
      <w:r>
        <w:rPr>
          <w:w w:val="105"/>
          <w:sz w:val="14"/>
        </w:rPr>
        <w:t>=</w:t>
      </w:r>
      <w:r>
        <w:rPr>
          <w:spacing w:val="-19"/>
          <w:w w:val="105"/>
          <w:sz w:val="14"/>
        </w:rPr>
        <w:t> </w:t>
      </w:r>
      <w:r>
        <w:rPr>
          <w:w w:val="105"/>
          <w:sz w:val="14"/>
        </w:rPr>
        <w:t>3).</w:t>
      </w:r>
      <w:r>
        <w:rPr>
          <w:spacing w:val="-23"/>
          <w:w w:val="105"/>
          <w:sz w:val="14"/>
        </w:rPr>
        <w:t> </w:t>
      </w:r>
      <w:r>
        <w:rPr>
          <w:b/>
          <w:w w:val="105"/>
          <w:sz w:val="14"/>
        </w:rPr>
        <w:t>e</w:t>
      </w:r>
      <w:r>
        <w:rPr>
          <w:w w:val="105"/>
          <w:sz w:val="14"/>
        </w:rPr>
        <w:t>,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Representative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fixed</w:t>
      </w:r>
      <w:r>
        <w:rPr>
          <w:spacing w:val="1"/>
          <w:w w:val="105"/>
          <w:sz w:val="14"/>
        </w:rPr>
        <w:t> </w:t>
      </w:r>
      <w:r>
        <w:rPr>
          <w:spacing w:val="-1"/>
          <w:w w:val="105"/>
          <w:sz w:val="14"/>
        </w:rPr>
        <w:t>agarose</w:t>
      </w:r>
      <w:r>
        <w:rPr>
          <w:spacing w:val="-25"/>
          <w:w w:val="105"/>
          <w:sz w:val="14"/>
        </w:rPr>
        <w:t> </w:t>
      </w:r>
      <w:r>
        <w:rPr>
          <w:spacing w:val="-1"/>
          <w:w w:val="105"/>
          <w:sz w:val="14"/>
        </w:rPr>
        <w:t>sections</w:t>
      </w:r>
      <w:r>
        <w:rPr>
          <w:spacing w:val="-24"/>
          <w:w w:val="105"/>
          <w:sz w:val="14"/>
        </w:rPr>
        <w:t> </w:t>
      </w:r>
      <w:r>
        <w:rPr>
          <w:spacing w:val="-1"/>
          <w:w w:val="105"/>
          <w:sz w:val="14"/>
        </w:rPr>
        <w:t>of</w:t>
      </w:r>
      <w:r>
        <w:rPr>
          <w:spacing w:val="-24"/>
          <w:w w:val="105"/>
          <w:sz w:val="14"/>
        </w:rPr>
        <w:t> </w:t>
      </w:r>
      <w:r>
        <w:rPr>
          <w:spacing w:val="-1"/>
          <w:w w:val="105"/>
          <w:sz w:val="14"/>
        </w:rPr>
        <w:t>the</w:t>
      </w:r>
      <w:r>
        <w:rPr>
          <w:spacing w:val="-24"/>
          <w:w w:val="105"/>
          <w:sz w:val="14"/>
        </w:rPr>
        <w:t> </w:t>
      </w:r>
      <w:r>
        <w:rPr>
          <w:spacing w:val="-1"/>
          <w:w w:val="105"/>
          <w:sz w:val="14"/>
        </w:rPr>
        <w:t>mouse</w:t>
      </w:r>
      <w:r>
        <w:rPr>
          <w:spacing w:val="-24"/>
          <w:w w:val="105"/>
          <w:sz w:val="14"/>
        </w:rPr>
        <w:t> </w:t>
      </w:r>
      <w:r>
        <w:rPr>
          <w:spacing w:val="-1"/>
          <w:w w:val="105"/>
          <w:sz w:val="14"/>
        </w:rPr>
        <w:t>incisor</w:t>
      </w:r>
      <w:r>
        <w:rPr>
          <w:spacing w:val="-24"/>
          <w:w w:val="105"/>
          <w:sz w:val="14"/>
        </w:rPr>
        <w:t> </w:t>
      </w:r>
      <w:r>
        <w:rPr>
          <w:spacing w:val="-1"/>
          <w:w w:val="105"/>
          <w:sz w:val="14"/>
        </w:rPr>
        <w:t>from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E11.5–E14.5</w:t>
      </w:r>
      <w:r>
        <w:rPr>
          <w:spacing w:val="-24"/>
          <w:w w:val="105"/>
          <w:sz w:val="14"/>
        </w:rPr>
        <w:t> </w:t>
      </w:r>
      <w:r>
        <w:rPr>
          <w:rFonts w:ascii="Cambria" w:hAnsi="Cambria"/>
          <w:i/>
          <w:w w:val="105"/>
          <w:sz w:val="14"/>
        </w:rPr>
        <w:t>R26-pCAG-nuc-3x</w:t>
      </w:r>
      <w:r>
        <w:rPr>
          <w:rFonts w:ascii="Cambria" w:hAnsi="Cambria"/>
          <w:i/>
          <w:spacing w:val="-11"/>
          <w:w w:val="105"/>
          <w:sz w:val="14"/>
        </w:rPr>
        <w:t> </w:t>
      </w:r>
      <w:r>
        <w:rPr>
          <w:rFonts w:ascii="Cambria" w:hAnsi="Cambria"/>
          <w:i/>
          <w:w w:val="105"/>
          <w:sz w:val="14"/>
        </w:rPr>
        <w:t>mKate2</w:t>
      </w:r>
    </w:p>
    <w:p>
      <w:pPr>
        <w:pStyle w:val="BodyText"/>
        <w:rPr>
          <w:rFonts w:ascii="Cambria"/>
          <w:i/>
        </w:rPr>
      </w:pPr>
      <w:r>
        <w:rPr/>
        <w:br w:type="column"/>
      </w:r>
      <w:r>
        <w:rPr>
          <w:rFonts w:ascii="Cambria"/>
          <w:i/>
        </w:rPr>
      </w:r>
    </w:p>
    <w:p>
      <w:pPr>
        <w:pStyle w:val="BodyText"/>
        <w:rPr>
          <w:rFonts w:ascii="Cambria"/>
          <w:i/>
        </w:rPr>
      </w:pPr>
    </w:p>
    <w:p>
      <w:pPr>
        <w:pStyle w:val="BodyText"/>
        <w:rPr>
          <w:rFonts w:ascii="Cambria"/>
          <w:i/>
        </w:rPr>
      </w:pPr>
    </w:p>
    <w:p>
      <w:pPr>
        <w:pStyle w:val="BodyText"/>
        <w:rPr>
          <w:rFonts w:ascii="Cambria"/>
          <w:i/>
        </w:rPr>
      </w:pPr>
    </w:p>
    <w:p>
      <w:pPr>
        <w:pStyle w:val="BodyText"/>
        <w:rPr>
          <w:rFonts w:ascii="Cambria"/>
          <w:i/>
        </w:rPr>
      </w:pPr>
    </w:p>
    <w:p>
      <w:pPr>
        <w:pStyle w:val="BodyText"/>
        <w:spacing w:before="7"/>
        <w:rPr>
          <w:rFonts w:ascii="Cambria"/>
          <w:i/>
          <w:sz w:val="23"/>
        </w:rPr>
      </w:pPr>
    </w:p>
    <w:p>
      <w:pPr>
        <w:spacing w:before="0"/>
        <w:ind w:left="114" w:right="0" w:firstLine="0"/>
        <w:jc w:val="left"/>
        <w:rPr>
          <w:sz w:val="14"/>
        </w:rPr>
      </w:pPr>
      <w:r>
        <w:rPr>
          <w:w w:val="105"/>
          <w:sz w:val="14"/>
        </w:rPr>
        <w:t>embryos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showing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nuclei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in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the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dental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epithelium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and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mesenchyme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(</w:t>
      </w:r>
      <w:r>
        <w:rPr>
          <w:rFonts w:ascii="Cambria"/>
          <w:i/>
          <w:w w:val="105"/>
          <w:sz w:val="14"/>
        </w:rPr>
        <w:t>n </w:t>
      </w:r>
      <w:r>
        <w:rPr>
          <w:w w:val="105"/>
          <w:sz w:val="14"/>
        </w:rPr>
        <w:t>=</w:t>
      </w:r>
      <w:r>
        <w:rPr>
          <w:spacing w:val="-16"/>
          <w:w w:val="105"/>
          <w:sz w:val="14"/>
        </w:rPr>
        <w:t> </w:t>
      </w:r>
      <w:r>
        <w:rPr>
          <w:w w:val="105"/>
          <w:sz w:val="14"/>
        </w:rPr>
        <w:t>4).</w:t>
      </w:r>
    </w:p>
    <w:p>
      <w:pPr>
        <w:spacing w:line="283" w:lineRule="auto" w:before="29"/>
        <w:ind w:left="113" w:right="199" w:firstLine="0"/>
        <w:jc w:val="left"/>
        <w:rPr>
          <w:sz w:val="14"/>
        </w:rPr>
      </w:pPr>
      <w:r>
        <w:rPr>
          <w:b/>
          <w:w w:val="105"/>
          <w:sz w:val="14"/>
        </w:rPr>
        <w:t>f</w:t>
      </w:r>
      <w:r>
        <w:rPr>
          <w:w w:val="105"/>
          <w:sz w:val="14"/>
        </w:rPr>
        <w:t>,</w:t>
      </w:r>
      <w:r>
        <w:rPr>
          <w:spacing w:val="-19"/>
          <w:w w:val="105"/>
          <w:sz w:val="14"/>
        </w:rPr>
        <w:t> </w:t>
      </w:r>
      <w:r>
        <w:rPr>
          <w:w w:val="105"/>
          <w:sz w:val="14"/>
        </w:rPr>
        <w:t>Nuclear</w:t>
      </w:r>
      <w:r>
        <w:rPr>
          <w:spacing w:val="-19"/>
          <w:w w:val="105"/>
          <w:sz w:val="14"/>
        </w:rPr>
        <w:t> </w:t>
      </w:r>
      <w:r>
        <w:rPr>
          <w:w w:val="105"/>
          <w:sz w:val="14"/>
        </w:rPr>
        <w:t>anisotropy</w:t>
      </w:r>
      <w:r>
        <w:rPr>
          <w:spacing w:val="-18"/>
          <w:w w:val="105"/>
          <w:sz w:val="14"/>
        </w:rPr>
        <w:t> </w:t>
      </w:r>
      <w:r>
        <w:rPr>
          <w:w w:val="105"/>
          <w:sz w:val="14"/>
        </w:rPr>
        <w:t>(orientation)</w:t>
      </w:r>
      <w:r>
        <w:rPr>
          <w:spacing w:val="-19"/>
          <w:w w:val="105"/>
          <w:sz w:val="14"/>
        </w:rPr>
        <w:t> </w:t>
      </w:r>
      <w:r>
        <w:rPr>
          <w:w w:val="105"/>
          <w:sz w:val="14"/>
        </w:rPr>
        <w:t>analysis</w:t>
      </w:r>
      <w:r>
        <w:rPr>
          <w:spacing w:val="-18"/>
          <w:w w:val="105"/>
          <w:sz w:val="14"/>
        </w:rPr>
        <w:t> </w:t>
      </w:r>
      <w:r>
        <w:rPr>
          <w:w w:val="105"/>
          <w:sz w:val="14"/>
        </w:rPr>
        <w:t>of</w:t>
      </w:r>
      <w:r>
        <w:rPr>
          <w:spacing w:val="-19"/>
          <w:w w:val="105"/>
          <w:sz w:val="14"/>
        </w:rPr>
        <w:t> </w:t>
      </w:r>
      <w:r>
        <w:rPr>
          <w:rFonts w:ascii="Cambria" w:hAnsi="Cambria"/>
          <w:i/>
          <w:w w:val="105"/>
          <w:sz w:val="14"/>
        </w:rPr>
        <w:t>R26-pCAG-nuc-3x</w:t>
      </w:r>
      <w:r>
        <w:rPr>
          <w:rFonts w:ascii="Cambria" w:hAnsi="Cambria"/>
          <w:i/>
          <w:spacing w:val="-6"/>
          <w:w w:val="105"/>
          <w:sz w:val="14"/>
        </w:rPr>
        <w:t> </w:t>
      </w:r>
      <w:r>
        <w:rPr>
          <w:rFonts w:ascii="Cambria" w:hAnsi="Cambria"/>
          <w:i/>
          <w:w w:val="105"/>
          <w:sz w:val="14"/>
        </w:rPr>
        <w:t>mKate2</w:t>
      </w:r>
      <w:r>
        <w:rPr>
          <w:rFonts w:ascii="Cambria" w:hAnsi="Cambria"/>
          <w:i/>
          <w:spacing w:val="-5"/>
          <w:w w:val="105"/>
          <w:sz w:val="14"/>
        </w:rPr>
        <w:t> </w:t>
      </w:r>
      <w:r>
        <w:rPr>
          <w:w w:val="105"/>
          <w:sz w:val="14"/>
        </w:rPr>
        <w:t>mouse</w:t>
      </w:r>
      <w:r>
        <w:rPr>
          <w:spacing w:val="1"/>
          <w:w w:val="105"/>
          <w:sz w:val="14"/>
        </w:rPr>
        <w:t> </w:t>
      </w:r>
      <w:r>
        <w:rPr>
          <w:spacing w:val="-1"/>
          <w:w w:val="105"/>
          <w:sz w:val="14"/>
        </w:rPr>
        <w:t>incisors from </w:t>
      </w:r>
      <w:r>
        <w:rPr>
          <w:w w:val="105"/>
          <w:sz w:val="14"/>
        </w:rPr>
        <w:t>E11.5 to E14.5, showing the emergence of a circular anisotropy</w:t>
      </w:r>
      <w:r>
        <w:rPr>
          <w:spacing w:val="-43"/>
          <w:w w:val="105"/>
          <w:sz w:val="14"/>
        </w:rPr>
        <w:t> </w:t>
      </w:r>
      <w:r>
        <w:rPr>
          <w:w w:val="105"/>
          <w:sz w:val="14"/>
        </w:rPr>
        <w:t>pattern in the tissue. </w:t>
      </w:r>
      <w:r>
        <w:rPr>
          <w:b/>
          <w:w w:val="105"/>
          <w:sz w:val="14"/>
        </w:rPr>
        <w:t>g</w:t>
      </w:r>
      <w:r>
        <w:rPr>
          <w:w w:val="105"/>
          <w:sz w:val="14"/>
        </w:rPr>
        <w:t>,</w:t>
      </w:r>
      <w:r>
        <w:rPr>
          <w:b/>
          <w:w w:val="105"/>
          <w:sz w:val="14"/>
        </w:rPr>
        <w:t>h</w:t>
      </w:r>
      <w:r>
        <w:rPr>
          <w:w w:val="105"/>
          <w:sz w:val="14"/>
        </w:rPr>
        <w:t>, Representative phalloidin staining and actin spatial</w:t>
      </w:r>
      <w:r>
        <w:rPr>
          <w:spacing w:val="-43"/>
          <w:w w:val="105"/>
          <w:sz w:val="14"/>
        </w:rPr>
        <w:t> </w:t>
      </w:r>
      <w:r>
        <w:rPr>
          <w:spacing w:val="-1"/>
          <w:w w:val="105"/>
          <w:sz w:val="14"/>
        </w:rPr>
        <w:t>distribution</w:t>
      </w:r>
      <w:r>
        <w:rPr>
          <w:spacing w:val="-24"/>
          <w:w w:val="105"/>
          <w:sz w:val="14"/>
        </w:rPr>
        <w:t> </w:t>
      </w:r>
      <w:r>
        <w:rPr>
          <w:spacing w:val="-1"/>
          <w:w w:val="105"/>
          <w:sz w:val="14"/>
        </w:rPr>
        <w:t>anisotropy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of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fixed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agarose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slices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of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E12.5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(</w:t>
      </w:r>
      <w:r>
        <w:rPr>
          <w:b/>
          <w:w w:val="105"/>
          <w:sz w:val="14"/>
        </w:rPr>
        <w:t>g</w:t>
      </w:r>
      <w:r>
        <w:rPr>
          <w:w w:val="105"/>
          <w:sz w:val="14"/>
        </w:rPr>
        <w:t>)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and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E14.5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(</w:t>
      </w:r>
      <w:r>
        <w:rPr>
          <w:b/>
          <w:w w:val="105"/>
          <w:sz w:val="14"/>
        </w:rPr>
        <w:t>h</w:t>
      </w:r>
      <w:r>
        <w:rPr>
          <w:w w:val="105"/>
          <w:sz w:val="14"/>
        </w:rPr>
        <w:t>)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mouse</w:t>
      </w:r>
      <w:r>
        <w:rPr>
          <w:spacing w:val="1"/>
          <w:w w:val="105"/>
          <w:sz w:val="14"/>
        </w:rPr>
        <w:t> </w:t>
      </w:r>
      <w:r>
        <w:rPr>
          <w:spacing w:val="-1"/>
          <w:w w:val="105"/>
          <w:sz w:val="14"/>
        </w:rPr>
        <w:t>incisor</w:t>
      </w:r>
      <w:r>
        <w:rPr>
          <w:spacing w:val="-25"/>
          <w:w w:val="105"/>
          <w:sz w:val="14"/>
        </w:rPr>
        <w:t> </w:t>
      </w:r>
      <w:r>
        <w:rPr>
          <w:spacing w:val="-1"/>
          <w:w w:val="105"/>
          <w:sz w:val="14"/>
        </w:rPr>
        <w:t>(</w:t>
      </w:r>
      <w:r>
        <w:rPr>
          <w:rFonts w:ascii="Cambria" w:hAnsi="Cambria"/>
          <w:i/>
          <w:spacing w:val="-1"/>
          <w:w w:val="105"/>
          <w:sz w:val="14"/>
        </w:rPr>
        <w:t>n</w:t>
      </w:r>
      <w:r>
        <w:rPr>
          <w:rFonts w:ascii="Cambria" w:hAnsi="Cambria"/>
          <w:i/>
          <w:spacing w:val="-6"/>
          <w:w w:val="105"/>
          <w:sz w:val="14"/>
        </w:rPr>
        <w:t> </w:t>
      </w:r>
      <w:r>
        <w:rPr>
          <w:spacing w:val="-1"/>
          <w:w w:val="105"/>
          <w:sz w:val="14"/>
        </w:rPr>
        <w:t>=</w:t>
      </w:r>
      <w:r>
        <w:rPr>
          <w:spacing w:val="-20"/>
          <w:w w:val="105"/>
          <w:sz w:val="14"/>
        </w:rPr>
        <w:t> </w:t>
      </w:r>
      <w:r>
        <w:rPr>
          <w:spacing w:val="-1"/>
          <w:w w:val="105"/>
          <w:sz w:val="14"/>
        </w:rPr>
        <w:t>3).</w:t>
      </w:r>
      <w:r>
        <w:rPr>
          <w:spacing w:val="-24"/>
          <w:w w:val="105"/>
          <w:sz w:val="14"/>
        </w:rPr>
        <w:t> </w:t>
      </w:r>
      <w:r>
        <w:rPr>
          <w:b/>
          <w:spacing w:val="-1"/>
          <w:w w:val="105"/>
          <w:sz w:val="14"/>
        </w:rPr>
        <w:t>i</w:t>
      </w:r>
      <w:r>
        <w:rPr>
          <w:spacing w:val="-1"/>
          <w:w w:val="105"/>
          <w:sz w:val="14"/>
        </w:rPr>
        <w:t>,</w:t>
      </w:r>
      <w:r>
        <w:rPr>
          <w:spacing w:val="-24"/>
          <w:w w:val="105"/>
          <w:sz w:val="14"/>
        </w:rPr>
        <w:t> </w:t>
      </w:r>
      <w:r>
        <w:rPr>
          <w:spacing w:val="-1"/>
          <w:w w:val="105"/>
          <w:sz w:val="14"/>
        </w:rPr>
        <w:t>Overlay</w:t>
      </w:r>
      <w:r>
        <w:rPr>
          <w:spacing w:val="-24"/>
          <w:w w:val="105"/>
          <w:sz w:val="14"/>
        </w:rPr>
        <w:t> </w:t>
      </w:r>
      <w:r>
        <w:rPr>
          <w:spacing w:val="-1"/>
          <w:w w:val="105"/>
          <w:sz w:val="14"/>
        </w:rPr>
        <w:t>of</w:t>
      </w:r>
      <w:r>
        <w:rPr>
          <w:spacing w:val="-24"/>
          <w:w w:val="105"/>
          <w:sz w:val="14"/>
        </w:rPr>
        <w:t> </w:t>
      </w:r>
      <w:r>
        <w:rPr>
          <w:spacing w:val="-1"/>
          <w:w w:val="105"/>
          <w:sz w:val="14"/>
        </w:rPr>
        <w:t>E13.5</w:t>
      </w:r>
      <w:r>
        <w:rPr>
          <w:spacing w:val="-24"/>
          <w:w w:val="105"/>
          <w:sz w:val="14"/>
        </w:rPr>
        <w:t> </w:t>
      </w:r>
      <w:r>
        <w:rPr>
          <w:spacing w:val="-1"/>
          <w:w w:val="105"/>
          <w:sz w:val="14"/>
        </w:rPr>
        <w:t>phalloidin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(actin)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anisotropy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analysis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and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E13.5</w:t>
      </w:r>
      <w:r>
        <w:rPr>
          <w:spacing w:val="-43"/>
          <w:w w:val="105"/>
          <w:sz w:val="14"/>
        </w:rPr>
        <w:t> </w:t>
      </w:r>
      <w:r>
        <w:rPr>
          <w:rFonts w:ascii="Cambria" w:hAnsi="Cambria"/>
          <w:i/>
          <w:w w:val="105"/>
          <w:sz w:val="14"/>
        </w:rPr>
        <w:t>Shh</w:t>
      </w:r>
      <w:r>
        <w:rPr>
          <w:rFonts w:ascii="Cambria" w:hAnsi="Cambria"/>
          <w:i/>
          <w:spacing w:val="-8"/>
          <w:w w:val="105"/>
          <w:sz w:val="14"/>
        </w:rPr>
        <w:t> </w:t>
      </w:r>
      <w:r>
        <w:rPr>
          <w:w w:val="105"/>
          <w:sz w:val="14"/>
        </w:rPr>
        <w:t>RNAscope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image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from</w:t>
      </w:r>
      <w:r>
        <w:rPr>
          <w:spacing w:val="-21"/>
          <w:w w:val="105"/>
          <w:sz w:val="14"/>
        </w:rPr>
        <w:t> </w:t>
      </w:r>
      <w:r>
        <w:rPr>
          <w:b/>
          <w:w w:val="105"/>
          <w:sz w:val="14"/>
        </w:rPr>
        <w:t>d</w:t>
      </w:r>
      <w:r>
        <w:rPr>
          <w:w w:val="105"/>
          <w:sz w:val="14"/>
        </w:rPr>
        <w:t>.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Scale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bar,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25</w:t>
      </w:r>
      <w:r>
        <w:rPr>
          <w:spacing w:val="-17"/>
          <w:w w:val="105"/>
          <w:sz w:val="14"/>
        </w:rPr>
        <w:t> </w:t>
      </w:r>
      <w:r>
        <w:rPr>
          <w:w w:val="105"/>
          <w:sz w:val="14"/>
        </w:rPr>
        <w:t>µm.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The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bar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colour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and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length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for</w:t>
      </w:r>
    </w:p>
    <w:p>
      <w:pPr>
        <w:spacing w:line="283" w:lineRule="auto" w:before="0"/>
        <w:ind w:left="113" w:right="157" w:firstLine="0"/>
        <w:jc w:val="left"/>
        <w:rPr>
          <w:sz w:val="14"/>
        </w:rPr>
      </w:pPr>
      <w:r>
        <w:rPr>
          <w:b/>
          <w:w w:val="105"/>
          <w:sz w:val="14"/>
        </w:rPr>
        <w:t>f</w:t>
      </w:r>
      <w:r>
        <w:rPr>
          <w:w w:val="105"/>
          <w:sz w:val="14"/>
        </w:rPr>
        <w:t>–</w:t>
      </w:r>
      <w:r>
        <w:rPr>
          <w:b/>
          <w:w w:val="105"/>
          <w:sz w:val="14"/>
        </w:rPr>
        <w:t>i </w:t>
      </w:r>
      <w:r>
        <w:rPr>
          <w:w w:val="105"/>
          <w:sz w:val="14"/>
        </w:rPr>
        <w:t>represent the coherence/degree of anisotropy. A representative 2D central</w:t>
      </w:r>
      <w:r>
        <w:rPr>
          <w:spacing w:val="-43"/>
          <w:w w:val="105"/>
          <w:sz w:val="14"/>
        </w:rPr>
        <w:t> </w:t>
      </w:r>
      <w:r>
        <w:rPr>
          <w:w w:val="105"/>
          <w:sz w:val="14"/>
        </w:rPr>
        <w:t>plane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is</w:t>
      </w:r>
      <w:r>
        <w:rPr>
          <w:spacing w:val="-19"/>
          <w:w w:val="105"/>
          <w:sz w:val="14"/>
        </w:rPr>
        <w:t> </w:t>
      </w:r>
      <w:r>
        <w:rPr>
          <w:w w:val="105"/>
          <w:sz w:val="14"/>
        </w:rPr>
        <w:t>shown</w:t>
      </w:r>
      <w:r>
        <w:rPr>
          <w:spacing w:val="-19"/>
          <w:w w:val="105"/>
          <w:sz w:val="14"/>
        </w:rPr>
        <w:t> </w:t>
      </w:r>
      <w:r>
        <w:rPr>
          <w:w w:val="105"/>
          <w:sz w:val="14"/>
        </w:rPr>
        <w:t>in</w:t>
      </w:r>
      <w:r>
        <w:rPr>
          <w:spacing w:val="-19"/>
          <w:w w:val="105"/>
          <w:sz w:val="14"/>
        </w:rPr>
        <w:t> </w:t>
      </w:r>
      <w:r>
        <w:rPr>
          <w:b/>
          <w:w w:val="105"/>
          <w:sz w:val="14"/>
        </w:rPr>
        <w:t>c</w:t>
      </w:r>
      <w:r>
        <w:rPr>
          <w:w w:val="105"/>
          <w:sz w:val="14"/>
        </w:rPr>
        <w:t>–</w:t>
      </w:r>
      <w:r>
        <w:rPr>
          <w:b/>
          <w:w w:val="105"/>
          <w:sz w:val="14"/>
        </w:rPr>
        <w:t>i</w:t>
      </w:r>
      <w:r>
        <w:rPr>
          <w:w w:val="105"/>
          <w:sz w:val="14"/>
        </w:rPr>
        <w:t>.</w:t>
      </w:r>
      <w:r>
        <w:rPr>
          <w:spacing w:val="-19"/>
          <w:w w:val="105"/>
          <w:sz w:val="14"/>
        </w:rPr>
        <w:t> </w:t>
      </w:r>
      <w:r>
        <w:rPr>
          <w:w w:val="105"/>
          <w:sz w:val="14"/>
        </w:rPr>
        <w:t>Each</w:t>
      </w:r>
      <w:r>
        <w:rPr>
          <w:spacing w:val="-19"/>
          <w:w w:val="105"/>
          <w:sz w:val="14"/>
        </w:rPr>
        <w:t> </w:t>
      </w:r>
      <w:r>
        <w:rPr>
          <w:rFonts w:ascii="Cambria" w:hAnsi="Cambria"/>
          <w:i/>
          <w:w w:val="105"/>
          <w:sz w:val="14"/>
        </w:rPr>
        <w:t>n</w:t>
      </w:r>
      <w:r>
        <w:rPr>
          <w:rFonts w:ascii="Cambria" w:hAnsi="Cambria"/>
          <w:i/>
          <w:spacing w:val="-5"/>
          <w:w w:val="105"/>
          <w:sz w:val="14"/>
        </w:rPr>
        <w:t> </w:t>
      </w:r>
      <w:r>
        <w:rPr>
          <w:w w:val="105"/>
          <w:sz w:val="14"/>
        </w:rPr>
        <w:t>represents</w:t>
      </w:r>
      <w:r>
        <w:rPr>
          <w:spacing w:val="-19"/>
          <w:w w:val="105"/>
          <w:sz w:val="14"/>
        </w:rPr>
        <w:t> </w:t>
      </w:r>
      <w:r>
        <w:rPr>
          <w:w w:val="105"/>
          <w:sz w:val="14"/>
        </w:rPr>
        <w:t>the</w:t>
      </w:r>
      <w:r>
        <w:rPr>
          <w:spacing w:val="-19"/>
          <w:w w:val="105"/>
          <w:sz w:val="14"/>
        </w:rPr>
        <w:t> </w:t>
      </w:r>
      <w:r>
        <w:rPr>
          <w:w w:val="105"/>
          <w:sz w:val="14"/>
        </w:rPr>
        <w:t>number</w:t>
      </w:r>
      <w:r>
        <w:rPr>
          <w:spacing w:val="-19"/>
          <w:w w:val="105"/>
          <w:sz w:val="14"/>
        </w:rPr>
        <w:t> </w:t>
      </w:r>
      <w:r>
        <w:rPr>
          <w:w w:val="105"/>
          <w:sz w:val="14"/>
        </w:rPr>
        <w:t>of</w:t>
      </w:r>
      <w:r>
        <w:rPr>
          <w:spacing w:val="-19"/>
          <w:w w:val="105"/>
          <w:sz w:val="14"/>
        </w:rPr>
        <w:t> </w:t>
      </w:r>
      <w:r>
        <w:rPr>
          <w:w w:val="105"/>
          <w:sz w:val="14"/>
        </w:rPr>
        <w:t>embryos,</w:t>
      </w:r>
      <w:r>
        <w:rPr>
          <w:spacing w:val="-19"/>
          <w:w w:val="105"/>
          <w:sz w:val="14"/>
        </w:rPr>
        <w:t> </w:t>
      </w:r>
      <w:r>
        <w:rPr>
          <w:w w:val="105"/>
          <w:sz w:val="14"/>
        </w:rPr>
        <w:t>with</w:t>
      </w:r>
      <w:r>
        <w:rPr>
          <w:spacing w:val="-19"/>
          <w:w w:val="105"/>
          <w:sz w:val="14"/>
        </w:rPr>
        <w:t> </w:t>
      </w:r>
      <w:r>
        <w:rPr>
          <w:w w:val="105"/>
          <w:sz w:val="14"/>
        </w:rPr>
        <w:t>one</w:t>
      </w:r>
      <w:r>
        <w:rPr>
          <w:spacing w:val="-19"/>
          <w:w w:val="105"/>
          <w:sz w:val="14"/>
        </w:rPr>
        <w:t> </w:t>
      </w:r>
      <w:r>
        <w:rPr>
          <w:w w:val="105"/>
          <w:sz w:val="14"/>
        </w:rPr>
        <w:t>incisor</w:t>
      </w:r>
      <w:r>
        <w:rPr>
          <w:spacing w:val="-43"/>
          <w:w w:val="105"/>
          <w:sz w:val="14"/>
        </w:rPr>
        <w:t> </w:t>
      </w:r>
      <w:r>
        <w:rPr>
          <w:w w:val="105"/>
          <w:sz w:val="14"/>
        </w:rPr>
        <w:t>measured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per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embryo.</w:t>
      </w:r>
    </w:p>
    <w:p>
      <w:pPr>
        <w:spacing w:after="0" w:line="283" w:lineRule="auto"/>
        <w:jc w:val="left"/>
        <w:rPr>
          <w:sz w:val="14"/>
        </w:rPr>
        <w:sectPr>
          <w:type w:val="continuous"/>
          <w:pgSz w:w="11910" w:h="15820"/>
          <w:pgMar w:top="660" w:bottom="640" w:left="680" w:right="540"/>
          <w:cols w:num="2" w:equalWidth="0">
            <w:col w:w="5223" w:space="112"/>
            <w:col w:w="5355"/>
          </w:cols>
        </w:sectPr>
      </w:pPr>
    </w:p>
    <w:p>
      <w:pPr>
        <w:pStyle w:val="BodyText"/>
        <w:spacing w:before="3"/>
      </w:pPr>
    </w:p>
    <w:p>
      <w:pPr>
        <w:pStyle w:val="BodyText"/>
        <w:spacing w:line="20" w:lineRule="exact"/>
        <w:ind w:left="116"/>
        <w:rPr>
          <w:sz w:val="2"/>
        </w:rPr>
      </w:pPr>
      <w:r>
        <w:rPr>
          <w:sz w:val="2"/>
        </w:rPr>
        <w:pict>
          <v:group style="width:521.25pt;height:.35pt;mso-position-horizontal-relative:char;mso-position-vertical-relative:line" coordorigin="0,0" coordsize="10425,7">
            <v:line style="position:absolute" from="0,3" to="10425,3" stroked="true" strokeweight=".3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1910" w:h="15820"/>
          <w:pgMar w:top="660" w:bottom="640" w:left="680" w:right="540"/>
        </w:sectPr>
      </w:pPr>
    </w:p>
    <w:p>
      <w:pPr>
        <w:pStyle w:val="BodyText"/>
        <w:spacing w:line="266" w:lineRule="auto" w:before="105"/>
        <w:ind w:left="80" w:right="38"/>
        <w:jc w:val="right"/>
      </w:pPr>
      <w:r>
        <w:rPr>
          <w:w w:val="110"/>
        </w:rPr>
        <w:t>formation</w:t>
      </w:r>
      <w:hyperlink w:history="true" w:anchor="_bookmark15">
        <w:r>
          <w:rPr>
            <w:color w:val="0069A5"/>
            <w:w w:val="110"/>
            <w:vertAlign w:val="superscript"/>
          </w:rPr>
          <w:t>9</w:t>
        </w:r>
      </w:hyperlink>
      <w:r>
        <w:rPr>
          <w:w w:val="110"/>
          <w:vertAlign w:val="superscript"/>
        </w:rPr>
        <w:t>–</w:t>
      </w:r>
      <w:hyperlink w:history="true" w:anchor="_bookmark18">
        <w:r>
          <w:rPr>
            <w:color w:val="0069A5"/>
            <w:w w:val="110"/>
            <w:vertAlign w:val="superscript"/>
          </w:rPr>
          <w:t>12</w:t>
        </w:r>
      </w:hyperlink>
      <w:r>
        <w:rPr>
          <w:w w:val="110"/>
          <w:vertAlign w:val="baseline"/>
        </w:rPr>
        <w:t>.</w:t>
      </w:r>
      <w:r>
        <w:rPr>
          <w:spacing w:val="-24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23"/>
          <w:w w:val="110"/>
          <w:vertAlign w:val="baseline"/>
        </w:rPr>
        <w:t> </w:t>
      </w:r>
      <w:r>
        <w:rPr>
          <w:w w:val="110"/>
          <w:vertAlign w:val="baseline"/>
        </w:rPr>
        <w:t>spatial</w:t>
      </w:r>
      <w:r>
        <w:rPr>
          <w:spacing w:val="-23"/>
          <w:w w:val="110"/>
          <w:vertAlign w:val="baseline"/>
        </w:rPr>
        <w:t> </w:t>
      </w:r>
      <w:r>
        <w:rPr>
          <w:w w:val="110"/>
          <w:vertAlign w:val="baseline"/>
        </w:rPr>
        <w:t>location</w:t>
      </w:r>
      <w:r>
        <w:rPr>
          <w:spacing w:val="-23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23"/>
          <w:w w:val="110"/>
          <w:vertAlign w:val="baseline"/>
        </w:rPr>
        <w:t> </w:t>
      </w:r>
      <w:r>
        <w:rPr>
          <w:w w:val="110"/>
          <w:vertAlign w:val="baseline"/>
        </w:rPr>
        <w:t>such</w:t>
      </w:r>
      <w:r>
        <w:rPr>
          <w:spacing w:val="-23"/>
          <w:w w:val="110"/>
          <w:vertAlign w:val="baseline"/>
        </w:rPr>
        <w:t> </w:t>
      </w:r>
      <w:r>
        <w:rPr>
          <w:w w:val="110"/>
          <w:vertAlign w:val="baseline"/>
        </w:rPr>
        <w:t>signalling</w:t>
      </w:r>
      <w:r>
        <w:rPr>
          <w:spacing w:val="-23"/>
          <w:w w:val="110"/>
          <w:vertAlign w:val="baseline"/>
        </w:rPr>
        <w:t> </w:t>
      </w:r>
      <w:r>
        <w:rPr>
          <w:w w:val="110"/>
          <w:vertAlign w:val="baseline"/>
        </w:rPr>
        <w:t>centres</w:t>
      </w:r>
      <w:r>
        <w:rPr>
          <w:spacing w:val="-23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-23"/>
          <w:w w:val="110"/>
          <w:vertAlign w:val="baseline"/>
        </w:rPr>
        <w:t> </w:t>
      </w:r>
      <w:r>
        <w:rPr>
          <w:w w:val="110"/>
          <w:vertAlign w:val="baseline"/>
        </w:rPr>
        <w:t>key</w:t>
      </w:r>
      <w:r>
        <w:rPr>
          <w:spacing w:val="-23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-52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organogenesis,</w:t>
      </w:r>
      <w:r>
        <w:rPr>
          <w:spacing w:val="-34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as</w:t>
      </w:r>
      <w:r>
        <w:rPr>
          <w:spacing w:val="-33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the</w:t>
      </w:r>
      <w:r>
        <w:rPr>
          <w:spacing w:val="-34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secreted</w:t>
      </w:r>
      <w:r>
        <w:rPr>
          <w:spacing w:val="-33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molecules</w:t>
      </w:r>
      <w:r>
        <w:rPr>
          <w:spacing w:val="-34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form</w:t>
      </w:r>
      <w:r>
        <w:rPr>
          <w:spacing w:val="-33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specific</w:t>
      </w:r>
      <w:r>
        <w:rPr>
          <w:spacing w:val="-34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gradients</w:t>
      </w:r>
      <w:r>
        <w:rPr>
          <w:spacing w:val="-33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that</w:t>
      </w:r>
      <w:r>
        <w:rPr>
          <w:spacing w:val="-52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provide</w:t>
      </w:r>
      <w:r>
        <w:rPr>
          <w:spacing w:val="-35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essential</w:t>
      </w:r>
      <w:r>
        <w:rPr>
          <w:spacing w:val="-34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information</w:t>
      </w:r>
      <w:r>
        <w:rPr>
          <w:spacing w:val="-34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for</w:t>
      </w:r>
      <w:r>
        <w:rPr>
          <w:spacing w:val="-34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correct</w:t>
      </w:r>
      <w:r>
        <w:rPr>
          <w:spacing w:val="-34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patterning</w:t>
      </w:r>
      <w:r>
        <w:rPr>
          <w:spacing w:val="-34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and</w:t>
      </w:r>
      <w:r>
        <w:rPr>
          <w:spacing w:val="-34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growth</w:t>
      </w:r>
      <w:r>
        <w:rPr>
          <w:spacing w:val="-35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of</w:t>
      </w:r>
      <w:r>
        <w:rPr>
          <w:spacing w:val="-34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cells</w:t>
      </w:r>
      <w:r>
        <w:rPr>
          <w:spacing w:val="-52"/>
          <w:w w:val="110"/>
          <w:vertAlign w:val="baseline"/>
        </w:rPr>
        <w:t> </w:t>
      </w:r>
      <w:r>
        <w:rPr>
          <w:w w:val="110"/>
          <w:vertAlign w:val="baseline"/>
        </w:rPr>
        <w:t>during</w:t>
      </w:r>
      <w:r>
        <w:rPr>
          <w:spacing w:val="-14"/>
          <w:w w:val="110"/>
          <w:vertAlign w:val="baseline"/>
        </w:rPr>
        <w:t> </w:t>
      </w:r>
      <w:r>
        <w:rPr>
          <w:w w:val="110"/>
          <w:vertAlign w:val="baseline"/>
        </w:rPr>
        <w:t>organ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formation.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Previous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studies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have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identified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biochemi-</w:t>
      </w:r>
      <w:r>
        <w:rPr>
          <w:spacing w:val="-52"/>
          <w:w w:val="110"/>
          <w:vertAlign w:val="baseline"/>
        </w:rPr>
        <w:t> </w:t>
      </w:r>
      <w:r>
        <w:rPr>
          <w:w w:val="110"/>
          <w:vertAlign w:val="baseline"/>
        </w:rPr>
        <w:t>cal</w:t>
      </w:r>
      <w:r>
        <w:rPr>
          <w:spacing w:val="-18"/>
          <w:w w:val="110"/>
          <w:vertAlign w:val="baseline"/>
        </w:rPr>
        <w:t> </w:t>
      </w:r>
      <w:r>
        <w:rPr>
          <w:w w:val="110"/>
          <w:vertAlign w:val="baseline"/>
        </w:rPr>
        <w:t>mechanisms</w:t>
      </w:r>
      <w:r>
        <w:rPr>
          <w:spacing w:val="-18"/>
          <w:w w:val="110"/>
          <w:vertAlign w:val="baseline"/>
        </w:rPr>
        <w:t> </w:t>
      </w:r>
      <w:r>
        <w:rPr>
          <w:w w:val="110"/>
          <w:vertAlign w:val="baseline"/>
        </w:rPr>
        <w:t>involved</w:t>
      </w:r>
      <w:r>
        <w:rPr>
          <w:spacing w:val="-18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18"/>
          <w:w w:val="110"/>
          <w:vertAlign w:val="baseline"/>
        </w:rPr>
        <w:t> </w:t>
      </w:r>
      <w:r>
        <w:rPr>
          <w:w w:val="110"/>
          <w:vertAlign w:val="baseline"/>
        </w:rPr>
        <w:t>establishing</w:t>
      </w:r>
      <w:r>
        <w:rPr>
          <w:spacing w:val="-18"/>
          <w:w w:val="110"/>
          <w:vertAlign w:val="baseline"/>
        </w:rPr>
        <w:t> </w:t>
      </w:r>
      <w:r>
        <w:rPr>
          <w:w w:val="110"/>
          <w:vertAlign w:val="baseline"/>
        </w:rPr>
        <w:t>signalling</w:t>
      </w:r>
      <w:r>
        <w:rPr>
          <w:spacing w:val="-18"/>
          <w:w w:val="110"/>
          <w:vertAlign w:val="baseline"/>
        </w:rPr>
        <w:t> </w:t>
      </w:r>
      <w:r>
        <w:rPr>
          <w:w w:val="110"/>
          <w:vertAlign w:val="baseline"/>
        </w:rPr>
        <w:t>centres</w:t>
      </w:r>
      <w:hyperlink w:history="true" w:anchor="_bookmark11">
        <w:r>
          <w:rPr>
            <w:color w:val="0069A5"/>
            <w:w w:val="110"/>
            <w:vertAlign w:val="superscript"/>
          </w:rPr>
          <w:t>5</w:t>
        </w:r>
      </w:hyperlink>
      <w:r>
        <w:rPr>
          <w:w w:val="110"/>
          <w:vertAlign w:val="superscript"/>
        </w:rPr>
        <w:t>,</w:t>
      </w:r>
      <w:hyperlink w:history="true" w:anchor="_bookmark19">
        <w:r>
          <w:rPr>
            <w:color w:val="0069A5"/>
            <w:w w:val="110"/>
            <w:vertAlign w:val="superscript"/>
          </w:rPr>
          <w:t>13</w:t>
        </w:r>
      </w:hyperlink>
      <w:r>
        <w:rPr>
          <w:w w:val="110"/>
          <w:vertAlign w:val="superscript"/>
        </w:rPr>
        <w:t>,</w:t>
      </w:r>
      <w:hyperlink w:history="true" w:anchor="_bookmark20">
        <w:r>
          <w:rPr>
            <w:color w:val="0069A5"/>
            <w:w w:val="110"/>
            <w:vertAlign w:val="superscript"/>
          </w:rPr>
          <w:t>14</w:t>
        </w:r>
        <w:r>
          <w:rPr>
            <w:color w:val="0069A5"/>
            <w:spacing w:val="-18"/>
            <w:w w:val="110"/>
            <w:vertAlign w:val="baseline"/>
          </w:rPr>
          <w:t> </w:t>
        </w:r>
      </w:hyperlink>
      <w:r>
        <w:rPr>
          <w:w w:val="110"/>
          <w:vertAlign w:val="baseline"/>
        </w:rPr>
        <w:t>and</w:t>
      </w:r>
      <w:r>
        <w:rPr>
          <w:spacing w:val="-52"/>
          <w:w w:val="110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some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cases,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such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Spemann–Mangold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organizer,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suggested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-50"/>
          <w:w w:val="105"/>
          <w:vertAlign w:val="baseline"/>
        </w:rPr>
        <w:t> </w:t>
      </w:r>
      <w:r>
        <w:rPr>
          <w:w w:val="105"/>
          <w:vertAlign w:val="baseline"/>
        </w:rPr>
        <w:t>mechanical contribution</w:t>
      </w:r>
      <w:hyperlink w:history="true" w:anchor="_bookmark11">
        <w:r>
          <w:rPr>
            <w:color w:val="0069A5"/>
            <w:w w:val="105"/>
            <w:vertAlign w:val="superscript"/>
          </w:rPr>
          <w:t>5</w:t>
        </w:r>
      </w:hyperlink>
      <w:r>
        <w:rPr>
          <w:w w:val="105"/>
          <w:vertAlign w:val="superscript"/>
        </w:rPr>
        <w:t>,</w:t>
      </w:r>
      <w:hyperlink w:history="true" w:anchor="_bookmark21">
        <w:r>
          <w:rPr>
            <w:color w:val="0069A5"/>
            <w:w w:val="105"/>
            <w:vertAlign w:val="superscript"/>
          </w:rPr>
          <w:t>15</w:t>
        </w:r>
      </w:hyperlink>
      <w:r>
        <w:rPr>
          <w:w w:val="105"/>
          <w:vertAlign w:val="baseline"/>
        </w:rPr>
        <w:t>. However, the mechanisms specifying the</w:t>
      </w:r>
      <w:r>
        <w:rPr>
          <w:spacing w:val="-50"/>
          <w:w w:val="105"/>
          <w:vertAlign w:val="baseline"/>
        </w:rPr>
        <w:t> </w:t>
      </w:r>
      <w:r>
        <w:rPr>
          <w:w w:val="110"/>
          <w:vertAlign w:val="baseline"/>
        </w:rPr>
        <w:t>location</w:t>
      </w:r>
      <w:r>
        <w:rPr>
          <w:spacing w:val="-21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21"/>
          <w:w w:val="110"/>
          <w:vertAlign w:val="baseline"/>
        </w:rPr>
        <w:t> </w:t>
      </w:r>
      <w:r>
        <w:rPr>
          <w:w w:val="110"/>
          <w:vertAlign w:val="baseline"/>
        </w:rPr>
        <w:t>signalling</w:t>
      </w:r>
      <w:r>
        <w:rPr>
          <w:spacing w:val="-21"/>
          <w:w w:val="110"/>
          <w:vertAlign w:val="baseline"/>
        </w:rPr>
        <w:t> </w:t>
      </w:r>
      <w:r>
        <w:rPr>
          <w:w w:val="110"/>
          <w:vertAlign w:val="baseline"/>
        </w:rPr>
        <w:t>centres</w:t>
      </w:r>
      <w:r>
        <w:rPr>
          <w:spacing w:val="-21"/>
          <w:w w:val="110"/>
          <w:vertAlign w:val="baseline"/>
        </w:rPr>
        <w:t> </w:t>
      </w:r>
      <w:r>
        <w:rPr>
          <w:w w:val="110"/>
          <w:vertAlign w:val="baseline"/>
        </w:rPr>
        <w:t>during</w:t>
      </w:r>
      <w:r>
        <w:rPr>
          <w:spacing w:val="-21"/>
          <w:w w:val="110"/>
          <w:vertAlign w:val="baseline"/>
        </w:rPr>
        <w:t> </w:t>
      </w:r>
      <w:r>
        <w:rPr>
          <w:w w:val="110"/>
          <w:vertAlign w:val="baseline"/>
        </w:rPr>
        <w:t>organ</w:t>
      </w:r>
      <w:r>
        <w:rPr>
          <w:spacing w:val="-21"/>
          <w:w w:val="110"/>
          <w:vertAlign w:val="baseline"/>
        </w:rPr>
        <w:t> </w:t>
      </w:r>
      <w:r>
        <w:rPr>
          <w:w w:val="110"/>
          <w:vertAlign w:val="baseline"/>
        </w:rPr>
        <w:t>formation</w:t>
      </w:r>
      <w:r>
        <w:rPr>
          <w:spacing w:val="-21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21"/>
          <w:w w:val="110"/>
          <w:vertAlign w:val="baseline"/>
        </w:rPr>
        <w:t> </w:t>
      </w:r>
      <w:r>
        <w:rPr>
          <w:w w:val="110"/>
          <w:vertAlign w:val="baseline"/>
        </w:rPr>
        <w:t>a</w:t>
      </w:r>
      <w:r>
        <w:rPr>
          <w:spacing w:val="-21"/>
          <w:w w:val="110"/>
          <w:vertAlign w:val="baseline"/>
        </w:rPr>
        <w:t> </w:t>
      </w:r>
      <w:r>
        <w:rPr>
          <w:w w:val="110"/>
          <w:vertAlign w:val="baseline"/>
        </w:rPr>
        <w:t>potential</w:t>
      </w:r>
      <w:r>
        <w:rPr>
          <w:spacing w:val="-52"/>
          <w:w w:val="110"/>
          <w:vertAlign w:val="baseline"/>
        </w:rPr>
        <w:t> </w:t>
      </w:r>
      <w:r>
        <w:rPr>
          <w:w w:val="110"/>
          <w:vertAlign w:val="baseline"/>
        </w:rPr>
        <w:t>role</w:t>
      </w:r>
      <w:r>
        <w:rPr>
          <w:spacing w:val="-30"/>
          <w:w w:val="110"/>
          <w:vertAlign w:val="baseline"/>
        </w:rPr>
        <w:t> </w:t>
      </w:r>
      <w:r>
        <w:rPr>
          <w:w w:val="110"/>
          <w:vertAlign w:val="baseline"/>
        </w:rPr>
        <w:t>for</w:t>
      </w:r>
      <w:r>
        <w:rPr>
          <w:spacing w:val="-29"/>
          <w:w w:val="110"/>
          <w:vertAlign w:val="baseline"/>
        </w:rPr>
        <w:t> </w:t>
      </w:r>
      <w:r>
        <w:rPr>
          <w:w w:val="110"/>
          <w:vertAlign w:val="baseline"/>
        </w:rPr>
        <w:t>endogenous</w:t>
      </w:r>
      <w:r>
        <w:rPr>
          <w:spacing w:val="-29"/>
          <w:w w:val="110"/>
          <w:vertAlign w:val="baseline"/>
        </w:rPr>
        <w:t> </w:t>
      </w:r>
      <w:r>
        <w:rPr>
          <w:w w:val="110"/>
          <w:vertAlign w:val="baseline"/>
        </w:rPr>
        <w:t>tissue</w:t>
      </w:r>
      <w:r>
        <w:rPr>
          <w:spacing w:val="-30"/>
          <w:w w:val="110"/>
          <w:vertAlign w:val="baseline"/>
        </w:rPr>
        <w:t> </w:t>
      </w:r>
      <w:r>
        <w:rPr>
          <w:w w:val="110"/>
          <w:vertAlign w:val="baseline"/>
        </w:rPr>
        <w:t>mechanics</w:t>
      </w:r>
      <w:r>
        <w:rPr>
          <w:spacing w:val="-29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29"/>
          <w:w w:val="110"/>
          <w:vertAlign w:val="baseline"/>
        </w:rPr>
        <w:t> </w:t>
      </w:r>
      <w:r>
        <w:rPr>
          <w:w w:val="110"/>
          <w:vertAlign w:val="baseline"/>
        </w:rPr>
        <w:t>this</w:t>
      </w:r>
      <w:r>
        <w:rPr>
          <w:spacing w:val="-30"/>
          <w:w w:val="110"/>
          <w:vertAlign w:val="baseline"/>
        </w:rPr>
        <w:t> </w:t>
      </w:r>
      <w:r>
        <w:rPr>
          <w:w w:val="110"/>
          <w:vertAlign w:val="baseline"/>
        </w:rPr>
        <w:t>process</w:t>
      </w:r>
      <w:r>
        <w:rPr>
          <w:spacing w:val="-29"/>
          <w:w w:val="110"/>
          <w:vertAlign w:val="baseline"/>
        </w:rPr>
        <w:t> </w:t>
      </w:r>
      <w:r>
        <w:rPr>
          <w:w w:val="110"/>
          <w:vertAlign w:val="baseline"/>
        </w:rPr>
        <w:t>remain</w:t>
      </w:r>
      <w:r>
        <w:rPr>
          <w:spacing w:val="-29"/>
          <w:w w:val="110"/>
          <w:vertAlign w:val="baseline"/>
        </w:rPr>
        <w:t> </w:t>
      </w:r>
      <w:r>
        <w:rPr>
          <w:w w:val="110"/>
          <w:vertAlign w:val="baseline"/>
        </w:rPr>
        <w:t>unclear.</w:t>
      </w:r>
      <w:r>
        <w:rPr>
          <w:spacing w:val="-52"/>
          <w:w w:val="110"/>
          <w:vertAlign w:val="baseline"/>
        </w:rPr>
        <w:t> </w:t>
      </w:r>
      <w:r>
        <w:rPr>
          <w:w w:val="110"/>
          <w:vertAlign w:val="baseline"/>
        </w:rPr>
        <w:t>Development of the murine incisor, a model ectodermal organ,</w:t>
      </w:r>
      <w:r>
        <w:rPr>
          <w:spacing w:val="1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initiates</w:t>
      </w:r>
      <w:r>
        <w:rPr>
          <w:spacing w:val="-34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with</w:t>
      </w:r>
      <w:r>
        <w:rPr>
          <w:spacing w:val="-34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the</w:t>
      </w:r>
      <w:r>
        <w:rPr>
          <w:spacing w:val="-34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formation</w:t>
      </w:r>
      <w:r>
        <w:rPr>
          <w:spacing w:val="-34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of</w:t>
      </w:r>
      <w:r>
        <w:rPr>
          <w:spacing w:val="-34"/>
          <w:w w:val="110"/>
          <w:vertAlign w:val="baseline"/>
        </w:rPr>
        <w:t> </w:t>
      </w:r>
      <w:r>
        <w:rPr>
          <w:w w:val="110"/>
          <w:vertAlign w:val="baseline"/>
        </w:rPr>
        <w:t>a</w:t>
      </w:r>
      <w:r>
        <w:rPr>
          <w:spacing w:val="-34"/>
          <w:w w:val="110"/>
          <w:vertAlign w:val="baseline"/>
        </w:rPr>
        <w:t> </w:t>
      </w:r>
      <w:r>
        <w:rPr>
          <w:w w:val="110"/>
          <w:vertAlign w:val="baseline"/>
        </w:rPr>
        <w:t>three-dimensional</w:t>
      </w:r>
      <w:r>
        <w:rPr>
          <w:spacing w:val="-34"/>
          <w:w w:val="110"/>
          <w:vertAlign w:val="baseline"/>
        </w:rPr>
        <w:t> </w:t>
      </w:r>
      <w:r>
        <w:rPr>
          <w:w w:val="110"/>
          <w:vertAlign w:val="baseline"/>
        </w:rPr>
        <w:t>(3D)</w:t>
      </w:r>
      <w:r>
        <w:rPr>
          <w:spacing w:val="-34"/>
          <w:w w:val="110"/>
          <w:vertAlign w:val="baseline"/>
        </w:rPr>
        <w:t> </w:t>
      </w:r>
      <w:r>
        <w:rPr>
          <w:w w:val="110"/>
          <w:vertAlign w:val="baseline"/>
        </w:rPr>
        <w:t>epithelial</w:t>
      </w:r>
      <w:r>
        <w:rPr>
          <w:spacing w:val="-34"/>
          <w:w w:val="110"/>
          <w:vertAlign w:val="baseline"/>
        </w:rPr>
        <w:t> </w:t>
      </w:r>
      <w:r>
        <w:rPr>
          <w:w w:val="110"/>
          <w:vertAlign w:val="baseline"/>
        </w:rPr>
        <w:t>bud</w:t>
      </w:r>
      <w:r>
        <w:rPr>
          <w:spacing w:val="-52"/>
          <w:w w:val="110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progressively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grows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into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adjacent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mesenchyme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(Fig.</w:t>
      </w:r>
      <w:r>
        <w:rPr>
          <w:spacing w:val="-8"/>
          <w:w w:val="105"/>
          <w:vertAlign w:val="baseline"/>
        </w:rPr>
        <w:t> </w:t>
      </w:r>
      <w:hyperlink w:history="true" w:anchor="_bookmark0">
        <w:r>
          <w:rPr>
            <w:color w:val="0069A5"/>
            <w:w w:val="105"/>
            <w:vertAlign w:val="baseline"/>
          </w:rPr>
          <w:t>1a,b</w:t>
        </w:r>
      </w:hyperlink>
      <w:r>
        <w:rPr>
          <w:w w:val="105"/>
          <w:vertAlign w:val="baseline"/>
        </w:rPr>
        <w:t>),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-49"/>
          <w:w w:val="105"/>
          <w:vertAlign w:val="baseline"/>
        </w:rPr>
        <w:t> </w:t>
      </w:r>
      <w:r>
        <w:rPr>
          <w:w w:val="110"/>
          <w:vertAlign w:val="baseline"/>
        </w:rPr>
        <w:t>process</w:t>
      </w:r>
      <w:r>
        <w:rPr>
          <w:spacing w:val="-18"/>
          <w:w w:val="110"/>
          <w:vertAlign w:val="baseline"/>
        </w:rPr>
        <w:t> </w:t>
      </w:r>
      <w:r>
        <w:rPr>
          <w:w w:val="110"/>
          <w:vertAlign w:val="baseline"/>
        </w:rPr>
        <w:t>orchestrated</w:t>
      </w:r>
      <w:r>
        <w:rPr>
          <w:spacing w:val="-18"/>
          <w:w w:val="110"/>
          <w:vertAlign w:val="baseline"/>
        </w:rPr>
        <w:t> </w:t>
      </w:r>
      <w:r>
        <w:rPr>
          <w:w w:val="110"/>
          <w:vertAlign w:val="baseline"/>
        </w:rPr>
        <w:t>by</w:t>
      </w:r>
      <w:r>
        <w:rPr>
          <w:spacing w:val="-17"/>
          <w:w w:val="110"/>
          <w:vertAlign w:val="baseline"/>
        </w:rPr>
        <w:t> </w:t>
      </w:r>
      <w:r>
        <w:rPr>
          <w:w w:val="110"/>
          <w:vertAlign w:val="baseline"/>
        </w:rPr>
        <w:t>two</w:t>
      </w:r>
      <w:r>
        <w:rPr>
          <w:spacing w:val="-18"/>
          <w:w w:val="110"/>
          <w:vertAlign w:val="baseline"/>
        </w:rPr>
        <w:t> </w:t>
      </w:r>
      <w:r>
        <w:rPr>
          <w:w w:val="110"/>
          <w:vertAlign w:val="baseline"/>
        </w:rPr>
        <w:t>signalling</w:t>
      </w:r>
      <w:r>
        <w:rPr>
          <w:spacing w:val="-17"/>
          <w:w w:val="110"/>
          <w:vertAlign w:val="baseline"/>
        </w:rPr>
        <w:t> </w:t>
      </w:r>
      <w:r>
        <w:rPr>
          <w:w w:val="110"/>
          <w:vertAlign w:val="baseline"/>
        </w:rPr>
        <w:t>centres</w:t>
      </w:r>
      <w:r>
        <w:rPr>
          <w:spacing w:val="-18"/>
          <w:w w:val="110"/>
          <w:vertAlign w:val="baseline"/>
        </w:rPr>
        <w:t> </w:t>
      </w:r>
      <w:r>
        <w:rPr>
          <w:w w:val="110"/>
          <w:vertAlign w:val="baseline"/>
        </w:rPr>
        <w:t>that</w:t>
      </w:r>
      <w:r>
        <w:rPr>
          <w:spacing w:val="-18"/>
          <w:w w:val="110"/>
          <w:vertAlign w:val="baseline"/>
        </w:rPr>
        <w:t> </w:t>
      </w:r>
      <w:r>
        <w:rPr>
          <w:w w:val="110"/>
          <w:vertAlign w:val="baseline"/>
        </w:rPr>
        <w:t>arise</w:t>
      </w:r>
      <w:r>
        <w:rPr>
          <w:spacing w:val="-17"/>
          <w:w w:val="110"/>
          <w:vertAlign w:val="baseline"/>
        </w:rPr>
        <w:t> </w:t>
      </w:r>
      <w:r>
        <w:rPr>
          <w:w w:val="110"/>
          <w:vertAlign w:val="baseline"/>
        </w:rPr>
        <w:t>de</w:t>
      </w:r>
      <w:r>
        <w:rPr>
          <w:spacing w:val="-18"/>
          <w:w w:val="110"/>
          <w:vertAlign w:val="baseline"/>
        </w:rPr>
        <w:t> </w:t>
      </w:r>
      <w:r>
        <w:rPr>
          <w:w w:val="110"/>
          <w:vertAlign w:val="baseline"/>
        </w:rPr>
        <w:t>novo</w:t>
      </w:r>
      <w:r>
        <w:rPr>
          <w:spacing w:val="-17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52"/>
          <w:w w:val="110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-14"/>
          <w:w w:val="105"/>
          <w:vertAlign w:val="baseline"/>
        </w:rPr>
        <w:t> </w:t>
      </w:r>
      <w:r>
        <w:rPr>
          <w:w w:val="105"/>
          <w:vertAlign w:val="baseline"/>
        </w:rPr>
        <w:t>sequential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manner</w:t>
      </w:r>
      <w:hyperlink w:history="true" w:anchor="_bookmark15">
        <w:r>
          <w:rPr>
            <w:color w:val="0069A5"/>
            <w:w w:val="105"/>
            <w:vertAlign w:val="superscript"/>
          </w:rPr>
          <w:t>9</w:t>
        </w:r>
      </w:hyperlink>
      <w:r>
        <w:rPr>
          <w:w w:val="105"/>
          <w:vertAlign w:val="superscript"/>
        </w:rPr>
        <w:t>,</w:t>
      </w:r>
      <w:hyperlink w:history="true" w:anchor="_bookmark22">
        <w:r>
          <w:rPr>
            <w:color w:val="0069A5"/>
            <w:w w:val="105"/>
            <w:vertAlign w:val="superscript"/>
          </w:rPr>
          <w:t>16</w:t>
        </w:r>
      </w:hyperlink>
      <w:r>
        <w:rPr>
          <w:w w:val="105"/>
          <w:vertAlign w:val="baseline"/>
        </w:rPr>
        <w:t>.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IK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(embryonic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day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(E)11.5–12.5;</w:t>
      </w:r>
      <w:r>
        <w:rPr>
          <w:spacing w:val="-14"/>
          <w:w w:val="105"/>
          <w:vertAlign w:val="baseline"/>
        </w:rPr>
        <w:t> </w:t>
      </w:r>
      <w:r>
        <w:rPr>
          <w:w w:val="105"/>
          <w:vertAlign w:val="baseline"/>
        </w:rPr>
        <w:t>Fig.</w:t>
      </w:r>
      <w:r>
        <w:rPr>
          <w:spacing w:val="-13"/>
          <w:w w:val="105"/>
          <w:vertAlign w:val="baseline"/>
        </w:rPr>
        <w:t> </w:t>
      </w:r>
      <w:hyperlink w:history="true" w:anchor="_bookmark0">
        <w:r>
          <w:rPr>
            <w:color w:val="0069A5"/>
            <w:w w:val="105"/>
            <w:vertAlign w:val="baseline"/>
          </w:rPr>
          <w:t>1a</w:t>
        </w:r>
      </w:hyperlink>
      <w:r>
        <w:rPr>
          <w:w w:val="105"/>
          <w:vertAlign w:val="baseline"/>
        </w:rPr>
        <w:t>)</w:t>
      </w:r>
      <w:r>
        <w:rPr>
          <w:spacing w:val="-49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regulates</w:t>
      </w:r>
      <w:r>
        <w:rPr>
          <w:spacing w:val="-32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the</w:t>
      </w:r>
      <w:r>
        <w:rPr>
          <w:spacing w:val="-32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initial</w:t>
      </w:r>
      <w:r>
        <w:rPr>
          <w:spacing w:val="-32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epithelial</w:t>
      </w:r>
      <w:r>
        <w:rPr>
          <w:spacing w:val="-31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budding</w:t>
      </w:r>
      <w:hyperlink w:history="true" w:anchor="_bookmark17">
        <w:r>
          <w:rPr>
            <w:color w:val="0069A5"/>
            <w:spacing w:val="-1"/>
            <w:w w:val="105"/>
            <w:vertAlign w:val="superscript"/>
          </w:rPr>
          <w:t>11</w:t>
        </w:r>
      </w:hyperlink>
      <w:r>
        <w:rPr>
          <w:spacing w:val="-1"/>
          <w:w w:val="105"/>
          <w:vertAlign w:val="baseline"/>
        </w:rPr>
        <w:t>,</w:t>
      </w:r>
      <w:r>
        <w:rPr>
          <w:spacing w:val="-32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and</w:t>
      </w:r>
      <w:r>
        <w:rPr>
          <w:spacing w:val="-32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the</w:t>
      </w:r>
      <w:r>
        <w:rPr>
          <w:spacing w:val="-31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EK</w:t>
      </w:r>
      <w:r>
        <w:rPr>
          <w:spacing w:val="-32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(E13.5–14.5;</w:t>
      </w:r>
      <w:r>
        <w:rPr>
          <w:spacing w:val="-32"/>
          <w:w w:val="105"/>
          <w:vertAlign w:val="baseline"/>
        </w:rPr>
        <w:t> </w:t>
      </w:r>
      <w:r>
        <w:rPr>
          <w:w w:val="105"/>
          <w:vertAlign w:val="baseline"/>
        </w:rPr>
        <w:t>Fig.</w:t>
      </w:r>
      <w:r>
        <w:rPr>
          <w:spacing w:val="-32"/>
          <w:w w:val="105"/>
          <w:vertAlign w:val="baseline"/>
        </w:rPr>
        <w:t> </w:t>
      </w:r>
      <w:hyperlink w:history="true" w:anchor="_bookmark0">
        <w:r>
          <w:rPr>
            <w:color w:val="0069A5"/>
            <w:w w:val="105"/>
            <w:vertAlign w:val="baseline"/>
          </w:rPr>
          <w:t>1a</w:t>
        </w:r>
      </w:hyperlink>
      <w:r>
        <w:rPr>
          <w:w w:val="105"/>
          <w:vertAlign w:val="baseline"/>
        </w:rPr>
        <w:t>)</w:t>
      </w:r>
      <w:r>
        <w:rPr>
          <w:spacing w:val="-49"/>
          <w:w w:val="105"/>
          <w:vertAlign w:val="baseline"/>
        </w:rPr>
        <w:t> </w:t>
      </w:r>
      <w:r>
        <w:rPr>
          <w:spacing w:val="-1"/>
          <w:w w:val="110"/>
          <w:vertAlign w:val="baseline"/>
        </w:rPr>
        <w:t>controls</w:t>
      </w:r>
      <w:r>
        <w:rPr>
          <w:spacing w:val="-35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further</w:t>
      </w:r>
      <w:r>
        <w:rPr>
          <w:spacing w:val="-35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incisor</w:t>
      </w:r>
      <w:r>
        <w:rPr>
          <w:spacing w:val="-35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growth</w:t>
      </w:r>
      <w:r>
        <w:rPr>
          <w:spacing w:val="-35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from</w:t>
      </w:r>
      <w:r>
        <w:rPr>
          <w:spacing w:val="-34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the</w:t>
      </w:r>
      <w:r>
        <w:rPr>
          <w:spacing w:val="-35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late</w:t>
      </w:r>
      <w:r>
        <w:rPr>
          <w:spacing w:val="-35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bud</w:t>
      </w:r>
      <w:r>
        <w:rPr>
          <w:spacing w:val="-35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stage</w:t>
      </w:r>
      <w:r>
        <w:rPr>
          <w:spacing w:val="-35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onwards</w:t>
      </w:r>
      <w:hyperlink w:history="true" w:anchor="_bookmark16">
        <w:r>
          <w:rPr>
            <w:color w:val="0069A5"/>
            <w:spacing w:val="-1"/>
            <w:w w:val="110"/>
            <w:vertAlign w:val="superscript"/>
          </w:rPr>
          <w:t>10</w:t>
        </w:r>
      </w:hyperlink>
      <w:r>
        <w:rPr>
          <w:spacing w:val="-1"/>
          <w:w w:val="110"/>
          <w:vertAlign w:val="baseline"/>
        </w:rPr>
        <w:t>.</w:t>
      </w:r>
      <w:r>
        <w:rPr>
          <w:spacing w:val="-35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52"/>
          <w:w w:val="110"/>
          <w:vertAlign w:val="baseline"/>
        </w:rPr>
        <w:t> </w:t>
      </w:r>
      <w:r>
        <w:rPr>
          <w:w w:val="110"/>
          <w:vertAlign w:val="baseline"/>
        </w:rPr>
        <w:t>EK</w:t>
      </w:r>
      <w:r>
        <w:rPr>
          <w:spacing w:val="-28"/>
          <w:w w:val="110"/>
          <w:vertAlign w:val="baseline"/>
        </w:rPr>
        <w:t> </w:t>
      </w:r>
      <w:r>
        <w:rPr>
          <w:w w:val="110"/>
          <w:vertAlign w:val="baseline"/>
        </w:rPr>
        <w:t>consists</w:t>
      </w:r>
      <w:r>
        <w:rPr>
          <w:spacing w:val="-28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27"/>
          <w:w w:val="110"/>
          <w:vertAlign w:val="baseline"/>
        </w:rPr>
        <w:t> </w:t>
      </w:r>
      <w:r>
        <w:rPr>
          <w:w w:val="110"/>
          <w:vertAlign w:val="baseline"/>
        </w:rPr>
        <w:t>a</w:t>
      </w:r>
      <w:r>
        <w:rPr>
          <w:spacing w:val="-28"/>
          <w:w w:val="110"/>
          <w:vertAlign w:val="baseline"/>
        </w:rPr>
        <w:t> </w:t>
      </w:r>
      <w:r>
        <w:rPr>
          <w:w w:val="110"/>
          <w:vertAlign w:val="baseline"/>
        </w:rPr>
        <w:t>group</w:t>
      </w:r>
      <w:r>
        <w:rPr>
          <w:spacing w:val="-27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28"/>
          <w:w w:val="110"/>
          <w:vertAlign w:val="baseline"/>
        </w:rPr>
        <w:t> </w:t>
      </w:r>
      <w:r>
        <w:rPr>
          <w:w w:val="110"/>
          <w:vertAlign w:val="baseline"/>
        </w:rPr>
        <w:t>non-proliferating</w:t>
      </w:r>
      <w:r>
        <w:rPr>
          <w:spacing w:val="-27"/>
          <w:w w:val="110"/>
          <w:vertAlign w:val="baseline"/>
        </w:rPr>
        <w:t> </w:t>
      </w:r>
      <w:r>
        <w:rPr>
          <w:w w:val="110"/>
          <w:vertAlign w:val="baseline"/>
        </w:rPr>
        <w:t>cells</w:t>
      </w:r>
      <w:r>
        <w:rPr>
          <w:spacing w:val="-28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27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28"/>
          <w:w w:val="110"/>
          <w:vertAlign w:val="baseline"/>
        </w:rPr>
        <w:t> </w:t>
      </w:r>
      <w:r>
        <w:rPr>
          <w:w w:val="110"/>
          <w:vertAlign w:val="baseline"/>
        </w:rPr>
        <w:t>epithelium</w:t>
      </w:r>
      <w:r>
        <w:rPr>
          <w:spacing w:val="-28"/>
          <w:w w:val="110"/>
          <w:vertAlign w:val="baseline"/>
        </w:rPr>
        <w:t> </w:t>
      </w:r>
      <w:r>
        <w:rPr>
          <w:w w:val="110"/>
          <w:vertAlign w:val="baseline"/>
        </w:rPr>
        <w:t>that</w:t>
      </w:r>
      <w:r>
        <w:rPr>
          <w:spacing w:val="-52"/>
          <w:w w:val="110"/>
          <w:vertAlign w:val="baseline"/>
        </w:rPr>
        <w:t> </w:t>
      </w:r>
      <w:r>
        <w:rPr>
          <w:w w:val="105"/>
          <w:vertAlign w:val="baseline"/>
        </w:rPr>
        <w:t>express</w:t>
      </w:r>
      <w:r>
        <w:rPr>
          <w:spacing w:val="-1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cell-cycle</w:t>
      </w:r>
      <w:r>
        <w:rPr>
          <w:spacing w:val="-14"/>
          <w:w w:val="105"/>
          <w:vertAlign w:val="baseline"/>
        </w:rPr>
        <w:t> </w:t>
      </w:r>
      <w:r>
        <w:rPr>
          <w:w w:val="105"/>
          <w:vertAlign w:val="baseline"/>
        </w:rPr>
        <w:t>inhibitor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P21</w:t>
      </w:r>
      <w:hyperlink w:history="true" w:anchor="_bookmark16">
        <w:r>
          <w:rPr>
            <w:color w:val="0069A5"/>
            <w:w w:val="105"/>
            <w:vertAlign w:val="superscript"/>
          </w:rPr>
          <w:t>10</w:t>
        </w:r>
        <w:r>
          <w:rPr>
            <w:color w:val="0069A5"/>
            <w:spacing w:val="-14"/>
            <w:w w:val="105"/>
            <w:vertAlign w:val="baseline"/>
          </w:rPr>
          <w:t> </w:t>
        </w:r>
      </w:hyperlink>
      <w:r>
        <w:rPr>
          <w:w w:val="105"/>
          <w:vertAlign w:val="baseline"/>
        </w:rPr>
        <w:t>(Fig.</w:t>
      </w:r>
      <w:r>
        <w:rPr>
          <w:spacing w:val="-13"/>
          <w:w w:val="105"/>
          <w:vertAlign w:val="baseline"/>
        </w:rPr>
        <w:t> </w:t>
      </w:r>
      <w:hyperlink w:history="true" w:anchor="_bookmark0">
        <w:r>
          <w:rPr>
            <w:color w:val="0069A5"/>
            <w:w w:val="105"/>
            <w:vertAlign w:val="baseline"/>
          </w:rPr>
          <w:t>1c</w:t>
        </w:r>
      </w:hyperlink>
      <w:r>
        <w:rPr>
          <w:w w:val="105"/>
          <w:vertAlign w:val="baseline"/>
        </w:rPr>
        <w:t>),</w:t>
      </w:r>
      <w:r>
        <w:rPr>
          <w:spacing w:val="-14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well</w:t>
      </w:r>
      <w:r>
        <w:rPr>
          <w:spacing w:val="-14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key</w:t>
      </w:r>
      <w:r>
        <w:rPr>
          <w:spacing w:val="-14"/>
          <w:w w:val="105"/>
          <w:vertAlign w:val="baseline"/>
        </w:rPr>
        <w:t> </w:t>
      </w:r>
      <w:r>
        <w:rPr>
          <w:w w:val="105"/>
          <w:vertAlign w:val="baseline"/>
        </w:rPr>
        <w:t>signalling</w:t>
      </w:r>
      <w:r>
        <w:rPr>
          <w:spacing w:val="-49"/>
          <w:w w:val="105"/>
          <w:vertAlign w:val="baseline"/>
        </w:rPr>
        <w:t> </w:t>
      </w:r>
      <w:r>
        <w:rPr>
          <w:w w:val="105"/>
          <w:vertAlign w:val="baseline"/>
        </w:rPr>
        <w:t>genes such as </w:t>
      </w:r>
      <w:r>
        <w:rPr>
          <w:rFonts w:ascii="Cambria" w:hAnsi="Cambria"/>
          <w:i/>
          <w:w w:val="105"/>
          <w:vertAlign w:val="baseline"/>
        </w:rPr>
        <w:t>Shh</w:t>
      </w:r>
      <w:r>
        <w:rPr>
          <w:rFonts w:ascii="Cambria" w:hAnsi="Cambria"/>
          <w:i/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(Fig. </w:t>
      </w:r>
      <w:hyperlink w:history="true" w:anchor="_bookmark0">
        <w:r>
          <w:rPr>
            <w:color w:val="0069A5"/>
            <w:w w:val="105"/>
            <w:vertAlign w:val="baseline"/>
          </w:rPr>
          <w:t>1d</w:t>
        </w:r>
      </w:hyperlink>
      <w:r>
        <w:rPr>
          <w:w w:val="105"/>
          <w:vertAlign w:val="baseline"/>
        </w:rPr>
        <w:t>), </w:t>
      </w:r>
      <w:r>
        <w:rPr>
          <w:rFonts w:ascii="Cambria" w:hAnsi="Cambria"/>
          <w:i/>
          <w:w w:val="105"/>
          <w:vertAlign w:val="baseline"/>
        </w:rPr>
        <w:t>Fgfs</w:t>
      </w:r>
      <w:r>
        <w:rPr>
          <w:w w:val="105"/>
          <w:vertAlign w:val="baseline"/>
        </w:rPr>
        <w:t>, </w:t>
      </w:r>
      <w:r>
        <w:rPr>
          <w:rFonts w:ascii="Cambria" w:hAnsi="Cambria"/>
          <w:i/>
          <w:w w:val="105"/>
          <w:vertAlign w:val="baseline"/>
        </w:rPr>
        <w:t>Wnts</w:t>
      </w:r>
      <w:r>
        <w:rPr>
          <w:rFonts w:ascii="Cambria" w:hAnsi="Cambria"/>
          <w:i/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 </w:t>
      </w:r>
      <w:r>
        <w:rPr>
          <w:rFonts w:ascii="Cambria" w:hAnsi="Cambria"/>
          <w:i/>
          <w:w w:val="105"/>
          <w:vertAlign w:val="baseline"/>
        </w:rPr>
        <w:t>Bmps</w:t>
      </w:r>
      <w:hyperlink w:history="true" w:anchor="_bookmark23">
        <w:r>
          <w:rPr>
            <w:color w:val="0069A5"/>
            <w:w w:val="105"/>
            <w:vertAlign w:val="superscript"/>
          </w:rPr>
          <w:t>17</w:t>
        </w:r>
      </w:hyperlink>
      <w:r>
        <w:rPr>
          <w:w w:val="105"/>
          <w:vertAlign w:val="superscript"/>
        </w:rPr>
        <w:t>–</w:t>
      </w:r>
      <w:hyperlink w:history="true" w:anchor="_bookmark25">
        <w:r>
          <w:rPr>
            <w:color w:val="0069A5"/>
            <w:w w:val="105"/>
            <w:vertAlign w:val="superscript"/>
          </w:rPr>
          <w:t>19</w:t>
        </w:r>
      </w:hyperlink>
      <w:r>
        <w:rPr>
          <w:w w:val="105"/>
          <w:vertAlign w:val="baseline"/>
        </w:rPr>
        <w:t>. These factors</w:t>
      </w:r>
      <w:r>
        <w:rPr>
          <w:spacing w:val="-50"/>
          <w:w w:val="105"/>
          <w:vertAlign w:val="baseline"/>
        </w:rPr>
        <w:t> </w:t>
      </w:r>
      <w:r>
        <w:rPr>
          <w:w w:val="110"/>
          <w:vertAlign w:val="baseline"/>
        </w:rPr>
        <w:t>coordinate</w:t>
      </w:r>
      <w:r>
        <w:rPr>
          <w:spacing w:val="-16"/>
          <w:w w:val="110"/>
          <w:vertAlign w:val="baseline"/>
        </w:rPr>
        <w:t> </w:t>
      </w:r>
      <w:r>
        <w:rPr>
          <w:w w:val="110"/>
          <w:vertAlign w:val="baseline"/>
        </w:rPr>
        <w:t>cell</w:t>
      </w:r>
      <w:r>
        <w:rPr>
          <w:spacing w:val="-15"/>
          <w:w w:val="110"/>
          <w:vertAlign w:val="baseline"/>
        </w:rPr>
        <w:t> </w:t>
      </w:r>
      <w:r>
        <w:rPr>
          <w:w w:val="110"/>
          <w:vertAlign w:val="baseline"/>
        </w:rPr>
        <w:t>behaviours</w:t>
      </w:r>
      <w:r>
        <w:rPr>
          <w:spacing w:val="-16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15"/>
          <w:w w:val="110"/>
          <w:vertAlign w:val="baseline"/>
        </w:rPr>
        <w:t> </w:t>
      </w:r>
      <w:r>
        <w:rPr>
          <w:w w:val="110"/>
          <w:vertAlign w:val="baseline"/>
        </w:rPr>
        <w:t>morphogenetic</w:t>
      </w:r>
      <w:r>
        <w:rPr>
          <w:spacing w:val="-15"/>
          <w:w w:val="110"/>
          <w:vertAlign w:val="baseline"/>
        </w:rPr>
        <w:t> </w:t>
      </w:r>
      <w:r>
        <w:rPr>
          <w:w w:val="110"/>
          <w:vertAlign w:val="baseline"/>
        </w:rPr>
        <w:t>events</w:t>
      </w:r>
      <w:r>
        <w:rPr>
          <w:spacing w:val="-16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15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16"/>
          <w:w w:val="110"/>
          <w:vertAlign w:val="baseline"/>
        </w:rPr>
        <w:t> </w:t>
      </w:r>
      <w:r>
        <w:rPr>
          <w:w w:val="110"/>
          <w:vertAlign w:val="baseline"/>
        </w:rPr>
        <w:t>tissue,</w:t>
      </w:r>
      <w:r>
        <w:rPr>
          <w:spacing w:val="-52"/>
          <w:w w:val="110"/>
          <w:vertAlign w:val="baseline"/>
        </w:rPr>
        <w:t> </w:t>
      </w:r>
      <w:r>
        <w:rPr>
          <w:w w:val="110"/>
          <w:vertAlign w:val="baseline"/>
        </w:rPr>
        <w:t>guiding</w:t>
      </w:r>
      <w:r>
        <w:rPr>
          <w:spacing w:val="-33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33"/>
          <w:w w:val="110"/>
          <w:vertAlign w:val="baseline"/>
        </w:rPr>
        <w:t> </w:t>
      </w:r>
      <w:r>
        <w:rPr>
          <w:w w:val="110"/>
          <w:vertAlign w:val="baseline"/>
        </w:rPr>
        <w:t>transition</w:t>
      </w:r>
      <w:r>
        <w:rPr>
          <w:spacing w:val="-33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32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33"/>
          <w:w w:val="110"/>
          <w:vertAlign w:val="baseline"/>
        </w:rPr>
        <w:t> </w:t>
      </w:r>
      <w:r>
        <w:rPr>
          <w:w w:val="110"/>
          <w:vertAlign w:val="baseline"/>
        </w:rPr>
        <w:t>tooth</w:t>
      </w:r>
      <w:r>
        <w:rPr>
          <w:spacing w:val="-33"/>
          <w:w w:val="110"/>
          <w:vertAlign w:val="baseline"/>
        </w:rPr>
        <w:t> </w:t>
      </w:r>
      <w:r>
        <w:rPr>
          <w:w w:val="110"/>
          <w:vertAlign w:val="baseline"/>
        </w:rPr>
        <w:t>from</w:t>
      </w:r>
      <w:r>
        <w:rPr>
          <w:spacing w:val="-32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33"/>
          <w:w w:val="110"/>
          <w:vertAlign w:val="baseline"/>
        </w:rPr>
        <w:t> </w:t>
      </w:r>
      <w:r>
        <w:rPr>
          <w:w w:val="110"/>
          <w:vertAlign w:val="baseline"/>
        </w:rPr>
        <w:t>late</w:t>
      </w:r>
      <w:r>
        <w:rPr>
          <w:spacing w:val="-33"/>
          <w:w w:val="110"/>
          <w:vertAlign w:val="baseline"/>
        </w:rPr>
        <w:t> </w:t>
      </w:r>
      <w:r>
        <w:rPr>
          <w:w w:val="110"/>
          <w:vertAlign w:val="baseline"/>
        </w:rPr>
        <w:t>bud</w:t>
      </w:r>
      <w:r>
        <w:rPr>
          <w:spacing w:val="-33"/>
          <w:w w:val="110"/>
          <w:vertAlign w:val="baseline"/>
        </w:rPr>
        <w:t> </w:t>
      </w:r>
      <w:r>
        <w:rPr>
          <w:w w:val="110"/>
          <w:vertAlign w:val="baseline"/>
        </w:rPr>
        <w:t>into</w:t>
      </w:r>
      <w:r>
        <w:rPr>
          <w:spacing w:val="-32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33"/>
          <w:w w:val="110"/>
          <w:vertAlign w:val="baseline"/>
        </w:rPr>
        <w:t> </w:t>
      </w:r>
      <w:r>
        <w:rPr>
          <w:w w:val="110"/>
          <w:vertAlign w:val="baseline"/>
        </w:rPr>
        <w:t>cap</w:t>
      </w:r>
      <w:r>
        <w:rPr>
          <w:spacing w:val="-33"/>
          <w:w w:val="110"/>
          <w:vertAlign w:val="baseline"/>
        </w:rPr>
        <w:t> </w:t>
      </w:r>
      <w:r>
        <w:rPr>
          <w:w w:val="110"/>
          <w:vertAlign w:val="baseline"/>
        </w:rPr>
        <w:t>stage</w:t>
      </w:r>
      <w:r>
        <w:rPr>
          <w:spacing w:val="-52"/>
          <w:w w:val="110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E14.5.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While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expression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6"/>
          <w:w w:val="105"/>
          <w:vertAlign w:val="baseline"/>
        </w:rPr>
        <w:t> </w:t>
      </w:r>
      <w:r>
        <w:rPr>
          <w:rFonts w:ascii="Cambria" w:hAnsi="Cambria"/>
          <w:i/>
          <w:w w:val="105"/>
          <w:vertAlign w:val="baseline"/>
        </w:rPr>
        <w:t>Bmp4</w:t>
      </w:r>
      <w:r>
        <w:rPr>
          <w:w w:val="105"/>
          <w:vertAlign w:val="baseline"/>
        </w:rPr>
        <w:t>,</w:t>
      </w:r>
      <w:r>
        <w:rPr>
          <w:spacing w:val="-7"/>
          <w:w w:val="105"/>
          <w:vertAlign w:val="baseline"/>
        </w:rPr>
        <w:t> </w:t>
      </w:r>
      <w:r>
        <w:rPr>
          <w:rFonts w:ascii="Cambria" w:hAnsi="Cambria"/>
          <w:i/>
          <w:w w:val="105"/>
          <w:vertAlign w:val="baseline"/>
        </w:rPr>
        <w:t>Pax9</w:t>
      </w:r>
      <w:r>
        <w:rPr>
          <w:w w:val="105"/>
          <w:vertAlign w:val="baseline"/>
        </w:rPr>
        <w:t>,</w:t>
      </w:r>
      <w:r>
        <w:rPr>
          <w:spacing w:val="-6"/>
          <w:w w:val="105"/>
          <w:vertAlign w:val="baseline"/>
        </w:rPr>
        <w:t> </w:t>
      </w:r>
      <w:r>
        <w:rPr>
          <w:rFonts w:ascii="Cambria" w:hAnsi="Cambria"/>
          <w:i/>
          <w:w w:val="105"/>
          <w:vertAlign w:val="baseline"/>
        </w:rPr>
        <w:t>Eda</w:t>
      </w:r>
      <w:r>
        <w:rPr>
          <w:w w:val="105"/>
          <w:vertAlign w:val="baseline"/>
        </w:rPr>
        <w:t>,</w:t>
      </w:r>
      <w:r>
        <w:rPr>
          <w:spacing w:val="-7"/>
          <w:w w:val="105"/>
          <w:vertAlign w:val="baseline"/>
        </w:rPr>
        <w:t> </w:t>
      </w:r>
      <w:r>
        <w:rPr>
          <w:rFonts w:ascii="Cambria" w:hAnsi="Cambria"/>
          <w:i/>
          <w:w w:val="105"/>
          <w:vertAlign w:val="baseline"/>
        </w:rPr>
        <w:t>Sostdc1</w:t>
      </w:r>
      <w:r>
        <w:rPr>
          <w:rFonts w:ascii="Cambria" w:hAnsi="Cambria"/>
          <w:i/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6"/>
          <w:w w:val="105"/>
          <w:vertAlign w:val="baseline"/>
        </w:rPr>
        <w:t> </w:t>
      </w:r>
      <w:r>
        <w:rPr>
          <w:rFonts w:ascii="Cambria" w:hAnsi="Cambria"/>
          <w:i/>
          <w:w w:val="105"/>
          <w:vertAlign w:val="baseline"/>
        </w:rPr>
        <w:t>β-catenin</w:t>
      </w:r>
      <w:r>
        <w:rPr>
          <w:rFonts w:ascii="Cambria" w:hAnsi="Cambria"/>
          <w:i/>
          <w:spacing w:val="-34"/>
          <w:w w:val="105"/>
          <w:vertAlign w:val="baseline"/>
        </w:rPr>
        <w:t> </w:t>
      </w:r>
      <w:r>
        <w:rPr>
          <w:spacing w:val="-1"/>
          <w:w w:val="110"/>
          <w:vertAlign w:val="baseline"/>
        </w:rPr>
        <w:t>in</w:t>
      </w:r>
      <w:r>
        <w:rPr>
          <w:spacing w:val="-23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the</w:t>
      </w:r>
      <w:r>
        <w:rPr>
          <w:spacing w:val="-23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adjacent</w:t>
      </w:r>
      <w:r>
        <w:rPr>
          <w:spacing w:val="-23"/>
          <w:w w:val="110"/>
          <w:vertAlign w:val="baseline"/>
        </w:rPr>
        <w:t> </w:t>
      </w:r>
      <w:r>
        <w:rPr>
          <w:w w:val="110"/>
          <w:vertAlign w:val="baseline"/>
        </w:rPr>
        <w:t>non-EK</w:t>
      </w:r>
      <w:r>
        <w:rPr>
          <w:spacing w:val="-23"/>
          <w:w w:val="110"/>
          <w:vertAlign w:val="baseline"/>
        </w:rPr>
        <w:t> </w:t>
      </w:r>
      <w:r>
        <w:rPr>
          <w:w w:val="110"/>
          <w:vertAlign w:val="baseline"/>
        </w:rPr>
        <w:t>dental</w:t>
      </w:r>
      <w:r>
        <w:rPr>
          <w:spacing w:val="-23"/>
          <w:w w:val="110"/>
          <w:vertAlign w:val="baseline"/>
        </w:rPr>
        <w:t> </w:t>
      </w:r>
      <w:r>
        <w:rPr>
          <w:w w:val="110"/>
          <w:vertAlign w:val="baseline"/>
        </w:rPr>
        <w:t>epithelium</w:t>
      </w:r>
      <w:r>
        <w:rPr>
          <w:spacing w:val="-23"/>
          <w:w w:val="110"/>
          <w:vertAlign w:val="baseline"/>
        </w:rPr>
        <w:t> </w:t>
      </w:r>
      <w:r>
        <w:rPr>
          <w:w w:val="110"/>
          <w:vertAlign w:val="baseline"/>
        </w:rPr>
        <w:t>or</w:t>
      </w:r>
      <w:r>
        <w:rPr>
          <w:spacing w:val="-23"/>
          <w:w w:val="110"/>
          <w:vertAlign w:val="baseline"/>
        </w:rPr>
        <w:t> </w:t>
      </w:r>
      <w:r>
        <w:rPr>
          <w:w w:val="110"/>
          <w:vertAlign w:val="baseline"/>
        </w:rPr>
        <w:t>mesenchyme</w:t>
      </w:r>
      <w:r>
        <w:rPr>
          <w:spacing w:val="-23"/>
          <w:w w:val="110"/>
          <w:vertAlign w:val="baseline"/>
        </w:rPr>
        <w:t> </w:t>
      </w:r>
      <w:r>
        <w:rPr>
          <w:w w:val="110"/>
          <w:vertAlign w:val="baseline"/>
        </w:rPr>
        <w:t>have</w:t>
      </w:r>
      <w:r>
        <w:rPr>
          <w:spacing w:val="-23"/>
          <w:w w:val="110"/>
          <w:vertAlign w:val="baseline"/>
        </w:rPr>
        <w:t> </w:t>
      </w:r>
      <w:r>
        <w:rPr>
          <w:w w:val="110"/>
          <w:vertAlign w:val="baseline"/>
        </w:rPr>
        <w:t>been</w:t>
      </w:r>
      <w:r>
        <w:rPr>
          <w:spacing w:val="-52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implicated</w:t>
      </w:r>
      <w:r>
        <w:rPr>
          <w:spacing w:val="-34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in</w:t>
      </w:r>
      <w:r>
        <w:rPr>
          <w:spacing w:val="-33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the</w:t>
      </w:r>
      <w:r>
        <w:rPr>
          <w:spacing w:val="-34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development</w:t>
      </w:r>
      <w:r>
        <w:rPr>
          <w:spacing w:val="-33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34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33"/>
          <w:w w:val="110"/>
          <w:vertAlign w:val="baseline"/>
        </w:rPr>
        <w:t> </w:t>
      </w:r>
      <w:r>
        <w:rPr>
          <w:w w:val="110"/>
          <w:vertAlign w:val="baseline"/>
        </w:rPr>
        <w:t>EK</w:t>
      </w:r>
      <w:hyperlink w:history="true" w:anchor="_bookmark16">
        <w:r>
          <w:rPr>
            <w:color w:val="0069A5"/>
            <w:w w:val="110"/>
            <w:vertAlign w:val="superscript"/>
          </w:rPr>
          <w:t>10</w:t>
        </w:r>
      </w:hyperlink>
      <w:r>
        <w:rPr>
          <w:w w:val="110"/>
          <w:vertAlign w:val="superscript"/>
        </w:rPr>
        <w:t>,</w:t>
      </w:r>
      <w:hyperlink w:history="true" w:anchor="_bookmark26">
        <w:r>
          <w:rPr>
            <w:color w:val="0069A5"/>
            <w:w w:val="110"/>
            <w:vertAlign w:val="superscript"/>
          </w:rPr>
          <w:t>20</w:t>
        </w:r>
      </w:hyperlink>
      <w:r>
        <w:rPr>
          <w:w w:val="110"/>
          <w:vertAlign w:val="superscript"/>
        </w:rPr>
        <w:t>–</w:t>
      </w:r>
      <w:hyperlink w:history="true" w:anchor="_bookmark27">
        <w:r>
          <w:rPr>
            <w:color w:val="0069A5"/>
            <w:w w:val="110"/>
            <w:vertAlign w:val="superscript"/>
          </w:rPr>
          <w:t>24</w:t>
        </w:r>
      </w:hyperlink>
      <w:r>
        <w:rPr>
          <w:w w:val="110"/>
          <w:vertAlign w:val="baseline"/>
        </w:rPr>
        <w:t>,</w:t>
      </w:r>
      <w:r>
        <w:rPr>
          <w:spacing w:val="-34"/>
          <w:w w:val="110"/>
          <w:vertAlign w:val="baseline"/>
        </w:rPr>
        <w:t> </w:t>
      </w:r>
      <w:r>
        <w:rPr>
          <w:w w:val="110"/>
          <w:vertAlign w:val="baseline"/>
        </w:rPr>
        <w:t>perturbation</w:t>
      </w:r>
      <w:r>
        <w:rPr>
          <w:spacing w:val="-33"/>
          <w:w w:val="110"/>
          <w:vertAlign w:val="baseline"/>
        </w:rPr>
        <w:t> </w:t>
      </w:r>
      <w:r>
        <w:rPr>
          <w:w w:val="110"/>
          <w:vertAlign w:val="baseline"/>
        </w:rPr>
        <w:t>or</w:t>
      </w:r>
      <w:r>
        <w:rPr>
          <w:spacing w:val="-34"/>
          <w:w w:val="110"/>
          <w:vertAlign w:val="baseline"/>
        </w:rPr>
        <w:t> </w:t>
      </w:r>
      <w:r>
        <w:rPr>
          <w:w w:val="110"/>
          <w:vertAlign w:val="baseline"/>
        </w:rPr>
        <w:t>inhibi-</w:t>
      </w:r>
      <w:r>
        <w:rPr>
          <w:spacing w:val="1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tion</w:t>
      </w:r>
      <w:r>
        <w:rPr>
          <w:spacing w:val="-34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of</w:t>
      </w:r>
      <w:r>
        <w:rPr>
          <w:spacing w:val="-34"/>
          <w:w w:val="110"/>
          <w:vertAlign w:val="baseline"/>
        </w:rPr>
        <w:t> </w:t>
      </w:r>
      <w:r>
        <w:rPr>
          <w:w w:val="110"/>
          <w:vertAlign w:val="baseline"/>
        </w:rPr>
        <w:t>any</w:t>
      </w:r>
      <w:r>
        <w:rPr>
          <w:spacing w:val="-34"/>
          <w:w w:val="110"/>
          <w:vertAlign w:val="baseline"/>
        </w:rPr>
        <w:t> </w:t>
      </w:r>
      <w:r>
        <w:rPr>
          <w:w w:val="110"/>
          <w:vertAlign w:val="baseline"/>
        </w:rPr>
        <w:t>one</w:t>
      </w:r>
      <w:r>
        <w:rPr>
          <w:spacing w:val="-34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34"/>
          <w:w w:val="110"/>
          <w:vertAlign w:val="baseline"/>
        </w:rPr>
        <w:t> </w:t>
      </w:r>
      <w:r>
        <w:rPr>
          <w:w w:val="110"/>
          <w:vertAlign w:val="baseline"/>
        </w:rPr>
        <w:t>these</w:t>
      </w:r>
      <w:r>
        <w:rPr>
          <w:spacing w:val="-34"/>
          <w:w w:val="110"/>
          <w:vertAlign w:val="baseline"/>
        </w:rPr>
        <w:t> </w:t>
      </w:r>
      <w:r>
        <w:rPr>
          <w:w w:val="110"/>
          <w:vertAlign w:val="baseline"/>
        </w:rPr>
        <w:t>pathways</w:t>
      </w:r>
      <w:r>
        <w:rPr>
          <w:spacing w:val="-34"/>
          <w:w w:val="110"/>
          <w:vertAlign w:val="baseline"/>
        </w:rPr>
        <w:t> </w:t>
      </w:r>
      <w:r>
        <w:rPr>
          <w:w w:val="110"/>
          <w:vertAlign w:val="baseline"/>
        </w:rPr>
        <w:t>does</w:t>
      </w:r>
      <w:r>
        <w:rPr>
          <w:spacing w:val="-34"/>
          <w:w w:val="110"/>
          <w:vertAlign w:val="baseline"/>
        </w:rPr>
        <w:t> </w:t>
      </w:r>
      <w:r>
        <w:rPr>
          <w:w w:val="110"/>
          <w:vertAlign w:val="baseline"/>
        </w:rPr>
        <w:t>not</w:t>
      </w:r>
      <w:r>
        <w:rPr>
          <w:spacing w:val="-33"/>
          <w:w w:val="110"/>
          <w:vertAlign w:val="baseline"/>
        </w:rPr>
        <w:t> </w:t>
      </w:r>
      <w:r>
        <w:rPr>
          <w:w w:val="110"/>
          <w:vertAlign w:val="baseline"/>
        </w:rPr>
        <w:t>cause</w:t>
      </w:r>
      <w:r>
        <w:rPr>
          <w:spacing w:val="-34"/>
          <w:w w:val="110"/>
          <w:vertAlign w:val="baseline"/>
        </w:rPr>
        <w:t> </w:t>
      </w:r>
      <w:r>
        <w:rPr>
          <w:w w:val="110"/>
          <w:vertAlign w:val="baseline"/>
        </w:rPr>
        <w:t>loss</w:t>
      </w:r>
      <w:r>
        <w:rPr>
          <w:spacing w:val="-34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34"/>
          <w:w w:val="110"/>
          <w:vertAlign w:val="baseline"/>
        </w:rPr>
        <w:t> </w:t>
      </w:r>
      <w:r>
        <w:rPr>
          <w:w w:val="110"/>
          <w:vertAlign w:val="baseline"/>
        </w:rPr>
        <w:t>EK</w:t>
      </w:r>
      <w:r>
        <w:rPr>
          <w:spacing w:val="-34"/>
          <w:w w:val="110"/>
          <w:vertAlign w:val="baseline"/>
        </w:rPr>
        <w:t> </w:t>
      </w:r>
      <w:r>
        <w:rPr>
          <w:w w:val="110"/>
          <w:vertAlign w:val="baseline"/>
        </w:rPr>
        <w:t>formation.</w:t>
      </w:r>
      <w:r>
        <w:rPr>
          <w:spacing w:val="-52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26"/>
          <w:w w:val="110"/>
          <w:vertAlign w:val="baseline"/>
        </w:rPr>
        <w:t> </w:t>
      </w:r>
      <w:r>
        <w:rPr>
          <w:w w:val="110"/>
          <w:vertAlign w:val="baseline"/>
        </w:rPr>
        <w:t>contrast,</w:t>
      </w:r>
      <w:r>
        <w:rPr>
          <w:spacing w:val="-25"/>
          <w:w w:val="110"/>
          <w:vertAlign w:val="baseline"/>
        </w:rPr>
        <w:t> </w:t>
      </w:r>
      <w:r>
        <w:rPr>
          <w:w w:val="110"/>
          <w:vertAlign w:val="baseline"/>
        </w:rPr>
        <w:t>deletion</w:t>
      </w:r>
      <w:r>
        <w:rPr>
          <w:spacing w:val="-25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26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25"/>
          <w:w w:val="110"/>
          <w:vertAlign w:val="baseline"/>
        </w:rPr>
        <w:t> </w:t>
      </w:r>
      <w:r>
        <w:rPr>
          <w:w w:val="110"/>
          <w:vertAlign w:val="baseline"/>
        </w:rPr>
        <w:t>adherens</w:t>
      </w:r>
      <w:r>
        <w:rPr>
          <w:spacing w:val="-25"/>
          <w:w w:val="110"/>
          <w:vertAlign w:val="baseline"/>
        </w:rPr>
        <w:t> </w:t>
      </w:r>
      <w:r>
        <w:rPr>
          <w:w w:val="110"/>
          <w:vertAlign w:val="baseline"/>
        </w:rPr>
        <w:t>junction</w:t>
      </w:r>
      <w:r>
        <w:rPr>
          <w:spacing w:val="-26"/>
          <w:w w:val="110"/>
          <w:vertAlign w:val="baseline"/>
        </w:rPr>
        <w:t> </w:t>
      </w:r>
      <w:r>
        <w:rPr>
          <w:w w:val="110"/>
          <w:vertAlign w:val="baseline"/>
        </w:rPr>
        <w:t>component</w:t>
      </w:r>
      <w:r>
        <w:rPr>
          <w:spacing w:val="-25"/>
          <w:w w:val="110"/>
          <w:vertAlign w:val="baseline"/>
        </w:rPr>
        <w:t> </w:t>
      </w:r>
      <w:r>
        <w:rPr>
          <w:w w:val="110"/>
          <w:vertAlign w:val="baseline"/>
        </w:rPr>
        <w:t>α</w:t>
      </w:r>
      <w:r>
        <w:rPr>
          <w:rFonts w:ascii="Cambria" w:hAnsi="Cambria"/>
          <w:i/>
          <w:w w:val="110"/>
          <w:vertAlign w:val="baseline"/>
        </w:rPr>
        <w:t>E-catenin</w:t>
      </w:r>
      <w:r>
        <w:rPr>
          <w:rFonts w:ascii="Cambria" w:hAnsi="Cambria"/>
          <w:i/>
          <w:spacing w:val="-36"/>
          <w:w w:val="110"/>
          <w:vertAlign w:val="baseline"/>
        </w:rPr>
        <w:t> </w:t>
      </w:r>
      <w:r>
        <w:rPr>
          <w:w w:val="110"/>
          <w:vertAlign w:val="baseline"/>
        </w:rPr>
        <w:t>(encoded</w:t>
      </w:r>
      <w:r>
        <w:rPr>
          <w:spacing w:val="-20"/>
          <w:w w:val="110"/>
          <w:vertAlign w:val="baseline"/>
        </w:rPr>
        <w:t> </w:t>
      </w:r>
      <w:r>
        <w:rPr>
          <w:w w:val="110"/>
          <w:vertAlign w:val="baseline"/>
        </w:rPr>
        <w:t>by</w:t>
      </w:r>
      <w:r>
        <w:rPr>
          <w:spacing w:val="-20"/>
          <w:w w:val="110"/>
          <w:vertAlign w:val="baseline"/>
        </w:rPr>
        <w:t> </w:t>
      </w:r>
      <w:r>
        <w:rPr>
          <w:rFonts w:ascii="Cambria" w:hAnsi="Cambria"/>
          <w:i/>
          <w:w w:val="110"/>
          <w:vertAlign w:val="baseline"/>
        </w:rPr>
        <w:t>Ctnna1</w:t>
      </w:r>
      <w:r>
        <w:rPr>
          <w:w w:val="110"/>
          <w:vertAlign w:val="baseline"/>
        </w:rPr>
        <w:t>)</w:t>
      </w:r>
      <w:r>
        <w:rPr>
          <w:spacing w:val="-20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20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20"/>
          <w:w w:val="110"/>
          <w:vertAlign w:val="baseline"/>
        </w:rPr>
        <w:t> </w:t>
      </w:r>
      <w:r>
        <w:rPr>
          <w:w w:val="110"/>
          <w:vertAlign w:val="baseline"/>
        </w:rPr>
        <w:t>dental</w:t>
      </w:r>
      <w:r>
        <w:rPr>
          <w:spacing w:val="-20"/>
          <w:w w:val="110"/>
          <w:vertAlign w:val="baseline"/>
        </w:rPr>
        <w:t> </w:t>
      </w:r>
      <w:r>
        <w:rPr>
          <w:w w:val="110"/>
          <w:vertAlign w:val="baseline"/>
        </w:rPr>
        <w:t>epithelium</w:t>
      </w:r>
      <w:r>
        <w:rPr>
          <w:spacing w:val="-20"/>
          <w:w w:val="110"/>
          <w:vertAlign w:val="baseline"/>
        </w:rPr>
        <w:t> </w:t>
      </w:r>
      <w:r>
        <w:rPr>
          <w:w w:val="110"/>
          <w:vertAlign w:val="baseline"/>
        </w:rPr>
        <w:t>upregulates</w:t>
      </w:r>
      <w:r>
        <w:rPr>
          <w:spacing w:val="-20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20"/>
          <w:w w:val="110"/>
          <w:vertAlign w:val="baseline"/>
        </w:rPr>
        <w:t> </w:t>
      </w:r>
      <w:r>
        <w:rPr>
          <w:w w:val="110"/>
          <w:vertAlign w:val="baseline"/>
        </w:rPr>
        <w:t>activ-</w:t>
      </w:r>
      <w:r>
        <w:rPr>
          <w:spacing w:val="-52"/>
          <w:w w:val="110"/>
          <w:vertAlign w:val="baseline"/>
        </w:rPr>
        <w:t> </w:t>
      </w:r>
      <w:r>
        <w:rPr>
          <w:w w:val="110"/>
          <w:vertAlign w:val="baseline"/>
        </w:rPr>
        <w:t>ity</w:t>
      </w:r>
      <w:r>
        <w:rPr>
          <w:spacing w:val="-23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23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mechanotransducer</w:t>
      </w:r>
      <w:r>
        <w:rPr>
          <w:spacing w:val="-23"/>
          <w:w w:val="110"/>
          <w:vertAlign w:val="baseline"/>
        </w:rPr>
        <w:t> </w:t>
      </w:r>
      <w:r>
        <w:rPr>
          <w:w w:val="110"/>
          <w:vertAlign w:val="baseline"/>
        </w:rPr>
        <w:t>YAP/TAZ</w:t>
      </w:r>
      <w:r>
        <w:rPr>
          <w:spacing w:val="-23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completely</w:t>
      </w:r>
      <w:r>
        <w:rPr>
          <w:spacing w:val="-23"/>
          <w:w w:val="110"/>
          <w:vertAlign w:val="baseline"/>
        </w:rPr>
        <w:t> </w:t>
      </w:r>
      <w:r>
        <w:rPr>
          <w:w w:val="110"/>
          <w:vertAlign w:val="baseline"/>
        </w:rPr>
        <w:t>abolishes</w:t>
      </w:r>
      <w:r>
        <w:rPr>
          <w:spacing w:val="-23"/>
          <w:w w:val="110"/>
          <w:vertAlign w:val="baseline"/>
        </w:rPr>
        <w:t> </w:t>
      </w:r>
      <w:r>
        <w:rPr>
          <w:w w:val="110"/>
          <w:vertAlign w:val="baseline"/>
        </w:rPr>
        <w:t>EK</w:t>
      </w:r>
      <w:r>
        <w:rPr>
          <w:spacing w:val="-52"/>
          <w:w w:val="110"/>
          <w:vertAlign w:val="baseline"/>
        </w:rPr>
        <w:t> </w:t>
      </w:r>
      <w:r>
        <w:rPr>
          <w:w w:val="105"/>
          <w:vertAlign w:val="baseline"/>
        </w:rPr>
        <w:t>formation</w:t>
      </w:r>
      <w:hyperlink w:history="true" w:anchor="_bookmark28">
        <w:r>
          <w:rPr>
            <w:color w:val="0069A5"/>
            <w:w w:val="105"/>
            <w:vertAlign w:val="superscript"/>
          </w:rPr>
          <w:t>25</w:t>
        </w:r>
      </w:hyperlink>
      <w:r>
        <w:rPr>
          <w:w w:val="105"/>
          <w:vertAlign w:val="baseline"/>
        </w:rPr>
        <w:t>,</w:t>
      </w:r>
      <w:r>
        <w:rPr>
          <w:spacing w:val="-18"/>
          <w:w w:val="105"/>
          <w:vertAlign w:val="baseline"/>
        </w:rPr>
        <w:t> </w:t>
      </w:r>
      <w:r>
        <w:rPr>
          <w:w w:val="105"/>
          <w:vertAlign w:val="baseline"/>
        </w:rPr>
        <w:t>suggesting</w:t>
      </w:r>
      <w:r>
        <w:rPr>
          <w:spacing w:val="-18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-18"/>
          <w:w w:val="105"/>
          <w:vertAlign w:val="baseline"/>
        </w:rPr>
        <w:t> </w:t>
      </w:r>
      <w:r>
        <w:rPr>
          <w:w w:val="105"/>
          <w:vertAlign w:val="baseline"/>
        </w:rPr>
        <w:t>endogenous</w:t>
      </w:r>
      <w:r>
        <w:rPr>
          <w:spacing w:val="-18"/>
          <w:w w:val="105"/>
          <w:vertAlign w:val="baseline"/>
        </w:rPr>
        <w:t> </w:t>
      </w:r>
      <w:r>
        <w:rPr>
          <w:w w:val="105"/>
          <w:vertAlign w:val="baseline"/>
        </w:rPr>
        <w:t>tissue</w:t>
      </w:r>
      <w:r>
        <w:rPr>
          <w:spacing w:val="-18"/>
          <w:w w:val="105"/>
          <w:vertAlign w:val="baseline"/>
        </w:rPr>
        <w:t> </w:t>
      </w:r>
      <w:r>
        <w:rPr>
          <w:w w:val="105"/>
          <w:vertAlign w:val="baseline"/>
        </w:rPr>
        <w:t>mechanics</w:t>
      </w:r>
      <w:r>
        <w:rPr>
          <w:spacing w:val="-18"/>
          <w:w w:val="105"/>
          <w:vertAlign w:val="baseline"/>
        </w:rPr>
        <w:t> </w:t>
      </w:r>
      <w:r>
        <w:rPr>
          <w:w w:val="105"/>
          <w:vertAlign w:val="baseline"/>
        </w:rPr>
        <w:t>may</w:t>
      </w:r>
      <w:r>
        <w:rPr>
          <w:spacing w:val="-18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-18"/>
          <w:w w:val="105"/>
          <w:vertAlign w:val="baseline"/>
        </w:rPr>
        <w:t> </w:t>
      </w:r>
      <w:r>
        <w:rPr>
          <w:w w:val="105"/>
          <w:vertAlign w:val="baseline"/>
        </w:rPr>
        <w:t>an</w:t>
      </w:r>
    </w:p>
    <w:p>
      <w:pPr>
        <w:pStyle w:val="BodyText"/>
        <w:spacing w:line="266" w:lineRule="auto" w:before="105"/>
        <w:ind w:left="113" w:right="137"/>
        <w:jc w:val="both"/>
      </w:pPr>
      <w:r>
        <w:rPr/>
        <w:br w:type="column"/>
      </w:r>
      <w:r>
        <w:rPr>
          <w:spacing w:val="-1"/>
          <w:w w:val="110"/>
        </w:rPr>
        <w:t>important</w:t>
      </w:r>
      <w:r>
        <w:rPr>
          <w:spacing w:val="-33"/>
          <w:w w:val="110"/>
        </w:rPr>
        <w:t> </w:t>
      </w:r>
      <w:r>
        <w:rPr>
          <w:w w:val="110"/>
        </w:rPr>
        <w:t>factor</w:t>
      </w:r>
      <w:r>
        <w:rPr>
          <w:spacing w:val="-33"/>
          <w:w w:val="110"/>
        </w:rPr>
        <w:t> </w:t>
      </w:r>
      <w:r>
        <w:rPr>
          <w:w w:val="110"/>
        </w:rPr>
        <w:t>in</w:t>
      </w:r>
      <w:r>
        <w:rPr>
          <w:spacing w:val="-32"/>
          <w:w w:val="110"/>
        </w:rPr>
        <w:t> </w:t>
      </w:r>
      <w:r>
        <w:rPr>
          <w:w w:val="110"/>
        </w:rPr>
        <w:t>the</w:t>
      </w:r>
      <w:r>
        <w:rPr>
          <w:spacing w:val="-33"/>
          <w:w w:val="110"/>
        </w:rPr>
        <w:t> </w:t>
      </w:r>
      <w:r>
        <w:rPr>
          <w:w w:val="110"/>
        </w:rPr>
        <w:t>establishment</w:t>
      </w:r>
      <w:r>
        <w:rPr>
          <w:spacing w:val="-32"/>
          <w:w w:val="110"/>
        </w:rPr>
        <w:t> </w:t>
      </w:r>
      <w:r>
        <w:rPr>
          <w:w w:val="110"/>
        </w:rPr>
        <w:t>of</w:t>
      </w:r>
      <w:r>
        <w:rPr>
          <w:spacing w:val="-33"/>
          <w:w w:val="110"/>
        </w:rPr>
        <w:t> </w:t>
      </w:r>
      <w:r>
        <w:rPr>
          <w:w w:val="110"/>
        </w:rPr>
        <w:t>the</w:t>
      </w:r>
      <w:r>
        <w:rPr>
          <w:spacing w:val="-32"/>
          <w:w w:val="110"/>
        </w:rPr>
        <w:t> </w:t>
      </w:r>
      <w:r>
        <w:rPr>
          <w:w w:val="110"/>
        </w:rPr>
        <w:t>EK.</w:t>
      </w:r>
      <w:r>
        <w:rPr>
          <w:spacing w:val="-33"/>
          <w:w w:val="110"/>
        </w:rPr>
        <w:t> </w:t>
      </w:r>
      <w:r>
        <w:rPr>
          <w:w w:val="110"/>
        </w:rPr>
        <w:t>However,</w:t>
      </w:r>
      <w:r>
        <w:rPr>
          <w:spacing w:val="-32"/>
          <w:w w:val="110"/>
        </w:rPr>
        <w:t> </w:t>
      </w:r>
      <w:r>
        <w:rPr>
          <w:w w:val="110"/>
        </w:rPr>
        <w:t>the</w:t>
      </w:r>
      <w:r>
        <w:rPr>
          <w:spacing w:val="-33"/>
          <w:w w:val="110"/>
        </w:rPr>
        <w:t> </w:t>
      </w:r>
      <w:r>
        <w:rPr>
          <w:w w:val="110"/>
        </w:rPr>
        <w:t>mecha-</w:t>
      </w:r>
      <w:r>
        <w:rPr>
          <w:spacing w:val="-52"/>
          <w:w w:val="110"/>
        </w:rPr>
        <w:t> </w:t>
      </w:r>
      <w:r>
        <w:rPr>
          <w:w w:val="110"/>
        </w:rPr>
        <w:t>nisms</w:t>
      </w:r>
      <w:r>
        <w:rPr>
          <w:spacing w:val="-18"/>
          <w:w w:val="110"/>
        </w:rPr>
        <w:t> </w:t>
      </w:r>
      <w:r>
        <w:rPr>
          <w:w w:val="110"/>
        </w:rPr>
        <w:t>that</w:t>
      </w:r>
      <w:r>
        <w:rPr>
          <w:spacing w:val="-18"/>
          <w:w w:val="110"/>
        </w:rPr>
        <w:t> </w:t>
      </w:r>
      <w:r>
        <w:rPr>
          <w:w w:val="110"/>
        </w:rPr>
        <w:t>enable</w:t>
      </w:r>
      <w:r>
        <w:rPr>
          <w:spacing w:val="-18"/>
          <w:w w:val="110"/>
        </w:rPr>
        <w:t> </w:t>
      </w:r>
      <w:r>
        <w:rPr>
          <w:w w:val="110"/>
        </w:rPr>
        <w:t>only</w:t>
      </w:r>
      <w:r>
        <w:rPr>
          <w:spacing w:val="-18"/>
          <w:w w:val="110"/>
        </w:rPr>
        <w:t> </w:t>
      </w:r>
      <w:r>
        <w:rPr>
          <w:w w:val="110"/>
        </w:rPr>
        <w:t>a</w:t>
      </w:r>
      <w:r>
        <w:rPr>
          <w:spacing w:val="-18"/>
          <w:w w:val="110"/>
        </w:rPr>
        <w:t> </w:t>
      </w:r>
      <w:r>
        <w:rPr>
          <w:w w:val="110"/>
        </w:rPr>
        <w:t>few</w:t>
      </w:r>
      <w:r>
        <w:rPr>
          <w:spacing w:val="-17"/>
          <w:w w:val="110"/>
        </w:rPr>
        <w:t> </w:t>
      </w:r>
      <w:r>
        <w:rPr>
          <w:w w:val="110"/>
        </w:rPr>
        <w:t>cells</w:t>
      </w:r>
      <w:r>
        <w:rPr>
          <w:spacing w:val="-18"/>
          <w:w w:val="110"/>
        </w:rPr>
        <w:t> </w:t>
      </w:r>
      <w:r>
        <w:rPr>
          <w:w w:val="110"/>
        </w:rPr>
        <w:t>at</w:t>
      </w:r>
      <w:r>
        <w:rPr>
          <w:spacing w:val="-18"/>
          <w:w w:val="110"/>
        </w:rPr>
        <w:t> </w:t>
      </w:r>
      <w:r>
        <w:rPr>
          <w:w w:val="110"/>
        </w:rPr>
        <w:t>a</w:t>
      </w:r>
      <w:r>
        <w:rPr>
          <w:spacing w:val="-18"/>
          <w:w w:val="110"/>
        </w:rPr>
        <w:t> </w:t>
      </w:r>
      <w:r>
        <w:rPr>
          <w:w w:val="110"/>
        </w:rPr>
        <w:t>specific</w:t>
      </w:r>
      <w:r>
        <w:rPr>
          <w:spacing w:val="-18"/>
          <w:w w:val="110"/>
        </w:rPr>
        <w:t> </w:t>
      </w:r>
      <w:r>
        <w:rPr>
          <w:w w:val="110"/>
        </w:rPr>
        <w:t>location</w:t>
      </w:r>
      <w:r>
        <w:rPr>
          <w:spacing w:val="-17"/>
          <w:w w:val="110"/>
        </w:rPr>
        <w:t> </w:t>
      </w:r>
      <w:r>
        <w:rPr>
          <w:w w:val="110"/>
        </w:rPr>
        <w:t>of</w:t>
      </w:r>
      <w:r>
        <w:rPr>
          <w:spacing w:val="-18"/>
          <w:w w:val="110"/>
        </w:rPr>
        <w:t> </w:t>
      </w:r>
      <w:r>
        <w:rPr>
          <w:w w:val="110"/>
        </w:rPr>
        <w:t>the</w:t>
      </w:r>
      <w:r>
        <w:rPr>
          <w:spacing w:val="-18"/>
          <w:w w:val="110"/>
        </w:rPr>
        <w:t> </w:t>
      </w:r>
      <w:r>
        <w:rPr>
          <w:w w:val="110"/>
        </w:rPr>
        <w:t>incisor</w:t>
      </w:r>
      <w:r>
        <w:rPr>
          <w:spacing w:val="-53"/>
          <w:w w:val="110"/>
        </w:rPr>
        <w:t> </w:t>
      </w:r>
      <w:r>
        <w:rPr>
          <w:spacing w:val="-1"/>
          <w:w w:val="110"/>
        </w:rPr>
        <w:t>epithelium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stop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proliferating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become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a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signalling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centre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remain</w:t>
      </w:r>
      <w:r>
        <w:rPr>
          <w:spacing w:val="-52"/>
          <w:w w:val="110"/>
        </w:rPr>
        <w:t> </w:t>
      </w:r>
      <w:r>
        <w:rPr>
          <w:spacing w:val="-1"/>
          <w:w w:val="110"/>
        </w:rPr>
        <w:t>unknown.</w:t>
      </w:r>
      <w:r>
        <w:rPr>
          <w:spacing w:val="-23"/>
          <w:w w:val="110"/>
        </w:rPr>
        <w:t> </w:t>
      </w:r>
      <w:r>
        <w:rPr>
          <w:spacing w:val="-1"/>
          <w:w w:val="110"/>
        </w:rPr>
        <w:t>Here</w:t>
      </w:r>
      <w:r>
        <w:rPr>
          <w:spacing w:val="-23"/>
          <w:w w:val="110"/>
        </w:rPr>
        <w:t> </w:t>
      </w:r>
      <w:r>
        <w:rPr>
          <w:w w:val="110"/>
        </w:rPr>
        <w:t>we</w:t>
      </w:r>
      <w:r>
        <w:rPr>
          <w:spacing w:val="-23"/>
          <w:w w:val="110"/>
        </w:rPr>
        <w:t> </w:t>
      </w:r>
      <w:r>
        <w:rPr>
          <w:w w:val="110"/>
        </w:rPr>
        <w:t>address</w:t>
      </w:r>
      <w:r>
        <w:rPr>
          <w:spacing w:val="-23"/>
          <w:w w:val="110"/>
        </w:rPr>
        <w:t> </w:t>
      </w:r>
      <w:r>
        <w:rPr>
          <w:w w:val="110"/>
        </w:rPr>
        <w:t>this</w:t>
      </w:r>
      <w:r>
        <w:rPr>
          <w:spacing w:val="-22"/>
          <w:w w:val="110"/>
        </w:rPr>
        <w:t> </w:t>
      </w:r>
      <w:r>
        <w:rPr>
          <w:w w:val="110"/>
        </w:rPr>
        <w:t>question</w:t>
      </w:r>
      <w:r>
        <w:rPr>
          <w:spacing w:val="-23"/>
          <w:w w:val="110"/>
        </w:rPr>
        <w:t> </w:t>
      </w:r>
      <w:r>
        <w:rPr>
          <w:w w:val="110"/>
        </w:rPr>
        <w:t>by</w:t>
      </w:r>
      <w:r>
        <w:rPr>
          <w:spacing w:val="-23"/>
          <w:w w:val="110"/>
        </w:rPr>
        <w:t> </w:t>
      </w:r>
      <w:r>
        <w:rPr>
          <w:w w:val="110"/>
        </w:rPr>
        <w:t>performing</w:t>
      </w:r>
      <w:r>
        <w:rPr>
          <w:spacing w:val="-23"/>
          <w:w w:val="110"/>
        </w:rPr>
        <w:t> </w:t>
      </w:r>
      <w:r>
        <w:rPr>
          <w:w w:val="110"/>
        </w:rPr>
        <w:t>mechanical,</w:t>
      </w:r>
      <w:r>
        <w:rPr>
          <w:spacing w:val="-52"/>
          <w:w w:val="110"/>
        </w:rPr>
        <w:t> </w:t>
      </w:r>
      <w:r>
        <w:rPr>
          <w:w w:val="110"/>
        </w:rPr>
        <w:t>structural</w:t>
      </w:r>
      <w:r>
        <w:rPr>
          <w:spacing w:val="-19"/>
          <w:w w:val="110"/>
        </w:rPr>
        <w:t> </w:t>
      </w:r>
      <w:r>
        <w:rPr>
          <w:w w:val="110"/>
        </w:rPr>
        <w:t>and</w:t>
      </w:r>
      <w:r>
        <w:rPr>
          <w:spacing w:val="-18"/>
          <w:w w:val="110"/>
        </w:rPr>
        <w:t> </w:t>
      </w:r>
      <w:r>
        <w:rPr>
          <w:w w:val="110"/>
        </w:rPr>
        <w:t>molecular</w:t>
      </w:r>
      <w:r>
        <w:rPr>
          <w:spacing w:val="-18"/>
          <w:w w:val="110"/>
        </w:rPr>
        <w:t> </w:t>
      </w:r>
      <w:r>
        <w:rPr>
          <w:w w:val="110"/>
        </w:rPr>
        <w:t>measurements,</w:t>
      </w:r>
      <w:r>
        <w:rPr>
          <w:spacing w:val="-18"/>
          <w:w w:val="110"/>
        </w:rPr>
        <w:t> </w:t>
      </w:r>
      <w:r>
        <w:rPr>
          <w:w w:val="110"/>
        </w:rPr>
        <w:t>as</w:t>
      </w:r>
      <w:r>
        <w:rPr>
          <w:spacing w:val="-19"/>
          <w:w w:val="110"/>
        </w:rPr>
        <w:t> </w:t>
      </w:r>
      <w:r>
        <w:rPr>
          <w:w w:val="110"/>
        </w:rPr>
        <w:t>well</w:t>
      </w:r>
      <w:r>
        <w:rPr>
          <w:spacing w:val="-18"/>
          <w:w w:val="110"/>
        </w:rPr>
        <w:t> </w:t>
      </w:r>
      <w:r>
        <w:rPr>
          <w:w w:val="110"/>
        </w:rPr>
        <w:t>as</w:t>
      </w:r>
      <w:r>
        <w:rPr>
          <w:spacing w:val="-18"/>
          <w:w w:val="110"/>
        </w:rPr>
        <w:t> </w:t>
      </w:r>
      <w:r>
        <w:rPr>
          <w:w w:val="110"/>
        </w:rPr>
        <w:t>mechanical</w:t>
      </w:r>
      <w:r>
        <w:rPr>
          <w:spacing w:val="-18"/>
          <w:w w:val="110"/>
        </w:rPr>
        <w:t> </w:t>
      </w:r>
      <w:r>
        <w:rPr>
          <w:w w:val="110"/>
        </w:rPr>
        <w:t>and</w:t>
      </w:r>
      <w:r>
        <w:rPr>
          <w:spacing w:val="-53"/>
          <w:w w:val="110"/>
        </w:rPr>
        <w:t> </w:t>
      </w:r>
      <w:r>
        <w:rPr>
          <w:w w:val="110"/>
        </w:rPr>
        <w:t>molecular</w:t>
      </w:r>
      <w:r>
        <w:rPr>
          <w:spacing w:val="-15"/>
          <w:w w:val="110"/>
        </w:rPr>
        <w:t> </w:t>
      </w:r>
      <w:r>
        <w:rPr>
          <w:w w:val="110"/>
        </w:rPr>
        <w:t>perturbations,</w:t>
      </w:r>
      <w:r>
        <w:rPr>
          <w:spacing w:val="-15"/>
          <w:w w:val="110"/>
        </w:rPr>
        <w:t> </w:t>
      </w:r>
      <w:r>
        <w:rPr>
          <w:w w:val="110"/>
        </w:rPr>
        <w:t>in</w:t>
      </w:r>
      <w:r>
        <w:rPr>
          <w:spacing w:val="-15"/>
          <w:w w:val="110"/>
        </w:rPr>
        <w:t> </w:t>
      </w:r>
      <w:r>
        <w:rPr>
          <w:w w:val="110"/>
        </w:rPr>
        <w:t>the</w:t>
      </w:r>
      <w:r>
        <w:rPr>
          <w:spacing w:val="-15"/>
          <w:w w:val="110"/>
        </w:rPr>
        <w:t> </w:t>
      </w:r>
      <w:r>
        <w:rPr>
          <w:w w:val="110"/>
        </w:rPr>
        <w:t>developing</w:t>
      </w:r>
      <w:r>
        <w:rPr>
          <w:spacing w:val="-15"/>
          <w:w w:val="110"/>
        </w:rPr>
        <w:t> </w:t>
      </w:r>
      <w:r>
        <w:rPr>
          <w:w w:val="110"/>
        </w:rPr>
        <w:t>incisor</w:t>
      </w:r>
      <w:r>
        <w:rPr>
          <w:spacing w:val="-15"/>
          <w:w w:val="110"/>
        </w:rPr>
        <w:t> </w:t>
      </w:r>
      <w:r>
        <w:rPr>
          <w:w w:val="110"/>
        </w:rPr>
        <w:t>bud</w:t>
      </w:r>
      <w:r>
        <w:rPr>
          <w:spacing w:val="-15"/>
          <w:w w:val="110"/>
        </w:rPr>
        <w:t> </w:t>
      </w:r>
      <w:r>
        <w:rPr>
          <w:w w:val="110"/>
        </w:rPr>
        <w:t>to</w:t>
      </w:r>
      <w:r>
        <w:rPr>
          <w:spacing w:val="-15"/>
          <w:w w:val="110"/>
        </w:rPr>
        <w:t> </w:t>
      </w:r>
      <w:r>
        <w:rPr>
          <w:w w:val="110"/>
        </w:rPr>
        <w:t>reveal</w:t>
      </w:r>
      <w:r>
        <w:rPr>
          <w:spacing w:val="-14"/>
          <w:w w:val="110"/>
        </w:rPr>
        <w:t> </w:t>
      </w:r>
      <w:r>
        <w:rPr>
          <w:w w:val="110"/>
        </w:rPr>
        <w:t>the</w:t>
      </w:r>
      <w:r>
        <w:rPr>
          <w:spacing w:val="-53"/>
          <w:w w:val="110"/>
        </w:rPr>
        <w:t> </w:t>
      </w:r>
      <w:r>
        <w:rPr>
          <w:w w:val="110"/>
        </w:rPr>
        <w:t>mechanism</w:t>
      </w:r>
      <w:r>
        <w:rPr>
          <w:spacing w:val="-31"/>
          <w:w w:val="110"/>
        </w:rPr>
        <w:t> </w:t>
      </w:r>
      <w:r>
        <w:rPr>
          <w:w w:val="110"/>
        </w:rPr>
        <w:t>of</w:t>
      </w:r>
      <w:r>
        <w:rPr>
          <w:spacing w:val="-31"/>
          <w:w w:val="110"/>
        </w:rPr>
        <w:t> </w:t>
      </w:r>
      <w:r>
        <w:rPr>
          <w:w w:val="110"/>
        </w:rPr>
        <w:t>EK</w:t>
      </w:r>
      <w:r>
        <w:rPr>
          <w:spacing w:val="-31"/>
          <w:w w:val="110"/>
        </w:rPr>
        <w:t> </w:t>
      </w:r>
      <w:r>
        <w:rPr>
          <w:w w:val="110"/>
        </w:rPr>
        <w:t>formation.</w:t>
      </w:r>
    </w:p>
    <w:p>
      <w:pPr>
        <w:pStyle w:val="Heading1"/>
        <w:spacing w:before="169"/>
      </w:pPr>
      <w:bookmarkStart w:name="Results " w:id="4"/>
      <w:bookmarkEnd w:id="4"/>
      <w:r>
        <w:rPr>
          <w:b w:val="0"/>
        </w:rPr>
      </w:r>
      <w:bookmarkStart w:name="Emergence of mechanical anisotropy durin" w:id="5"/>
      <w:bookmarkEnd w:id="5"/>
      <w:r>
        <w:rPr>
          <w:b w:val="0"/>
        </w:rPr>
      </w:r>
      <w:r>
        <w:rPr/>
        <w:t>Results</w:t>
      </w:r>
    </w:p>
    <w:p>
      <w:pPr>
        <w:pStyle w:val="Heading5"/>
        <w:spacing w:before="2"/>
      </w:pPr>
      <w:r>
        <w:rPr>
          <w:spacing w:val="-1"/>
        </w:rPr>
        <w:t>Emergence</w:t>
      </w:r>
      <w:r>
        <w:rPr>
          <w:spacing w:val="-25"/>
        </w:rPr>
        <w:t> </w:t>
      </w:r>
      <w:r>
        <w:rPr>
          <w:spacing w:val="-1"/>
        </w:rPr>
        <w:t>of</w:t>
      </w:r>
      <w:r>
        <w:rPr>
          <w:spacing w:val="-24"/>
        </w:rPr>
        <w:t> </w:t>
      </w:r>
      <w:r>
        <w:rPr>
          <w:spacing w:val="-1"/>
        </w:rPr>
        <w:t>mechanical</w:t>
      </w:r>
      <w:r>
        <w:rPr>
          <w:spacing w:val="-24"/>
        </w:rPr>
        <w:t> </w:t>
      </w:r>
      <w:r>
        <w:rPr>
          <w:spacing w:val="-1"/>
        </w:rPr>
        <w:t>anisotropy</w:t>
      </w:r>
      <w:r>
        <w:rPr>
          <w:spacing w:val="-24"/>
        </w:rPr>
        <w:t> </w:t>
      </w:r>
      <w:r>
        <w:rPr/>
        <w:t>during</w:t>
      </w:r>
      <w:r>
        <w:rPr>
          <w:spacing w:val="-24"/>
        </w:rPr>
        <w:t> </w:t>
      </w:r>
      <w:r>
        <w:rPr/>
        <w:t>incisor</w:t>
      </w:r>
      <w:r>
        <w:rPr>
          <w:spacing w:val="-24"/>
        </w:rPr>
        <w:t> </w:t>
      </w:r>
      <w:r>
        <w:rPr/>
        <w:t>growth</w:t>
      </w:r>
    </w:p>
    <w:p>
      <w:pPr>
        <w:pStyle w:val="BodyText"/>
        <w:spacing w:line="266" w:lineRule="auto" w:before="20"/>
        <w:ind w:left="113" w:right="137"/>
        <w:jc w:val="both"/>
      </w:pPr>
      <w:r>
        <w:rPr>
          <w:w w:val="110"/>
        </w:rPr>
        <w:t>To</w:t>
      </w:r>
      <w:r>
        <w:rPr>
          <w:spacing w:val="-12"/>
          <w:w w:val="110"/>
        </w:rPr>
        <w:t> </w:t>
      </w:r>
      <w:r>
        <w:rPr>
          <w:w w:val="110"/>
        </w:rPr>
        <w:t>determine</w:t>
      </w:r>
      <w:r>
        <w:rPr>
          <w:spacing w:val="-11"/>
          <w:w w:val="110"/>
        </w:rPr>
        <w:t> </w:t>
      </w:r>
      <w:r>
        <w:rPr>
          <w:w w:val="110"/>
        </w:rPr>
        <w:t>a</w:t>
      </w:r>
      <w:r>
        <w:rPr>
          <w:spacing w:val="-11"/>
          <w:w w:val="110"/>
        </w:rPr>
        <w:t> </w:t>
      </w:r>
      <w:r>
        <w:rPr>
          <w:w w:val="110"/>
        </w:rPr>
        <w:t>potential</w:t>
      </w:r>
      <w:r>
        <w:rPr>
          <w:spacing w:val="-11"/>
          <w:w w:val="110"/>
        </w:rPr>
        <w:t> </w:t>
      </w:r>
      <w:r>
        <w:rPr>
          <w:w w:val="110"/>
        </w:rPr>
        <w:t>role</w:t>
      </w:r>
      <w:r>
        <w:rPr>
          <w:spacing w:val="-11"/>
          <w:w w:val="110"/>
        </w:rPr>
        <w:t> </w:t>
      </w:r>
      <w:r>
        <w:rPr>
          <w:w w:val="110"/>
        </w:rPr>
        <w:t>for</w:t>
      </w:r>
      <w:r>
        <w:rPr>
          <w:spacing w:val="-11"/>
          <w:w w:val="110"/>
        </w:rPr>
        <w:t> </w:t>
      </w:r>
      <w:r>
        <w:rPr>
          <w:w w:val="110"/>
        </w:rPr>
        <w:t>mechanics</w:t>
      </w:r>
      <w:r>
        <w:rPr>
          <w:spacing w:val="-11"/>
          <w:w w:val="110"/>
        </w:rPr>
        <w:t> </w:t>
      </w:r>
      <w:r>
        <w:rPr>
          <w:w w:val="110"/>
        </w:rPr>
        <w:t>in</w:t>
      </w:r>
      <w:r>
        <w:rPr>
          <w:spacing w:val="-11"/>
          <w:w w:val="110"/>
        </w:rPr>
        <w:t> </w:t>
      </w:r>
      <w:r>
        <w:rPr>
          <w:w w:val="110"/>
        </w:rPr>
        <w:t>the</w:t>
      </w:r>
      <w:r>
        <w:rPr>
          <w:spacing w:val="-11"/>
          <w:w w:val="110"/>
        </w:rPr>
        <w:t> </w:t>
      </w:r>
      <w:r>
        <w:rPr>
          <w:w w:val="110"/>
        </w:rPr>
        <w:t>developing</w:t>
      </w:r>
      <w:r>
        <w:rPr>
          <w:spacing w:val="-11"/>
          <w:w w:val="110"/>
        </w:rPr>
        <w:t> </w:t>
      </w:r>
      <w:r>
        <w:rPr>
          <w:w w:val="110"/>
        </w:rPr>
        <w:t>inci-</w:t>
      </w:r>
      <w:r>
        <w:rPr>
          <w:spacing w:val="1"/>
          <w:w w:val="110"/>
        </w:rPr>
        <w:t> </w:t>
      </w:r>
      <w:r>
        <w:rPr>
          <w:w w:val="110"/>
        </w:rPr>
        <w:t>sor,</w:t>
      </w:r>
      <w:r>
        <w:rPr>
          <w:spacing w:val="-13"/>
          <w:w w:val="110"/>
        </w:rPr>
        <w:t> </w:t>
      </w:r>
      <w:r>
        <w:rPr>
          <w:w w:val="110"/>
        </w:rPr>
        <w:t>we</w:t>
      </w:r>
      <w:r>
        <w:rPr>
          <w:spacing w:val="-12"/>
          <w:w w:val="110"/>
        </w:rPr>
        <w:t> </w:t>
      </w:r>
      <w:r>
        <w:rPr>
          <w:w w:val="110"/>
        </w:rPr>
        <w:t>first</w:t>
      </w:r>
      <w:r>
        <w:rPr>
          <w:spacing w:val="-12"/>
          <w:w w:val="110"/>
        </w:rPr>
        <w:t> </w:t>
      </w:r>
      <w:r>
        <w:rPr>
          <w:w w:val="110"/>
        </w:rPr>
        <w:t>characterized</w:t>
      </w:r>
      <w:r>
        <w:rPr>
          <w:spacing w:val="-12"/>
          <w:w w:val="110"/>
        </w:rPr>
        <w:t> </w:t>
      </w:r>
      <w:r>
        <w:rPr>
          <w:w w:val="110"/>
        </w:rPr>
        <w:t>its</w:t>
      </w:r>
      <w:r>
        <w:rPr>
          <w:spacing w:val="-13"/>
          <w:w w:val="110"/>
        </w:rPr>
        <w:t> </w:t>
      </w:r>
      <w:r>
        <w:rPr>
          <w:w w:val="110"/>
        </w:rPr>
        <w:t>structural</w:t>
      </w:r>
      <w:r>
        <w:rPr>
          <w:spacing w:val="-12"/>
          <w:w w:val="110"/>
        </w:rPr>
        <w:t> </w:t>
      </w:r>
      <w:r>
        <w:rPr>
          <w:w w:val="110"/>
        </w:rPr>
        <w:t>tissue</w:t>
      </w:r>
      <w:r>
        <w:rPr>
          <w:spacing w:val="-12"/>
          <w:w w:val="110"/>
        </w:rPr>
        <w:t> </w:t>
      </w:r>
      <w:r>
        <w:rPr>
          <w:w w:val="110"/>
        </w:rPr>
        <w:t>anisotropy</w:t>
      </w:r>
      <w:r>
        <w:rPr>
          <w:spacing w:val="-12"/>
          <w:w w:val="110"/>
        </w:rPr>
        <w:t> </w:t>
      </w:r>
      <w:r>
        <w:rPr>
          <w:w w:val="110"/>
        </w:rPr>
        <w:t>(Fig.</w:t>
      </w:r>
      <w:r>
        <w:rPr>
          <w:spacing w:val="-14"/>
          <w:w w:val="110"/>
        </w:rPr>
        <w:t> </w:t>
      </w:r>
      <w:hyperlink w:history="true" w:anchor="_bookmark0">
        <w:r>
          <w:rPr>
            <w:color w:val="0069A5"/>
            <w:w w:val="110"/>
          </w:rPr>
          <w:t>1e</w:t>
        </w:r>
      </w:hyperlink>
      <w:r>
        <w:rPr>
          <w:w w:val="110"/>
        </w:rPr>
        <w:t>).</w:t>
      </w:r>
      <w:r>
        <w:rPr>
          <w:spacing w:val="1"/>
          <w:w w:val="110"/>
        </w:rPr>
        <w:t> </w:t>
      </w:r>
      <w:r>
        <w:rPr>
          <w:w w:val="110"/>
        </w:rPr>
        <w:t>Nuclear</w:t>
      </w:r>
      <w:r>
        <w:rPr>
          <w:spacing w:val="-24"/>
          <w:w w:val="110"/>
        </w:rPr>
        <w:t> </w:t>
      </w:r>
      <w:r>
        <w:rPr>
          <w:w w:val="110"/>
        </w:rPr>
        <w:t>anisotropy</w:t>
      </w:r>
      <w:r>
        <w:rPr>
          <w:spacing w:val="-24"/>
          <w:w w:val="110"/>
        </w:rPr>
        <w:t> </w:t>
      </w:r>
      <w:r>
        <w:rPr>
          <w:w w:val="110"/>
        </w:rPr>
        <w:t>was</w:t>
      </w:r>
      <w:r>
        <w:rPr>
          <w:spacing w:val="-23"/>
          <w:w w:val="110"/>
        </w:rPr>
        <w:t> </w:t>
      </w:r>
      <w:r>
        <w:rPr>
          <w:w w:val="110"/>
        </w:rPr>
        <w:t>largely</w:t>
      </w:r>
      <w:r>
        <w:rPr>
          <w:spacing w:val="-24"/>
          <w:w w:val="110"/>
        </w:rPr>
        <w:t> </w:t>
      </w:r>
      <w:r>
        <w:rPr>
          <w:w w:val="110"/>
        </w:rPr>
        <w:t>random</w:t>
      </w:r>
      <w:r>
        <w:rPr>
          <w:spacing w:val="-23"/>
          <w:w w:val="110"/>
        </w:rPr>
        <w:t> </w:t>
      </w:r>
      <w:r>
        <w:rPr>
          <w:w w:val="110"/>
        </w:rPr>
        <w:t>in</w:t>
      </w:r>
      <w:r>
        <w:rPr>
          <w:spacing w:val="-24"/>
          <w:w w:val="110"/>
        </w:rPr>
        <w:t> </w:t>
      </w:r>
      <w:r>
        <w:rPr>
          <w:w w:val="110"/>
        </w:rPr>
        <w:t>the</w:t>
      </w:r>
      <w:r>
        <w:rPr>
          <w:spacing w:val="-24"/>
          <w:w w:val="110"/>
        </w:rPr>
        <w:t> </w:t>
      </w:r>
      <w:r>
        <w:rPr>
          <w:w w:val="110"/>
        </w:rPr>
        <w:t>dental</w:t>
      </w:r>
      <w:r>
        <w:rPr>
          <w:spacing w:val="-23"/>
          <w:w w:val="110"/>
        </w:rPr>
        <w:t> </w:t>
      </w:r>
      <w:r>
        <w:rPr>
          <w:w w:val="110"/>
        </w:rPr>
        <w:t>tissue</w:t>
      </w:r>
      <w:r>
        <w:rPr>
          <w:spacing w:val="-24"/>
          <w:w w:val="110"/>
        </w:rPr>
        <w:t> </w:t>
      </w:r>
      <w:r>
        <w:rPr>
          <w:w w:val="110"/>
        </w:rPr>
        <w:t>at</w:t>
      </w:r>
      <w:r>
        <w:rPr>
          <w:spacing w:val="-23"/>
          <w:w w:val="110"/>
        </w:rPr>
        <w:t> </w:t>
      </w:r>
      <w:r>
        <w:rPr>
          <w:w w:val="110"/>
        </w:rPr>
        <w:t>E11.5.</w:t>
      </w:r>
      <w:r>
        <w:rPr>
          <w:spacing w:val="-53"/>
          <w:w w:val="110"/>
        </w:rPr>
        <w:t> </w:t>
      </w:r>
      <w:r>
        <w:rPr>
          <w:w w:val="110"/>
        </w:rPr>
        <w:t>In</w:t>
      </w:r>
      <w:r>
        <w:rPr>
          <w:spacing w:val="-15"/>
          <w:w w:val="110"/>
        </w:rPr>
        <w:t> </w:t>
      </w:r>
      <w:r>
        <w:rPr>
          <w:w w:val="110"/>
        </w:rPr>
        <w:t>contrast,</w:t>
      </w:r>
      <w:r>
        <w:rPr>
          <w:spacing w:val="-14"/>
          <w:w w:val="110"/>
        </w:rPr>
        <w:t> </w:t>
      </w:r>
      <w:r>
        <w:rPr>
          <w:w w:val="110"/>
        </w:rPr>
        <w:t>nuclei</w:t>
      </w:r>
      <w:r>
        <w:rPr>
          <w:spacing w:val="-15"/>
          <w:w w:val="110"/>
        </w:rPr>
        <w:t> </w:t>
      </w:r>
      <w:r>
        <w:rPr>
          <w:w w:val="110"/>
        </w:rPr>
        <w:t>started</w:t>
      </w:r>
      <w:r>
        <w:rPr>
          <w:spacing w:val="-14"/>
          <w:w w:val="110"/>
        </w:rPr>
        <w:t> </w:t>
      </w:r>
      <w:r>
        <w:rPr>
          <w:w w:val="110"/>
        </w:rPr>
        <w:t>locally</w:t>
      </w:r>
      <w:r>
        <w:rPr>
          <w:spacing w:val="-14"/>
          <w:w w:val="110"/>
        </w:rPr>
        <w:t> </w:t>
      </w:r>
      <w:r>
        <w:rPr>
          <w:w w:val="110"/>
        </w:rPr>
        <w:t>orienting</w:t>
      </w:r>
      <w:r>
        <w:rPr>
          <w:spacing w:val="-15"/>
          <w:w w:val="110"/>
        </w:rPr>
        <w:t> </w:t>
      </w:r>
      <w:r>
        <w:rPr>
          <w:w w:val="110"/>
        </w:rPr>
        <w:t>and</w:t>
      </w:r>
      <w:r>
        <w:rPr>
          <w:spacing w:val="-14"/>
          <w:w w:val="110"/>
        </w:rPr>
        <w:t> </w:t>
      </w:r>
      <w:r>
        <w:rPr>
          <w:w w:val="110"/>
        </w:rPr>
        <w:t>a</w:t>
      </w:r>
      <w:r>
        <w:rPr>
          <w:spacing w:val="-15"/>
          <w:w w:val="110"/>
        </w:rPr>
        <w:t> </w:t>
      </w:r>
      <w:r>
        <w:rPr>
          <w:w w:val="110"/>
        </w:rPr>
        <w:t>tissue-scale</w:t>
      </w:r>
      <w:r>
        <w:rPr>
          <w:spacing w:val="-14"/>
          <w:w w:val="110"/>
        </w:rPr>
        <w:t> </w:t>
      </w:r>
      <w:r>
        <w:rPr>
          <w:w w:val="110"/>
        </w:rPr>
        <w:t>circu-</w:t>
      </w:r>
      <w:r>
        <w:rPr>
          <w:spacing w:val="-53"/>
          <w:w w:val="110"/>
        </w:rPr>
        <w:t> </w:t>
      </w:r>
      <w:r>
        <w:rPr>
          <w:w w:val="105"/>
        </w:rPr>
        <w:t>lar</w:t>
      </w:r>
      <w:r>
        <w:rPr>
          <w:spacing w:val="-10"/>
          <w:w w:val="105"/>
        </w:rPr>
        <w:t> </w:t>
      </w:r>
      <w:r>
        <w:rPr>
          <w:w w:val="105"/>
        </w:rPr>
        <w:t>pattern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nuclear</w:t>
      </w:r>
      <w:r>
        <w:rPr>
          <w:spacing w:val="-9"/>
          <w:w w:val="105"/>
        </w:rPr>
        <w:t> </w:t>
      </w:r>
      <w:r>
        <w:rPr>
          <w:w w:val="105"/>
        </w:rPr>
        <w:t>anisotropy</w:t>
      </w:r>
      <w:r>
        <w:rPr>
          <w:spacing w:val="-10"/>
          <w:w w:val="105"/>
        </w:rPr>
        <w:t> </w:t>
      </w:r>
      <w:r>
        <w:rPr>
          <w:w w:val="105"/>
        </w:rPr>
        <w:t>began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emerge</w:t>
      </w:r>
      <w:r>
        <w:rPr>
          <w:spacing w:val="-9"/>
          <w:w w:val="105"/>
        </w:rPr>
        <w:t> </w:t>
      </w:r>
      <w:r>
        <w:rPr>
          <w:w w:val="105"/>
        </w:rPr>
        <w:t>at</w:t>
      </w:r>
      <w:r>
        <w:rPr>
          <w:spacing w:val="-10"/>
          <w:w w:val="105"/>
        </w:rPr>
        <w:t> </w:t>
      </w:r>
      <w:r>
        <w:rPr>
          <w:w w:val="105"/>
        </w:rPr>
        <w:t>E12.5</w:t>
      </w:r>
      <w:r>
        <w:rPr>
          <w:spacing w:val="-9"/>
          <w:w w:val="105"/>
        </w:rPr>
        <w:t> </w:t>
      </w:r>
      <w:r>
        <w:rPr>
          <w:w w:val="105"/>
        </w:rPr>
        <w:t>(observed</w:t>
      </w:r>
      <w:r>
        <w:rPr>
          <w:spacing w:val="-51"/>
          <w:w w:val="105"/>
        </w:rPr>
        <w:t> </w:t>
      </w:r>
      <w:r>
        <w:rPr>
          <w:w w:val="110"/>
        </w:rPr>
        <w:t>in</w:t>
      </w:r>
      <w:r>
        <w:rPr>
          <w:spacing w:val="-13"/>
          <w:w w:val="110"/>
        </w:rPr>
        <w:t> </w:t>
      </w:r>
      <w:r>
        <w:rPr>
          <w:w w:val="110"/>
        </w:rPr>
        <w:t>two-dimensional</w:t>
      </w:r>
      <w:r>
        <w:rPr>
          <w:spacing w:val="-13"/>
          <w:w w:val="110"/>
        </w:rPr>
        <w:t> </w:t>
      </w:r>
      <w:r>
        <w:rPr>
          <w:w w:val="110"/>
        </w:rPr>
        <w:t>(2D)</w:t>
      </w:r>
      <w:r>
        <w:rPr>
          <w:spacing w:val="-13"/>
          <w:w w:val="110"/>
        </w:rPr>
        <w:t> </w:t>
      </w:r>
      <w:r>
        <w:rPr>
          <w:w w:val="110"/>
        </w:rPr>
        <w:t>confocal</w:t>
      </w:r>
      <w:r>
        <w:rPr>
          <w:spacing w:val="-13"/>
          <w:w w:val="110"/>
        </w:rPr>
        <w:t> </w:t>
      </w:r>
      <w:r>
        <w:rPr>
          <w:w w:val="110"/>
        </w:rPr>
        <w:t>sections</w:t>
      </w:r>
      <w:r>
        <w:rPr>
          <w:spacing w:val="-13"/>
          <w:w w:val="110"/>
        </w:rPr>
        <w:t> </w:t>
      </w:r>
      <w:r>
        <w:rPr>
          <w:w w:val="110"/>
        </w:rPr>
        <w:t>and</w:t>
      </w:r>
      <w:r>
        <w:rPr>
          <w:spacing w:val="-12"/>
          <w:w w:val="110"/>
        </w:rPr>
        <w:t> </w:t>
      </w:r>
      <w:r>
        <w:rPr>
          <w:w w:val="110"/>
        </w:rPr>
        <w:t>confirmed</w:t>
      </w:r>
      <w:r>
        <w:rPr>
          <w:spacing w:val="-13"/>
          <w:w w:val="110"/>
        </w:rPr>
        <w:t> </w:t>
      </w:r>
      <w:r>
        <w:rPr>
          <w:w w:val="110"/>
        </w:rPr>
        <w:t>in</w:t>
      </w:r>
      <w:r>
        <w:rPr>
          <w:spacing w:val="-13"/>
          <w:w w:val="110"/>
        </w:rPr>
        <w:t> </w:t>
      </w:r>
      <w:r>
        <w:rPr>
          <w:w w:val="110"/>
        </w:rPr>
        <w:t>a</w:t>
      </w:r>
      <w:r>
        <w:rPr>
          <w:spacing w:val="-13"/>
          <w:w w:val="110"/>
        </w:rPr>
        <w:t> </w:t>
      </w:r>
      <w:r>
        <w:rPr>
          <w:w w:val="110"/>
        </w:rPr>
        <w:t>2.5D</w:t>
      </w:r>
      <w:r>
        <w:rPr>
          <w:spacing w:val="-52"/>
          <w:w w:val="110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3D</w:t>
      </w:r>
      <w:r>
        <w:rPr>
          <w:spacing w:val="-7"/>
          <w:w w:val="105"/>
        </w:rPr>
        <w:t> </w:t>
      </w:r>
      <w:r>
        <w:rPr>
          <w:w w:val="105"/>
        </w:rPr>
        <w:t>analysis;</w:t>
      </w:r>
      <w:r>
        <w:rPr>
          <w:spacing w:val="-6"/>
          <w:w w:val="105"/>
        </w:rPr>
        <w:t> </w:t>
      </w:r>
      <w:r>
        <w:rPr>
          <w:w w:val="105"/>
        </w:rPr>
        <w:t>Extended</w:t>
      </w:r>
      <w:r>
        <w:rPr>
          <w:spacing w:val="-7"/>
          <w:w w:val="105"/>
        </w:rPr>
        <w:t> </w:t>
      </w:r>
      <w:r>
        <w:rPr>
          <w:w w:val="105"/>
        </w:rPr>
        <w:t>Data</w:t>
      </w:r>
      <w:r>
        <w:rPr>
          <w:spacing w:val="-7"/>
          <w:w w:val="105"/>
        </w:rPr>
        <w:t> </w:t>
      </w:r>
      <w:r>
        <w:rPr>
          <w:w w:val="105"/>
        </w:rPr>
        <w:t>Fig.</w:t>
      </w:r>
      <w:r>
        <w:rPr>
          <w:spacing w:val="-6"/>
          <w:w w:val="105"/>
        </w:rPr>
        <w:t> </w:t>
      </w:r>
      <w:r>
        <w:rPr>
          <w:w w:val="105"/>
        </w:rPr>
        <w:t>1a,b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Methods).</w:t>
      </w:r>
      <w:r>
        <w:rPr>
          <w:spacing w:val="-7"/>
          <w:w w:val="105"/>
        </w:rPr>
        <w:t> </w:t>
      </w:r>
      <w:r>
        <w:rPr>
          <w:w w:val="105"/>
        </w:rPr>
        <w:t>This</w:t>
      </w:r>
      <w:r>
        <w:rPr>
          <w:spacing w:val="-7"/>
          <w:w w:val="105"/>
        </w:rPr>
        <w:t> </w:t>
      </w:r>
      <w:r>
        <w:rPr>
          <w:w w:val="105"/>
        </w:rPr>
        <w:t>pattern</w:t>
      </w:r>
      <w:r>
        <w:rPr>
          <w:spacing w:val="-50"/>
          <w:w w:val="105"/>
        </w:rPr>
        <w:t> </w:t>
      </w:r>
      <w:r>
        <w:rPr>
          <w:w w:val="110"/>
        </w:rPr>
        <w:t>intensified</w:t>
      </w:r>
      <w:r>
        <w:rPr>
          <w:spacing w:val="-20"/>
          <w:w w:val="110"/>
        </w:rPr>
        <w:t> </w:t>
      </w:r>
      <w:r>
        <w:rPr>
          <w:w w:val="110"/>
        </w:rPr>
        <w:t>at</w:t>
      </w:r>
      <w:r>
        <w:rPr>
          <w:spacing w:val="-20"/>
          <w:w w:val="110"/>
        </w:rPr>
        <w:t> </w:t>
      </w:r>
      <w:r>
        <w:rPr>
          <w:w w:val="110"/>
        </w:rPr>
        <w:t>E13.5,</w:t>
      </w:r>
      <w:r>
        <w:rPr>
          <w:spacing w:val="-20"/>
          <w:w w:val="110"/>
        </w:rPr>
        <w:t> </w:t>
      </w:r>
      <w:r>
        <w:rPr>
          <w:w w:val="110"/>
        </w:rPr>
        <w:t>which</w:t>
      </w:r>
      <w:r>
        <w:rPr>
          <w:spacing w:val="-20"/>
          <w:w w:val="110"/>
        </w:rPr>
        <w:t> </w:t>
      </w:r>
      <w:r>
        <w:rPr>
          <w:w w:val="110"/>
        </w:rPr>
        <w:t>is</w:t>
      </w:r>
      <w:r>
        <w:rPr>
          <w:spacing w:val="-19"/>
          <w:w w:val="110"/>
        </w:rPr>
        <w:t> </w:t>
      </w:r>
      <w:r>
        <w:rPr>
          <w:w w:val="110"/>
        </w:rPr>
        <w:t>when</w:t>
      </w:r>
      <w:r>
        <w:rPr>
          <w:spacing w:val="-20"/>
          <w:w w:val="110"/>
        </w:rPr>
        <w:t> </w:t>
      </w:r>
      <w:r>
        <w:rPr>
          <w:w w:val="110"/>
        </w:rPr>
        <w:t>the</w:t>
      </w:r>
      <w:r>
        <w:rPr>
          <w:spacing w:val="-20"/>
          <w:w w:val="110"/>
        </w:rPr>
        <w:t> </w:t>
      </w:r>
      <w:r>
        <w:rPr>
          <w:w w:val="110"/>
        </w:rPr>
        <w:t>EK</w:t>
      </w:r>
      <w:r>
        <w:rPr>
          <w:spacing w:val="-20"/>
          <w:w w:val="110"/>
        </w:rPr>
        <w:t> </w:t>
      </w:r>
      <w:r>
        <w:rPr>
          <w:w w:val="110"/>
        </w:rPr>
        <w:t>starts</w:t>
      </w:r>
      <w:r>
        <w:rPr>
          <w:spacing w:val="-19"/>
          <w:w w:val="110"/>
        </w:rPr>
        <w:t> </w:t>
      </w:r>
      <w:r>
        <w:rPr>
          <w:w w:val="110"/>
        </w:rPr>
        <w:t>to</w:t>
      </w:r>
      <w:r>
        <w:rPr>
          <w:spacing w:val="-20"/>
          <w:w w:val="110"/>
        </w:rPr>
        <w:t> </w:t>
      </w:r>
      <w:r>
        <w:rPr>
          <w:w w:val="110"/>
        </w:rPr>
        <w:t>form</w:t>
      </w:r>
      <w:r>
        <w:rPr>
          <w:spacing w:val="-20"/>
          <w:w w:val="110"/>
        </w:rPr>
        <w:t> </w:t>
      </w:r>
      <w:r>
        <w:rPr>
          <w:w w:val="110"/>
        </w:rPr>
        <w:t>(Fig.</w:t>
      </w:r>
      <w:r>
        <w:rPr>
          <w:spacing w:val="-20"/>
          <w:w w:val="110"/>
        </w:rPr>
        <w:t> </w:t>
      </w:r>
      <w:hyperlink w:history="true" w:anchor="_bookmark0">
        <w:r>
          <w:rPr>
            <w:color w:val="0069A5"/>
            <w:w w:val="110"/>
          </w:rPr>
          <w:t>1f</w:t>
        </w:r>
        <w:r>
          <w:rPr>
            <w:color w:val="0069A5"/>
            <w:spacing w:val="-19"/>
            <w:w w:val="110"/>
          </w:rPr>
          <w:t> </w:t>
        </w:r>
      </w:hyperlink>
      <w:r>
        <w:rPr>
          <w:w w:val="110"/>
        </w:rPr>
        <w:t>and</w:t>
      </w:r>
      <w:r>
        <w:rPr>
          <w:spacing w:val="-53"/>
          <w:w w:val="110"/>
        </w:rPr>
        <w:t> </w:t>
      </w:r>
      <w:r>
        <w:rPr>
          <w:w w:val="105"/>
        </w:rPr>
        <w:t>Extended</w:t>
      </w:r>
      <w:r>
        <w:rPr>
          <w:spacing w:val="-33"/>
          <w:w w:val="105"/>
        </w:rPr>
        <w:t> </w:t>
      </w:r>
      <w:r>
        <w:rPr>
          <w:w w:val="105"/>
        </w:rPr>
        <w:t>Data</w:t>
      </w:r>
      <w:r>
        <w:rPr>
          <w:spacing w:val="-32"/>
          <w:w w:val="105"/>
        </w:rPr>
        <w:t> </w:t>
      </w:r>
      <w:r>
        <w:rPr>
          <w:w w:val="105"/>
        </w:rPr>
        <w:t>Fig.</w:t>
      </w:r>
      <w:r>
        <w:rPr>
          <w:spacing w:val="-33"/>
          <w:w w:val="105"/>
        </w:rPr>
        <w:t> </w:t>
      </w:r>
      <w:r>
        <w:rPr>
          <w:w w:val="105"/>
        </w:rPr>
        <w:t>1c).</w:t>
      </w:r>
      <w:r>
        <w:rPr>
          <w:spacing w:val="-32"/>
          <w:w w:val="105"/>
        </w:rPr>
        <w:t> </w:t>
      </w:r>
      <w:r>
        <w:rPr>
          <w:w w:val="105"/>
        </w:rPr>
        <w:t>The</w:t>
      </w:r>
      <w:r>
        <w:rPr>
          <w:spacing w:val="-32"/>
          <w:w w:val="105"/>
        </w:rPr>
        <w:t> </w:t>
      </w:r>
      <w:r>
        <w:rPr>
          <w:w w:val="105"/>
        </w:rPr>
        <w:t>nuclei</w:t>
      </w:r>
      <w:r>
        <w:rPr>
          <w:spacing w:val="-33"/>
          <w:w w:val="105"/>
        </w:rPr>
        <w:t> </w:t>
      </w:r>
      <w:r>
        <w:rPr>
          <w:w w:val="105"/>
        </w:rPr>
        <w:t>at</w:t>
      </w:r>
      <w:r>
        <w:rPr>
          <w:spacing w:val="-32"/>
          <w:w w:val="105"/>
        </w:rPr>
        <w:t> </w:t>
      </w:r>
      <w:r>
        <w:rPr>
          <w:w w:val="105"/>
        </w:rPr>
        <w:t>the</w:t>
      </w:r>
      <w:r>
        <w:rPr>
          <w:spacing w:val="-33"/>
          <w:w w:val="105"/>
        </w:rPr>
        <w:t> </w:t>
      </w:r>
      <w:r>
        <w:rPr>
          <w:w w:val="105"/>
        </w:rPr>
        <w:t>centre</w:t>
      </w:r>
      <w:r>
        <w:rPr>
          <w:spacing w:val="-32"/>
          <w:w w:val="105"/>
        </w:rPr>
        <w:t> </w:t>
      </w:r>
      <w:r>
        <w:rPr>
          <w:w w:val="105"/>
        </w:rPr>
        <w:t>of</w:t>
      </w:r>
      <w:r>
        <w:rPr>
          <w:spacing w:val="-32"/>
          <w:w w:val="105"/>
        </w:rPr>
        <w:t> </w:t>
      </w:r>
      <w:r>
        <w:rPr>
          <w:w w:val="105"/>
        </w:rPr>
        <w:t>the</w:t>
      </w:r>
      <w:r>
        <w:rPr>
          <w:spacing w:val="-33"/>
          <w:w w:val="105"/>
        </w:rPr>
        <w:t> </w:t>
      </w:r>
      <w:r>
        <w:rPr>
          <w:w w:val="105"/>
        </w:rPr>
        <w:t>circular</w:t>
      </w:r>
      <w:r>
        <w:rPr>
          <w:spacing w:val="-32"/>
          <w:w w:val="105"/>
        </w:rPr>
        <w:t> </w:t>
      </w:r>
      <w:r>
        <w:rPr>
          <w:w w:val="105"/>
        </w:rPr>
        <w:t>anisotropy</w:t>
      </w:r>
      <w:r>
        <w:rPr>
          <w:spacing w:val="-50"/>
          <w:w w:val="105"/>
        </w:rPr>
        <w:t> </w:t>
      </w:r>
      <w:r>
        <w:rPr>
          <w:w w:val="110"/>
        </w:rPr>
        <w:t>pattern</w:t>
      </w:r>
      <w:r>
        <w:rPr>
          <w:spacing w:val="-20"/>
          <w:w w:val="110"/>
        </w:rPr>
        <w:t> </w:t>
      </w:r>
      <w:r>
        <w:rPr>
          <w:w w:val="110"/>
        </w:rPr>
        <w:t>remained</w:t>
      </w:r>
      <w:r>
        <w:rPr>
          <w:spacing w:val="-19"/>
          <w:w w:val="110"/>
        </w:rPr>
        <w:t> </w:t>
      </w:r>
      <w:r>
        <w:rPr>
          <w:w w:val="110"/>
        </w:rPr>
        <w:t>randomly</w:t>
      </w:r>
      <w:r>
        <w:rPr>
          <w:spacing w:val="-20"/>
          <w:w w:val="110"/>
        </w:rPr>
        <w:t> </w:t>
      </w:r>
      <w:r>
        <w:rPr>
          <w:w w:val="110"/>
        </w:rPr>
        <w:t>oriented,</w:t>
      </w:r>
      <w:r>
        <w:rPr>
          <w:spacing w:val="-19"/>
          <w:w w:val="110"/>
        </w:rPr>
        <w:t> </w:t>
      </w:r>
      <w:r>
        <w:rPr>
          <w:w w:val="110"/>
        </w:rPr>
        <w:t>and</w:t>
      </w:r>
      <w:r>
        <w:rPr>
          <w:spacing w:val="-20"/>
          <w:w w:val="110"/>
        </w:rPr>
        <w:t> </w:t>
      </w:r>
      <w:r>
        <w:rPr>
          <w:w w:val="110"/>
        </w:rPr>
        <w:t>this</w:t>
      </w:r>
      <w:r>
        <w:rPr>
          <w:spacing w:val="-19"/>
          <w:w w:val="110"/>
        </w:rPr>
        <w:t> </w:t>
      </w:r>
      <w:r>
        <w:rPr>
          <w:w w:val="110"/>
        </w:rPr>
        <w:t>region</w:t>
      </w:r>
      <w:r>
        <w:rPr>
          <w:spacing w:val="-19"/>
          <w:w w:val="110"/>
        </w:rPr>
        <w:t> </w:t>
      </w:r>
      <w:r>
        <w:rPr>
          <w:w w:val="110"/>
        </w:rPr>
        <w:t>coincided</w:t>
      </w:r>
      <w:r>
        <w:rPr>
          <w:spacing w:val="-20"/>
          <w:w w:val="110"/>
        </w:rPr>
        <w:t> </w:t>
      </w:r>
      <w:r>
        <w:rPr>
          <w:w w:val="110"/>
        </w:rPr>
        <w:t>with</w:t>
      </w:r>
      <w:r>
        <w:rPr>
          <w:spacing w:val="-53"/>
          <w:w w:val="110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location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EK</w:t>
      </w:r>
      <w:r>
        <w:rPr>
          <w:spacing w:val="-9"/>
          <w:w w:val="105"/>
        </w:rPr>
        <w:t> </w:t>
      </w:r>
      <w:r>
        <w:rPr>
          <w:w w:val="105"/>
        </w:rPr>
        <w:t>itself</w:t>
      </w:r>
      <w:r>
        <w:rPr>
          <w:spacing w:val="-10"/>
          <w:w w:val="105"/>
        </w:rPr>
        <w:t> </w:t>
      </w:r>
      <w:r>
        <w:rPr>
          <w:w w:val="105"/>
        </w:rPr>
        <w:t>(E13.5,</w:t>
      </w:r>
      <w:r>
        <w:rPr>
          <w:spacing w:val="-9"/>
          <w:w w:val="105"/>
        </w:rPr>
        <w:t> </w:t>
      </w:r>
      <w:r>
        <w:rPr>
          <w:w w:val="105"/>
        </w:rPr>
        <w:t>Fig.</w:t>
      </w:r>
      <w:r>
        <w:rPr>
          <w:spacing w:val="-9"/>
          <w:w w:val="105"/>
        </w:rPr>
        <w:t> </w:t>
      </w:r>
      <w:hyperlink w:history="true" w:anchor="_bookmark0">
        <w:r>
          <w:rPr>
            <w:color w:val="0069A5"/>
            <w:w w:val="105"/>
          </w:rPr>
          <w:t>1d,f</w:t>
        </w:r>
      </w:hyperlink>
      <w:r>
        <w:rPr>
          <w:w w:val="105"/>
        </w:rPr>
        <w:t>).</w:t>
      </w:r>
      <w:r>
        <w:rPr>
          <w:spacing w:val="-9"/>
          <w:w w:val="105"/>
        </w:rPr>
        <w:t> </w:t>
      </w:r>
      <w:r>
        <w:rPr>
          <w:w w:val="105"/>
        </w:rPr>
        <w:t>This</w:t>
      </w:r>
      <w:r>
        <w:rPr>
          <w:spacing w:val="-9"/>
          <w:w w:val="105"/>
        </w:rPr>
        <w:t> </w:t>
      </w:r>
      <w:r>
        <w:rPr>
          <w:w w:val="105"/>
        </w:rPr>
        <w:t>anisotropy</w:t>
      </w:r>
      <w:r>
        <w:rPr>
          <w:spacing w:val="-10"/>
          <w:w w:val="105"/>
        </w:rPr>
        <w:t> </w:t>
      </w:r>
      <w:r>
        <w:rPr>
          <w:w w:val="105"/>
        </w:rPr>
        <w:t>pattern,</w:t>
      </w:r>
      <w:r>
        <w:rPr>
          <w:spacing w:val="-50"/>
          <w:w w:val="105"/>
        </w:rPr>
        <w:t> </w:t>
      </w:r>
      <w:r>
        <w:rPr>
          <w:w w:val="105"/>
        </w:rPr>
        <w:t>which</w:t>
      </w:r>
      <w:r>
        <w:rPr>
          <w:spacing w:val="-22"/>
          <w:w w:val="105"/>
        </w:rPr>
        <w:t> </w:t>
      </w:r>
      <w:r>
        <w:rPr>
          <w:w w:val="105"/>
        </w:rPr>
        <w:t>continued</w:t>
      </w:r>
      <w:r>
        <w:rPr>
          <w:spacing w:val="-22"/>
          <w:w w:val="105"/>
        </w:rPr>
        <w:t> </w:t>
      </w:r>
      <w:r>
        <w:rPr>
          <w:w w:val="105"/>
        </w:rPr>
        <w:t>through</w:t>
      </w:r>
      <w:r>
        <w:rPr>
          <w:spacing w:val="-21"/>
          <w:w w:val="105"/>
        </w:rPr>
        <w:t> </w:t>
      </w:r>
      <w:r>
        <w:rPr>
          <w:w w:val="105"/>
        </w:rPr>
        <w:t>E14.5,</w:t>
      </w:r>
      <w:r>
        <w:rPr>
          <w:spacing w:val="-22"/>
          <w:w w:val="105"/>
        </w:rPr>
        <w:t> </w:t>
      </w:r>
      <w:r>
        <w:rPr>
          <w:w w:val="105"/>
        </w:rPr>
        <w:t>was</w:t>
      </w:r>
      <w:r>
        <w:rPr>
          <w:spacing w:val="-21"/>
          <w:w w:val="105"/>
        </w:rPr>
        <w:t> </w:t>
      </w:r>
      <w:r>
        <w:rPr>
          <w:w w:val="105"/>
        </w:rPr>
        <w:t>also</w:t>
      </w:r>
      <w:r>
        <w:rPr>
          <w:spacing w:val="-22"/>
          <w:w w:val="105"/>
        </w:rPr>
        <w:t> </w:t>
      </w:r>
      <w:r>
        <w:rPr>
          <w:w w:val="105"/>
        </w:rPr>
        <w:t>observed</w:t>
      </w:r>
      <w:r>
        <w:rPr>
          <w:spacing w:val="-21"/>
          <w:w w:val="105"/>
        </w:rPr>
        <w:t> </w:t>
      </w:r>
      <w:r>
        <w:rPr>
          <w:w w:val="105"/>
        </w:rPr>
        <w:t>in</w:t>
      </w:r>
      <w:r>
        <w:rPr>
          <w:spacing w:val="-22"/>
          <w:w w:val="105"/>
        </w:rPr>
        <w:t> </w:t>
      </w:r>
      <w:r>
        <w:rPr>
          <w:w w:val="105"/>
        </w:rPr>
        <w:t>the</w:t>
      </w:r>
      <w:r>
        <w:rPr>
          <w:spacing w:val="-22"/>
          <w:w w:val="105"/>
        </w:rPr>
        <w:t> </w:t>
      </w:r>
      <w:r>
        <w:rPr>
          <w:w w:val="105"/>
        </w:rPr>
        <w:t>supracellular</w:t>
      </w:r>
      <w:r>
        <w:rPr>
          <w:spacing w:val="1"/>
          <w:w w:val="105"/>
        </w:rPr>
        <w:t> </w:t>
      </w:r>
      <w:r>
        <w:rPr>
          <w:w w:val="105"/>
        </w:rPr>
        <w:t>organization</w:t>
      </w:r>
      <w:r>
        <w:rPr>
          <w:spacing w:val="-26"/>
          <w:w w:val="105"/>
        </w:rPr>
        <w:t> </w:t>
      </w:r>
      <w:r>
        <w:rPr>
          <w:w w:val="105"/>
        </w:rPr>
        <w:t>of</w:t>
      </w:r>
      <w:r>
        <w:rPr>
          <w:spacing w:val="-26"/>
          <w:w w:val="105"/>
        </w:rPr>
        <w:t> </w:t>
      </w:r>
      <w:r>
        <w:rPr>
          <w:w w:val="105"/>
        </w:rPr>
        <w:t>F-actin</w:t>
      </w:r>
      <w:r>
        <w:rPr>
          <w:spacing w:val="-26"/>
          <w:w w:val="105"/>
        </w:rPr>
        <w:t> </w:t>
      </w:r>
      <w:r>
        <w:rPr>
          <w:w w:val="105"/>
        </w:rPr>
        <w:t>(Fig.</w:t>
      </w:r>
      <w:r>
        <w:rPr>
          <w:spacing w:val="-25"/>
          <w:w w:val="105"/>
        </w:rPr>
        <w:t> </w:t>
      </w:r>
      <w:hyperlink w:history="true" w:anchor="_bookmark0">
        <w:r>
          <w:rPr>
            <w:color w:val="0069A5"/>
            <w:w w:val="105"/>
          </w:rPr>
          <w:t>1g,h</w:t>
        </w:r>
      </w:hyperlink>
      <w:r>
        <w:rPr>
          <w:w w:val="105"/>
        </w:rPr>
        <w:t>,</w:t>
      </w:r>
      <w:r>
        <w:rPr>
          <w:spacing w:val="-26"/>
          <w:w w:val="105"/>
        </w:rPr>
        <w:t> </w:t>
      </w:r>
      <w:r>
        <w:rPr>
          <w:w w:val="105"/>
        </w:rPr>
        <w:t>Extended</w:t>
      </w:r>
      <w:r>
        <w:rPr>
          <w:spacing w:val="-26"/>
          <w:w w:val="105"/>
        </w:rPr>
        <w:t> </w:t>
      </w:r>
      <w:r>
        <w:rPr>
          <w:w w:val="105"/>
        </w:rPr>
        <w:t>Data</w:t>
      </w:r>
      <w:r>
        <w:rPr>
          <w:spacing w:val="-25"/>
          <w:w w:val="105"/>
        </w:rPr>
        <w:t> </w:t>
      </w:r>
      <w:r>
        <w:rPr>
          <w:w w:val="105"/>
        </w:rPr>
        <w:t>Fig.</w:t>
      </w:r>
      <w:r>
        <w:rPr>
          <w:spacing w:val="-26"/>
          <w:w w:val="105"/>
        </w:rPr>
        <w:t> </w:t>
      </w:r>
      <w:r>
        <w:rPr>
          <w:w w:val="105"/>
        </w:rPr>
        <w:t>1d</w:t>
      </w:r>
      <w:r>
        <w:rPr>
          <w:spacing w:val="-26"/>
          <w:w w:val="105"/>
        </w:rPr>
        <w:t> </w:t>
      </w:r>
      <w:r>
        <w:rPr>
          <w:w w:val="105"/>
        </w:rPr>
        <w:t>and</w:t>
      </w:r>
      <w:r>
        <w:rPr>
          <w:spacing w:val="-25"/>
          <w:w w:val="105"/>
        </w:rPr>
        <w:t> </w:t>
      </w:r>
      <w:r>
        <w:rPr>
          <w:w w:val="105"/>
        </w:rPr>
        <w:t>Methods),</w:t>
      </w:r>
      <w:r>
        <w:rPr>
          <w:spacing w:val="1"/>
          <w:w w:val="105"/>
        </w:rPr>
        <w:t> </w:t>
      </w:r>
      <w:r>
        <w:rPr>
          <w:w w:val="110"/>
        </w:rPr>
        <w:t>again</w:t>
      </w:r>
      <w:r>
        <w:rPr>
          <w:spacing w:val="-28"/>
          <w:w w:val="110"/>
        </w:rPr>
        <w:t> </w:t>
      </w:r>
      <w:r>
        <w:rPr>
          <w:w w:val="110"/>
        </w:rPr>
        <w:t>with</w:t>
      </w:r>
      <w:r>
        <w:rPr>
          <w:spacing w:val="-28"/>
          <w:w w:val="110"/>
        </w:rPr>
        <w:t> </w:t>
      </w:r>
      <w:r>
        <w:rPr>
          <w:w w:val="110"/>
        </w:rPr>
        <w:t>the</w:t>
      </w:r>
      <w:r>
        <w:rPr>
          <w:spacing w:val="-28"/>
          <w:w w:val="110"/>
        </w:rPr>
        <w:t> </w:t>
      </w:r>
      <w:r>
        <w:rPr>
          <w:w w:val="110"/>
        </w:rPr>
        <w:t>EK</w:t>
      </w:r>
      <w:r>
        <w:rPr>
          <w:spacing w:val="-28"/>
          <w:w w:val="110"/>
        </w:rPr>
        <w:t> </w:t>
      </w:r>
      <w:r>
        <w:rPr>
          <w:w w:val="110"/>
        </w:rPr>
        <w:t>forming</w:t>
      </w:r>
      <w:r>
        <w:rPr>
          <w:spacing w:val="-28"/>
          <w:w w:val="110"/>
        </w:rPr>
        <w:t> </w:t>
      </w:r>
      <w:r>
        <w:rPr>
          <w:w w:val="110"/>
        </w:rPr>
        <w:t>at</w:t>
      </w:r>
      <w:r>
        <w:rPr>
          <w:spacing w:val="-28"/>
          <w:w w:val="110"/>
        </w:rPr>
        <w:t> </w:t>
      </w:r>
      <w:r>
        <w:rPr>
          <w:w w:val="110"/>
        </w:rPr>
        <w:t>the</w:t>
      </w:r>
      <w:r>
        <w:rPr>
          <w:spacing w:val="-28"/>
          <w:w w:val="110"/>
        </w:rPr>
        <w:t> </w:t>
      </w:r>
      <w:r>
        <w:rPr>
          <w:w w:val="110"/>
        </w:rPr>
        <w:t>centre</w:t>
      </w:r>
      <w:r>
        <w:rPr>
          <w:spacing w:val="-28"/>
          <w:w w:val="110"/>
        </w:rPr>
        <w:t> </w:t>
      </w:r>
      <w:r>
        <w:rPr>
          <w:w w:val="110"/>
        </w:rPr>
        <w:t>of</w:t>
      </w:r>
      <w:r>
        <w:rPr>
          <w:spacing w:val="-28"/>
          <w:w w:val="110"/>
        </w:rPr>
        <w:t> </w:t>
      </w:r>
      <w:r>
        <w:rPr>
          <w:w w:val="110"/>
        </w:rPr>
        <w:t>the</w:t>
      </w:r>
      <w:r>
        <w:rPr>
          <w:spacing w:val="-27"/>
          <w:w w:val="110"/>
        </w:rPr>
        <w:t> </w:t>
      </w:r>
      <w:r>
        <w:rPr>
          <w:w w:val="110"/>
        </w:rPr>
        <w:t>circular</w:t>
      </w:r>
      <w:r>
        <w:rPr>
          <w:spacing w:val="-28"/>
          <w:w w:val="110"/>
        </w:rPr>
        <w:t> </w:t>
      </w:r>
      <w:r>
        <w:rPr>
          <w:w w:val="110"/>
        </w:rPr>
        <w:t>anisotropy</w:t>
      </w:r>
      <w:r>
        <w:rPr>
          <w:spacing w:val="-28"/>
          <w:w w:val="110"/>
        </w:rPr>
        <w:t> </w:t>
      </w:r>
      <w:r>
        <w:rPr>
          <w:w w:val="110"/>
        </w:rPr>
        <w:t>pat-</w:t>
      </w:r>
      <w:r>
        <w:rPr>
          <w:spacing w:val="-53"/>
          <w:w w:val="110"/>
        </w:rPr>
        <w:t> </w:t>
      </w:r>
      <w:r>
        <w:rPr>
          <w:spacing w:val="-1"/>
          <w:w w:val="110"/>
        </w:rPr>
        <w:t>tern</w:t>
      </w:r>
      <w:r>
        <w:rPr>
          <w:spacing w:val="-26"/>
          <w:w w:val="110"/>
        </w:rPr>
        <w:t> </w:t>
      </w:r>
      <w:r>
        <w:rPr>
          <w:spacing w:val="-1"/>
          <w:w w:val="110"/>
        </w:rPr>
        <w:t>(Fig.</w:t>
      </w:r>
      <w:r>
        <w:rPr>
          <w:spacing w:val="-26"/>
          <w:w w:val="110"/>
        </w:rPr>
        <w:t> </w:t>
      </w:r>
      <w:hyperlink w:history="true" w:anchor="_bookmark0">
        <w:r>
          <w:rPr>
            <w:color w:val="0069A5"/>
            <w:spacing w:val="-1"/>
            <w:w w:val="110"/>
          </w:rPr>
          <w:t>1i</w:t>
        </w:r>
        <w:r>
          <w:rPr>
            <w:color w:val="0069A5"/>
            <w:spacing w:val="-26"/>
            <w:w w:val="110"/>
          </w:rPr>
          <w:t> </w:t>
        </w:r>
      </w:hyperlink>
      <w:r>
        <w:rPr>
          <w:spacing w:val="-1"/>
          <w:w w:val="110"/>
        </w:rPr>
        <w:t>and</w:t>
      </w:r>
      <w:r>
        <w:rPr>
          <w:spacing w:val="-26"/>
          <w:w w:val="110"/>
        </w:rPr>
        <w:t> </w:t>
      </w:r>
      <w:r>
        <w:rPr>
          <w:w w:val="110"/>
        </w:rPr>
        <w:t>Extended</w:t>
      </w:r>
      <w:r>
        <w:rPr>
          <w:spacing w:val="-26"/>
          <w:w w:val="110"/>
        </w:rPr>
        <w:t> </w:t>
      </w:r>
      <w:r>
        <w:rPr>
          <w:w w:val="110"/>
        </w:rPr>
        <w:t>Data</w:t>
      </w:r>
      <w:r>
        <w:rPr>
          <w:spacing w:val="-25"/>
          <w:w w:val="110"/>
        </w:rPr>
        <w:t> </w:t>
      </w:r>
      <w:r>
        <w:rPr>
          <w:w w:val="110"/>
        </w:rPr>
        <w:t>Fig.</w:t>
      </w:r>
      <w:r>
        <w:rPr>
          <w:spacing w:val="-26"/>
          <w:w w:val="110"/>
        </w:rPr>
        <w:t> </w:t>
      </w:r>
      <w:r>
        <w:rPr>
          <w:w w:val="110"/>
        </w:rPr>
        <w:t>1e).</w:t>
      </w:r>
      <w:r>
        <w:rPr>
          <w:spacing w:val="-26"/>
          <w:w w:val="110"/>
        </w:rPr>
        <w:t> </w:t>
      </w:r>
      <w:r>
        <w:rPr>
          <w:w w:val="110"/>
        </w:rPr>
        <w:t>Analysis</w:t>
      </w:r>
      <w:r>
        <w:rPr>
          <w:spacing w:val="-26"/>
          <w:w w:val="110"/>
        </w:rPr>
        <w:t> </w:t>
      </w:r>
      <w:r>
        <w:rPr>
          <w:w w:val="110"/>
        </w:rPr>
        <w:t>of</w:t>
      </w:r>
      <w:r>
        <w:rPr>
          <w:spacing w:val="-26"/>
          <w:w w:val="110"/>
        </w:rPr>
        <w:t> </w:t>
      </w:r>
      <w:r>
        <w:rPr>
          <w:w w:val="110"/>
        </w:rPr>
        <w:t>epithelial</w:t>
      </w:r>
      <w:r>
        <w:rPr>
          <w:spacing w:val="-26"/>
          <w:w w:val="110"/>
        </w:rPr>
        <w:t> </w:t>
      </w:r>
      <w:r>
        <w:rPr>
          <w:w w:val="110"/>
        </w:rPr>
        <w:t>cellular</w:t>
      </w:r>
      <w:r>
        <w:rPr>
          <w:spacing w:val="-52"/>
          <w:w w:val="110"/>
        </w:rPr>
        <w:t> </w:t>
      </w:r>
      <w:r>
        <w:rPr>
          <w:w w:val="110"/>
        </w:rPr>
        <w:t>anisotropy</w:t>
      </w:r>
      <w:r>
        <w:rPr>
          <w:spacing w:val="-18"/>
          <w:w w:val="110"/>
        </w:rPr>
        <w:t> </w:t>
      </w:r>
      <w:r>
        <w:rPr>
          <w:w w:val="110"/>
        </w:rPr>
        <w:t>using</w:t>
      </w:r>
      <w:r>
        <w:rPr>
          <w:spacing w:val="-18"/>
          <w:w w:val="110"/>
        </w:rPr>
        <w:t> </w:t>
      </w:r>
      <w:r>
        <w:rPr>
          <w:w w:val="110"/>
        </w:rPr>
        <w:t>cell</w:t>
      </w:r>
      <w:r>
        <w:rPr>
          <w:spacing w:val="-18"/>
          <w:w w:val="110"/>
        </w:rPr>
        <w:t> </w:t>
      </w:r>
      <w:r>
        <w:rPr>
          <w:w w:val="110"/>
        </w:rPr>
        <w:t>segmentation</w:t>
      </w:r>
      <w:r>
        <w:rPr>
          <w:spacing w:val="-17"/>
          <w:w w:val="110"/>
        </w:rPr>
        <w:t> </w:t>
      </w:r>
      <w:r>
        <w:rPr>
          <w:w w:val="110"/>
        </w:rPr>
        <w:t>also</w:t>
      </w:r>
      <w:r>
        <w:rPr>
          <w:spacing w:val="-18"/>
          <w:w w:val="110"/>
        </w:rPr>
        <w:t> </w:t>
      </w:r>
      <w:r>
        <w:rPr>
          <w:w w:val="110"/>
        </w:rPr>
        <w:t>showed</w:t>
      </w:r>
      <w:r>
        <w:rPr>
          <w:spacing w:val="-18"/>
          <w:w w:val="110"/>
        </w:rPr>
        <w:t> </w:t>
      </w:r>
      <w:r>
        <w:rPr>
          <w:w w:val="110"/>
        </w:rPr>
        <w:t>that</w:t>
      </w:r>
      <w:r>
        <w:rPr>
          <w:spacing w:val="-17"/>
          <w:w w:val="110"/>
        </w:rPr>
        <w:t> </w:t>
      </w:r>
      <w:r>
        <w:rPr>
          <w:w w:val="110"/>
        </w:rPr>
        <w:t>cell</w:t>
      </w:r>
      <w:r>
        <w:rPr>
          <w:spacing w:val="-18"/>
          <w:w w:val="110"/>
        </w:rPr>
        <w:t> </w:t>
      </w:r>
      <w:r>
        <w:rPr>
          <w:w w:val="110"/>
        </w:rPr>
        <w:t>shape</w:t>
      </w:r>
      <w:r>
        <w:rPr>
          <w:spacing w:val="-18"/>
          <w:w w:val="110"/>
        </w:rPr>
        <w:t> </w:t>
      </w:r>
      <w:r>
        <w:rPr>
          <w:w w:val="110"/>
        </w:rPr>
        <w:t>ani-</w:t>
      </w:r>
      <w:r>
        <w:rPr>
          <w:spacing w:val="-52"/>
          <w:w w:val="110"/>
        </w:rPr>
        <w:t> </w:t>
      </w:r>
      <w:r>
        <w:rPr>
          <w:w w:val="110"/>
        </w:rPr>
        <w:t>sotropy</w:t>
      </w:r>
      <w:r>
        <w:rPr>
          <w:spacing w:val="-24"/>
          <w:w w:val="110"/>
        </w:rPr>
        <w:t> </w:t>
      </w:r>
      <w:r>
        <w:rPr>
          <w:w w:val="110"/>
        </w:rPr>
        <w:t>follows</w:t>
      </w:r>
      <w:r>
        <w:rPr>
          <w:spacing w:val="-23"/>
          <w:w w:val="110"/>
        </w:rPr>
        <w:t> </w:t>
      </w:r>
      <w:r>
        <w:rPr>
          <w:w w:val="110"/>
        </w:rPr>
        <w:t>the</w:t>
      </w:r>
      <w:r>
        <w:rPr>
          <w:spacing w:val="-23"/>
          <w:w w:val="110"/>
        </w:rPr>
        <w:t> </w:t>
      </w:r>
      <w:r>
        <w:rPr>
          <w:w w:val="110"/>
        </w:rPr>
        <w:t>same</w:t>
      </w:r>
      <w:r>
        <w:rPr>
          <w:spacing w:val="-24"/>
          <w:w w:val="110"/>
        </w:rPr>
        <w:t> </w:t>
      </w:r>
      <w:r>
        <w:rPr>
          <w:w w:val="110"/>
        </w:rPr>
        <w:t>circular</w:t>
      </w:r>
      <w:r>
        <w:rPr>
          <w:spacing w:val="-23"/>
          <w:w w:val="110"/>
        </w:rPr>
        <w:t> </w:t>
      </w:r>
      <w:r>
        <w:rPr>
          <w:w w:val="110"/>
        </w:rPr>
        <w:t>anisotropy</w:t>
      </w:r>
      <w:r>
        <w:rPr>
          <w:spacing w:val="-23"/>
          <w:w w:val="110"/>
        </w:rPr>
        <w:t> </w:t>
      </w:r>
      <w:r>
        <w:rPr>
          <w:w w:val="110"/>
        </w:rPr>
        <w:t>pattern</w:t>
      </w:r>
      <w:r>
        <w:rPr>
          <w:spacing w:val="-24"/>
          <w:w w:val="110"/>
        </w:rPr>
        <w:t> </w:t>
      </w:r>
      <w:r>
        <w:rPr>
          <w:w w:val="110"/>
        </w:rPr>
        <w:t>at</w:t>
      </w:r>
      <w:r>
        <w:rPr>
          <w:spacing w:val="-23"/>
          <w:w w:val="110"/>
        </w:rPr>
        <w:t> </w:t>
      </w:r>
      <w:r>
        <w:rPr>
          <w:w w:val="110"/>
        </w:rPr>
        <w:t>supracellular</w:t>
      </w:r>
      <w:r>
        <w:rPr>
          <w:spacing w:val="-53"/>
          <w:w w:val="110"/>
        </w:rPr>
        <w:t> </w:t>
      </w:r>
      <w:r>
        <w:rPr>
          <w:w w:val="110"/>
        </w:rPr>
        <w:t>scales</w:t>
      </w:r>
      <w:r>
        <w:rPr>
          <w:spacing w:val="-18"/>
          <w:w w:val="110"/>
        </w:rPr>
        <w:t> </w:t>
      </w:r>
      <w:r>
        <w:rPr>
          <w:w w:val="110"/>
        </w:rPr>
        <w:t>(Extended</w:t>
      </w:r>
      <w:r>
        <w:rPr>
          <w:spacing w:val="-17"/>
          <w:w w:val="110"/>
        </w:rPr>
        <w:t> </w:t>
      </w:r>
      <w:r>
        <w:rPr>
          <w:w w:val="110"/>
        </w:rPr>
        <w:t>Data</w:t>
      </w:r>
      <w:r>
        <w:rPr>
          <w:spacing w:val="-17"/>
          <w:w w:val="110"/>
        </w:rPr>
        <w:t> </w:t>
      </w:r>
      <w:r>
        <w:rPr>
          <w:w w:val="110"/>
        </w:rPr>
        <w:t>Fig.</w:t>
      </w:r>
      <w:r>
        <w:rPr>
          <w:spacing w:val="-17"/>
          <w:w w:val="110"/>
        </w:rPr>
        <w:t> </w:t>
      </w:r>
      <w:r>
        <w:rPr>
          <w:w w:val="110"/>
        </w:rPr>
        <w:t>2a,b</w:t>
      </w:r>
      <w:r>
        <w:rPr>
          <w:spacing w:val="-17"/>
          <w:w w:val="110"/>
        </w:rPr>
        <w:t> </w:t>
      </w:r>
      <w:r>
        <w:rPr>
          <w:w w:val="110"/>
        </w:rPr>
        <w:t>and</w:t>
      </w:r>
      <w:r>
        <w:rPr>
          <w:spacing w:val="-18"/>
          <w:w w:val="110"/>
        </w:rPr>
        <w:t> </w:t>
      </w:r>
      <w:r>
        <w:rPr>
          <w:w w:val="110"/>
        </w:rPr>
        <w:t>Methods).</w:t>
      </w:r>
      <w:r>
        <w:rPr>
          <w:spacing w:val="-17"/>
          <w:w w:val="110"/>
        </w:rPr>
        <w:t> </w:t>
      </w:r>
      <w:r>
        <w:rPr>
          <w:w w:val="110"/>
        </w:rPr>
        <w:t>The</w:t>
      </w:r>
      <w:r>
        <w:rPr>
          <w:spacing w:val="-17"/>
          <w:w w:val="110"/>
        </w:rPr>
        <w:t> </w:t>
      </w:r>
      <w:r>
        <w:rPr>
          <w:w w:val="110"/>
        </w:rPr>
        <w:t>anisotropy</w:t>
      </w:r>
      <w:r>
        <w:rPr>
          <w:spacing w:val="-17"/>
          <w:w w:val="110"/>
        </w:rPr>
        <w:t> </w:t>
      </w:r>
      <w:r>
        <w:rPr>
          <w:w w:val="110"/>
        </w:rPr>
        <w:t>pat-</w:t>
      </w:r>
      <w:r>
        <w:rPr>
          <w:spacing w:val="-53"/>
          <w:w w:val="110"/>
        </w:rPr>
        <w:t> </w:t>
      </w:r>
      <w:r>
        <w:rPr>
          <w:w w:val="110"/>
        </w:rPr>
        <w:t>tern</w:t>
      </w:r>
      <w:r>
        <w:rPr>
          <w:spacing w:val="-30"/>
          <w:w w:val="110"/>
        </w:rPr>
        <w:t> </w:t>
      </w:r>
      <w:r>
        <w:rPr>
          <w:w w:val="110"/>
        </w:rPr>
        <w:t>observed</w:t>
      </w:r>
      <w:r>
        <w:rPr>
          <w:spacing w:val="-29"/>
          <w:w w:val="110"/>
        </w:rPr>
        <w:t> </w:t>
      </w:r>
      <w:r>
        <w:rPr>
          <w:w w:val="110"/>
        </w:rPr>
        <w:t>in</w:t>
      </w:r>
      <w:r>
        <w:rPr>
          <w:spacing w:val="-29"/>
          <w:w w:val="110"/>
        </w:rPr>
        <w:t> </w:t>
      </w:r>
      <w:r>
        <w:rPr>
          <w:w w:val="110"/>
        </w:rPr>
        <w:t>2D</w:t>
      </w:r>
      <w:r>
        <w:rPr>
          <w:spacing w:val="-29"/>
          <w:w w:val="110"/>
        </w:rPr>
        <w:t> </w:t>
      </w:r>
      <w:r>
        <w:rPr>
          <w:w w:val="110"/>
        </w:rPr>
        <w:t>confocal</w:t>
      </w:r>
      <w:r>
        <w:rPr>
          <w:spacing w:val="-29"/>
          <w:w w:val="110"/>
        </w:rPr>
        <w:t> </w:t>
      </w:r>
      <w:r>
        <w:rPr>
          <w:w w:val="110"/>
        </w:rPr>
        <w:t>sections</w:t>
      </w:r>
      <w:r>
        <w:rPr>
          <w:spacing w:val="-30"/>
          <w:w w:val="110"/>
        </w:rPr>
        <w:t> </w:t>
      </w:r>
      <w:r>
        <w:rPr>
          <w:w w:val="110"/>
        </w:rPr>
        <w:t>occurred</w:t>
      </w:r>
      <w:r>
        <w:rPr>
          <w:spacing w:val="-29"/>
          <w:w w:val="110"/>
        </w:rPr>
        <w:t> </w:t>
      </w:r>
      <w:r>
        <w:rPr>
          <w:w w:val="110"/>
        </w:rPr>
        <w:t>in</w:t>
      </w:r>
      <w:r>
        <w:rPr>
          <w:spacing w:val="-29"/>
          <w:w w:val="110"/>
        </w:rPr>
        <w:t> </w:t>
      </w:r>
      <w:r>
        <w:rPr>
          <w:w w:val="110"/>
        </w:rPr>
        <w:t>all</w:t>
      </w:r>
      <w:r>
        <w:rPr>
          <w:spacing w:val="-29"/>
          <w:w w:val="110"/>
        </w:rPr>
        <w:t> </w:t>
      </w:r>
      <w:r>
        <w:rPr>
          <w:w w:val="110"/>
        </w:rPr>
        <w:t>sections</w:t>
      </w:r>
      <w:r>
        <w:rPr>
          <w:spacing w:val="-29"/>
          <w:w w:val="110"/>
        </w:rPr>
        <w:t> </w:t>
      </w:r>
      <w:r>
        <w:rPr>
          <w:w w:val="110"/>
        </w:rPr>
        <w:t>passing</w:t>
      </w:r>
    </w:p>
    <w:p>
      <w:pPr>
        <w:spacing w:after="0" w:line="266" w:lineRule="auto"/>
        <w:jc w:val="both"/>
        <w:sectPr>
          <w:type w:val="continuous"/>
          <w:pgSz w:w="11910" w:h="15820"/>
          <w:pgMar w:top="660" w:bottom="640" w:left="680" w:right="540"/>
          <w:cols w:num="2" w:equalWidth="0">
            <w:col w:w="5260" w:space="69"/>
            <w:col w:w="5361"/>
          </w:cols>
        </w:sectPr>
      </w:pPr>
    </w:p>
    <w:p>
      <w:pPr>
        <w:pStyle w:val="BodyText"/>
        <w:spacing w:before="1"/>
        <w:rPr>
          <w:sz w:val="6"/>
        </w:rPr>
      </w:pPr>
    </w:p>
    <w:p>
      <w:pPr>
        <w:pStyle w:val="BodyText"/>
        <w:spacing w:line="20" w:lineRule="exact"/>
        <w:ind w:left="109"/>
        <w:rPr>
          <w:sz w:val="2"/>
        </w:rPr>
      </w:pPr>
      <w:r>
        <w:rPr>
          <w:sz w:val="2"/>
        </w:rPr>
        <w:pict>
          <v:group style="width:521.6pt;height:.35pt;mso-position-horizontal-relative:char;mso-position-vertical-relative:line" coordorigin="0,0" coordsize="10432,7">
            <v:line style="position:absolute" from="0,3" to="10432,3" stroked="true" strokeweight=".3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0"/>
      </w:pPr>
    </w:p>
    <w:p>
      <w:pPr>
        <w:spacing w:after="0"/>
        <w:sectPr>
          <w:headerReference w:type="default" r:id="rId30"/>
          <w:footerReference w:type="default" r:id="rId31"/>
          <w:pgSz w:w="11910" w:h="15820"/>
          <w:pgMar w:header="406" w:footer="451" w:top="680" w:bottom="640" w:left="680" w:right="540"/>
          <w:pgNumType w:start="521"/>
        </w:sectPr>
      </w:pPr>
    </w:p>
    <w:p>
      <w:pPr>
        <w:pStyle w:val="ListParagraph"/>
        <w:numPr>
          <w:ilvl w:val="0"/>
          <w:numId w:val="1"/>
        </w:numPr>
        <w:tabs>
          <w:tab w:pos="3128" w:val="left" w:leader="none"/>
          <w:tab w:pos="3129" w:val="left" w:leader="none"/>
        </w:tabs>
        <w:spacing w:line="240" w:lineRule="auto" w:before="144" w:after="0"/>
        <w:ind w:left="3128" w:right="0" w:hanging="3009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pacing w:val="-9"/>
          <w:w w:val="110"/>
          <w:sz w:val="18"/>
        </w:rPr>
        <w:t>a’</w:t>
      </w:r>
    </w:p>
    <w:p>
      <w:pPr>
        <w:pStyle w:val="BodyTex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spacing w:before="126"/>
        <w:ind w:left="-36" w:right="0" w:firstLine="0"/>
        <w:jc w:val="left"/>
        <w:rPr>
          <w:rFonts w:ascii="Microsoft Sans Serif"/>
          <w:sz w:val="13"/>
        </w:rPr>
      </w:pPr>
      <w:r>
        <w:rPr>
          <w:rFonts w:ascii="Microsoft Sans Serif"/>
          <w:spacing w:val="-2"/>
          <w:w w:val="105"/>
          <w:sz w:val="13"/>
        </w:rPr>
        <w:t>Tissue</w:t>
      </w:r>
      <w:r>
        <w:rPr>
          <w:rFonts w:ascii="Microsoft Sans Serif"/>
          <w:spacing w:val="-7"/>
          <w:w w:val="105"/>
          <w:sz w:val="13"/>
        </w:rPr>
        <w:t> </w:t>
      </w:r>
      <w:r>
        <w:rPr>
          <w:rFonts w:ascii="Microsoft Sans Serif"/>
          <w:spacing w:val="-1"/>
          <w:w w:val="105"/>
          <w:sz w:val="13"/>
        </w:rPr>
        <w:t>stress</w:t>
      </w:r>
      <w:r>
        <w:rPr>
          <w:rFonts w:ascii="Microsoft Sans Serif"/>
          <w:spacing w:val="-6"/>
          <w:w w:val="105"/>
          <w:sz w:val="13"/>
        </w:rPr>
        <w:t> </w:t>
      </w:r>
      <w:r>
        <w:rPr>
          <w:rFonts w:ascii="Microsoft Sans Serif"/>
          <w:spacing w:val="-1"/>
          <w:w w:val="105"/>
          <w:sz w:val="13"/>
        </w:rPr>
        <w:t>anisotropy</w:t>
      </w:r>
    </w:p>
    <w:p>
      <w:pPr>
        <w:pStyle w:val="Heading4"/>
        <w:numPr>
          <w:ilvl w:val="0"/>
          <w:numId w:val="1"/>
        </w:numPr>
        <w:tabs>
          <w:tab w:pos="1505" w:val="left" w:leader="none"/>
          <w:tab w:pos="1506" w:val="left" w:leader="none"/>
        </w:tabs>
        <w:spacing w:line="198" w:lineRule="exact" w:before="144" w:after="0"/>
        <w:ind w:left="1505" w:right="0" w:hanging="1386"/>
        <w:jc w:val="left"/>
      </w:pPr>
      <w:r>
        <w:rPr>
          <w:w w:val="108"/>
        </w:rPr>
        <w:br w:type="column"/>
      </w:r>
      <w:r>
        <w:rPr>
          <w:w w:val="110"/>
        </w:rPr>
        <w:t>c</w:t>
      </w:r>
    </w:p>
    <w:p>
      <w:pPr>
        <w:spacing w:line="139" w:lineRule="exact" w:before="0"/>
        <w:ind w:left="227" w:right="342" w:firstLine="0"/>
        <w:jc w:val="center"/>
        <w:rPr>
          <w:rFonts w:ascii="Microsoft Sans Serif"/>
          <w:sz w:val="13"/>
        </w:rPr>
      </w:pPr>
      <w:r>
        <w:rPr>
          <w:rFonts w:ascii="Microsoft Sans Serif"/>
          <w:color w:val="939393"/>
          <w:w w:val="110"/>
          <w:sz w:val="13"/>
        </w:rPr>
        <w:t>Cells</w:t>
      </w:r>
      <w:r>
        <w:rPr>
          <w:rFonts w:ascii="Microsoft Sans Serif"/>
          <w:w w:val="110"/>
          <w:sz w:val="13"/>
        </w:rPr>
        <w:t>,</w:t>
      </w:r>
      <w:r>
        <w:rPr>
          <w:rFonts w:ascii="Microsoft Sans Serif"/>
          <w:spacing w:val="-6"/>
          <w:w w:val="110"/>
          <w:sz w:val="13"/>
        </w:rPr>
        <w:t> </w:t>
      </w:r>
      <w:r>
        <w:rPr>
          <w:rFonts w:ascii="Microsoft Sans Serif"/>
          <w:color w:val="26A9E0"/>
          <w:w w:val="110"/>
          <w:sz w:val="13"/>
        </w:rPr>
        <w:t>oil</w:t>
      </w:r>
      <w:r>
        <w:rPr>
          <w:rFonts w:ascii="Microsoft Sans Serif"/>
          <w:color w:val="26A9E0"/>
          <w:spacing w:val="-6"/>
          <w:w w:val="110"/>
          <w:sz w:val="13"/>
        </w:rPr>
        <w:t> </w:t>
      </w:r>
      <w:r>
        <w:rPr>
          <w:rFonts w:ascii="Microsoft Sans Serif"/>
          <w:color w:val="26A9E0"/>
          <w:w w:val="110"/>
          <w:sz w:val="13"/>
        </w:rPr>
        <w:t>droplet</w:t>
      </w:r>
      <w:r>
        <w:rPr>
          <w:rFonts w:ascii="Microsoft Sans Serif"/>
          <w:w w:val="110"/>
          <w:sz w:val="13"/>
        </w:rPr>
        <w:t>,</w:t>
      </w:r>
    </w:p>
    <w:p>
      <w:pPr>
        <w:spacing w:before="9"/>
        <w:ind w:left="227" w:right="342" w:firstLine="0"/>
        <w:jc w:val="center"/>
        <w:rPr>
          <w:rFonts w:ascii="Microsoft Sans Serif"/>
          <w:sz w:val="13"/>
        </w:rPr>
      </w:pPr>
      <w:r>
        <w:rPr>
          <w:rFonts w:ascii="Microsoft Sans Serif"/>
          <w:color w:val="673366"/>
          <w:sz w:val="13"/>
        </w:rPr>
        <w:t>stresses</w:t>
      </w:r>
    </w:p>
    <w:p>
      <w:pPr>
        <w:spacing w:before="96"/>
        <w:ind w:left="0" w:right="89" w:firstLine="0"/>
        <w:jc w:val="center"/>
        <w:rPr>
          <w:rFonts w:ascii="Verdana"/>
          <w:i/>
          <w:sz w:val="16"/>
        </w:rPr>
      </w:pPr>
      <w:r>
        <w:rPr/>
        <w:pict>
          <v:group style="position:absolute;margin-left:283.207367pt;margin-top:13.0066pt;width:46.8pt;height:48.25pt;mso-position-horizontal-relative:page;mso-position-vertical-relative:paragraph;z-index:15745536" coordorigin="5664,260" coordsize="936,965">
            <v:shape style="position:absolute;left:5664;top:260;width:936;height:965" type="#_x0000_t75" stroked="false">
              <v:imagedata r:id="rId32" o:title=""/>
            </v:shape>
            <v:shape style="position:absolute;left:5941;top:565;width:393;height:303" type="#_x0000_t75" stroked="false">
              <v:imagedata r:id="rId33" o:title=""/>
            </v:shape>
            <v:line style="position:absolute" from="6138,758" to="6539,574" stroked="true" strokeweight=".772pt" strokecolor="#de8e26">
              <v:stroke dashstyle="solid"/>
            </v:line>
            <v:line style="position:absolute" from="5923,599" to="6123,281" stroked="true" strokeweight=".772pt" strokecolor="#de8e26">
              <v:stroke dashstyle="solid"/>
            </v:line>
            <v:line style="position:absolute" from="6138,737" to="6542,737" stroked="true" strokeweight=".772pt" strokecolor="#de8e26">
              <v:stroke dashstyle="solid"/>
            </v:line>
            <v:shape style="position:absolute;left:6007;top:469;width:51;height:124" coordorigin="6008,470" coordsize="51,124" path="m6057,593l6058,555,6056,528,6043,502,6008,470e" filled="false" stroked="true" strokeweight=".772pt" strokecolor="#de8e26">
              <v:path arrowok="t"/>
              <v:stroke dashstyle="solid"/>
            </v:shape>
            <v:shape style="position:absolute;left:6377;top:643;width:39;height:114" coordorigin="6378,644" coordsize="39,114" path="m6415,758l6416,723,6415,697,6404,674,6378,644e" filled="false" stroked="true" strokeweight=".647pt" strokecolor="#de8e26">
              <v:path arrowok="t"/>
              <v:stroke dashstyle="solid"/>
            </v:shape>
            <v:shape style="position:absolute;left:5664;top:260;width:936;height:965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sz w:val="16"/>
                      </w:rPr>
                    </w:pPr>
                  </w:p>
                  <w:p>
                    <w:pPr>
                      <w:spacing w:before="1"/>
                      <w:ind w:left="258" w:right="0" w:firstLine="0"/>
                      <w:jc w:val="left"/>
                      <w:rPr>
                        <w:rFonts w:ascii="Verdana"/>
                        <w:i/>
                        <w:sz w:val="16"/>
                      </w:rPr>
                    </w:pPr>
                    <w:r>
                      <w:rPr>
                        <w:rFonts w:ascii="Verdana"/>
                        <w:i/>
                        <w:w w:val="75"/>
                        <w:sz w:val="16"/>
                        <w:u w:val="single" w:color="DE8E26"/>
                      </w:rPr>
                      <w:t> </w:t>
                    </w:r>
                    <w:r>
                      <w:rPr>
                        <w:rFonts w:ascii="Verdana"/>
                        <w:i/>
                        <w:spacing w:val="-10"/>
                        <w:sz w:val="16"/>
                        <w:u w:val="single" w:color="DE8E26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47.431213pt;margin-top:2.389384pt;width:18.7pt;height:65.05pt;mso-position-horizontal-relative:page;mso-position-vertical-relative:paragraph;z-index:15753728" type="#_x0000_t202" filled="false" stroked="false">
            <v:textbox inset="0,0,0,0" style="layout-flow:vertical;mso-layout-flow-alt:bottom-to-top">
              <w:txbxContent>
                <w:p>
                  <w:pPr>
                    <w:spacing w:before="45"/>
                    <w:ind w:left="119" w:right="0" w:firstLine="0"/>
                    <w:jc w:val="left"/>
                    <w:rPr>
                      <w:rFonts w:ascii="Microsoft Sans Serif"/>
                      <w:sz w:val="13"/>
                    </w:rPr>
                  </w:pPr>
                  <w:r>
                    <w:rPr>
                      <w:rFonts w:ascii="Microsoft Sans Serif"/>
                      <w:color w:val="EC1C24"/>
                      <w:spacing w:val="-1"/>
                      <w:w w:val="110"/>
                      <w:sz w:val="13"/>
                    </w:rPr>
                    <w:t>Contractile</w:t>
                  </w:r>
                  <w:r>
                    <w:rPr>
                      <w:rFonts w:ascii="Microsoft Sans Serif"/>
                      <w:color w:val="EC1C24"/>
                      <w:spacing w:val="-6"/>
                      <w:w w:val="110"/>
                      <w:sz w:val="13"/>
                    </w:rPr>
                    <w:t> </w:t>
                  </w:r>
                  <w:r>
                    <w:rPr>
                      <w:rFonts w:ascii="Microsoft Sans Serif"/>
                      <w:color w:val="EC1C24"/>
                      <w:w w:val="110"/>
                      <w:sz w:val="13"/>
                    </w:rPr>
                    <w:t>active</w:t>
                  </w:r>
                </w:p>
                <w:p>
                  <w:pPr>
                    <w:tabs>
                      <w:tab w:pos="304" w:val="left" w:leader="none"/>
                      <w:tab w:pos="1280" w:val="left" w:leader="none"/>
                    </w:tabs>
                    <w:spacing w:before="8"/>
                    <w:ind w:left="20" w:right="0" w:firstLine="0"/>
                    <w:jc w:val="left"/>
                    <w:rPr>
                      <w:rFonts w:ascii="Microsoft Sans Serif"/>
                      <w:sz w:val="13"/>
                    </w:rPr>
                  </w:pPr>
                  <w:r>
                    <w:rPr>
                      <w:rFonts w:ascii="Microsoft Sans Serif"/>
                      <w:color w:val="EC1C24"/>
                      <w:w w:val="99"/>
                      <w:sz w:val="13"/>
                      <w:u w:val="single" w:color="EC1C24"/>
                    </w:rPr>
                    <w:t> </w:t>
                  </w:r>
                  <w:r>
                    <w:rPr>
                      <w:rFonts w:ascii="Microsoft Sans Serif"/>
                      <w:color w:val="EC1C24"/>
                      <w:sz w:val="13"/>
                      <w:u w:val="single" w:color="EC1C24"/>
                    </w:rPr>
                    <w:tab/>
                  </w:r>
                  <w:r>
                    <w:rPr>
                      <w:rFonts w:ascii="Microsoft Sans Serif"/>
                      <w:color w:val="EC1C24"/>
                      <w:sz w:val="13"/>
                    </w:rPr>
                    <w:t>    </w:t>
                  </w:r>
                  <w:r>
                    <w:rPr>
                      <w:rFonts w:ascii="Microsoft Sans Serif"/>
                      <w:color w:val="EC1C24"/>
                      <w:spacing w:val="4"/>
                      <w:sz w:val="13"/>
                    </w:rPr>
                    <w:t> </w:t>
                  </w:r>
                  <w:r>
                    <w:rPr>
                      <w:rFonts w:ascii="Microsoft Sans Serif"/>
                      <w:color w:val="EC1C24"/>
                      <w:w w:val="105"/>
                      <w:sz w:val="13"/>
                    </w:rPr>
                    <w:t>stress</w:t>
                  </w:r>
                  <w:r>
                    <w:rPr>
                      <w:rFonts w:ascii="Microsoft Sans Serif"/>
                      <w:color w:val="EC1C24"/>
                      <w:sz w:val="13"/>
                    </w:rPr>
                    <w:t>    </w:t>
                  </w:r>
                  <w:r>
                    <w:rPr>
                      <w:rFonts w:ascii="Microsoft Sans Serif"/>
                      <w:color w:val="EC1C24"/>
                      <w:spacing w:val="-15"/>
                      <w:sz w:val="13"/>
                    </w:rPr>
                    <w:t> </w:t>
                  </w:r>
                  <w:r>
                    <w:rPr>
                      <w:rFonts w:ascii="Microsoft Sans Serif"/>
                      <w:color w:val="EC1C24"/>
                      <w:w w:val="99"/>
                      <w:sz w:val="13"/>
                      <w:u w:val="single" w:color="EC1C24"/>
                    </w:rPr>
                    <w:t> </w:t>
                  </w:r>
                  <w:r>
                    <w:rPr>
                      <w:rFonts w:ascii="Microsoft Sans Serif"/>
                      <w:color w:val="EC1C24"/>
                      <w:sz w:val="13"/>
                      <w:u w:val="single" w:color="EC1C24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>
          <w:rFonts w:ascii="Verdana"/>
          <w:i/>
          <w:w w:val="106"/>
          <w:sz w:val="16"/>
        </w:rPr>
        <w:t>$</w:t>
      </w:r>
    </w:p>
    <w:p>
      <w:pPr>
        <w:spacing w:line="198" w:lineRule="exact" w:before="144"/>
        <w:ind w:left="0" w:right="38" w:firstLine="0"/>
        <w:jc w:val="right"/>
        <w:rPr>
          <w:rFonts w:ascii="Arial" w:hAnsi="Arial"/>
          <w:b/>
          <w:sz w:val="18"/>
        </w:rPr>
      </w:pPr>
      <w:r>
        <w:rPr/>
        <w:br w:type="column"/>
      </w:r>
      <w:r>
        <w:rPr>
          <w:rFonts w:ascii="Arial" w:hAnsi="Arial"/>
          <w:b/>
          <w:w w:val="110"/>
          <w:sz w:val="18"/>
        </w:rPr>
        <w:t>c’</w:t>
      </w:r>
    </w:p>
    <w:p>
      <w:pPr>
        <w:spacing w:line="139" w:lineRule="exact" w:before="0"/>
        <w:ind w:left="109" w:right="558" w:firstLine="0"/>
        <w:jc w:val="center"/>
        <w:rPr>
          <w:rFonts w:ascii="Microsoft Sans Serif"/>
          <w:sz w:val="13"/>
        </w:rPr>
      </w:pPr>
      <w:r>
        <w:rPr>
          <w:rFonts w:ascii="Microsoft Sans Serif"/>
          <w:w w:val="105"/>
          <w:sz w:val="13"/>
        </w:rPr>
        <w:t>Acto-myosin</w:t>
      </w:r>
      <w:r>
        <w:rPr>
          <w:rFonts w:ascii="Microsoft Sans Serif"/>
          <w:spacing w:val="6"/>
          <w:w w:val="105"/>
          <w:sz w:val="13"/>
        </w:rPr>
        <w:t> </w:t>
      </w:r>
      <w:r>
        <w:rPr>
          <w:rFonts w:ascii="Microsoft Sans Serif"/>
          <w:w w:val="105"/>
          <w:sz w:val="13"/>
        </w:rPr>
        <w:t>driven</w:t>
      </w:r>
    </w:p>
    <w:p>
      <w:pPr>
        <w:spacing w:before="9"/>
        <w:ind w:left="109" w:right="558" w:firstLine="0"/>
        <w:jc w:val="center"/>
        <w:rPr>
          <w:rFonts w:ascii="Microsoft Sans Serif"/>
          <w:sz w:val="13"/>
        </w:rPr>
      </w:pPr>
      <w:r>
        <w:rPr>
          <w:rFonts w:ascii="Microsoft Sans Serif"/>
          <w:w w:val="110"/>
          <w:sz w:val="13"/>
        </w:rPr>
        <w:t>contraction</w:t>
      </w:r>
    </w:p>
    <w:p>
      <w:pPr>
        <w:pStyle w:val="BodyText"/>
        <w:rPr>
          <w:rFonts w:ascii="Microsoft Sans Serif"/>
          <w:sz w:val="18"/>
        </w:rPr>
      </w:pPr>
      <w:r>
        <w:rPr/>
        <w:br w:type="column"/>
      </w:r>
      <w:r>
        <w:rPr>
          <w:rFonts w:ascii="Microsoft Sans Serif"/>
          <w:sz w:val="18"/>
        </w:rPr>
      </w:r>
    </w:p>
    <w:p>
      <w:pPr>
        <w:spacing w:line="254" w:lineRule="auto" w:before="130"/>
        <w:ind w:left="296" w:right="100" w:hanging="177"/>
        <w:jc w:val="left"/>
        <w:rPr>
          <w:rFonts w:ascii="Microsoft Sans Serif"/>
          <w:sz w:val="13"/>
        </w:rPr>
      </w:pPr>
      <w:r>
        <w:rPr>
          <w:rFonts w:ascii="Microsoft Sans Serif"/>
          <w:spacing w:val="-2"/>
          <w:w w:val="105"/>
          <w:sz w:val="13"/>
        </w:rPr>
        <w:t>Passive resistance </w:t>
      </w:r>
      <w:r>
        <w:rPr>
          <w:rFonts w:ascii="Microsoft Sans Serif"/>
          <w:spacing w:val="-1"/>
          <w:w w:val="105"/>
          <w:sz w:val="13"/>
        </w:rPr>
        <w:t>to</w:t>
      </w:r>
      <w:r>
        <w:rPr>
          <w:rFonts w:ascii="Microsoft Sans Serif"/>
          <w:spacing w:val="-34"/>
          <w:w w:val="105"/>
          <w:sz w:val="13"/>
        </w:rPr>
        <w:t> </w:t>
      </w:r>
      <w:r>
        <w:rPr>
          <w:rFonts w:ascii="Microsoft Sans Serif"/>
          <w:w w:val="105"/>
          <w:sz w:val="13"/>
        </w:rPr>
        <w:t>external</w:t>
      </w:r>
      <w:r>
        <w:rPr>
          <w:rFonts w:ascii="Microsoft Sans Serif"/>
          <w:spacing w:val="-1"/>
          <w:w w:val="105"/>
          <w:sz w:val="13"/>
        </w:rPr>
        <w:t> </w:t>
      </w:r>
      <w:r>
        <w:rPr>
          <w:rFonts w:ascii="Microsoft Sans Serif"/>
          <w:w w:val="105"/>
          <w:sz w:val="13"/>
        </w:rPr>
        <w:t>forces</w:t>
      </w:r>
    </w:p>
    <w:p>
      <w:pPr>
        <w:spacing w:after="0" w:line="254" w:lineRule="auto"/>
        <w:jc w:val="left"/>
        <w:rPr>
          <w:rFonts w:ascii="Microsoft Sans Serif"/>
          <w:sz w:val="13"/>
        </w:rPr>
        <w:sectPr>
          <w:type w:val="continuous"/>
          <w:pgSz w:w="11910" w:h="15820"/>
          <w:pgMar w:top="660" w:bottom="640" w:left="680" w:right="540"/>
          <w:cols w:num="5" w:equalWidth="0">
            <w:col w:w="3284" w:space="40"/>
            <w:col w:w="1412" w:space="62"/>
            <w:col w:w="1655" w:space="102"/>
            <w:col w:w="1874" w:space="327"/>
            <w:col w:w="1934"/>
          </w:cols>
        </w:sectPr>
      </w:pPr>
    </w:p>
    <w:p>
      <w:pPr>
        <w:spacing w:before="171"/>
        <w:ind w:left="1343" w:right="0" w:firstLine="0"/>
        <w:jc w:val="center"/>
        <w:rPr>
          <w:rFonts w:ascii="Verdana" w:hAnsi="Verdana"/>
          <w:i/>
          <w:sz w:val="16"/>
        </w:rPr>
      </w:pPr>
      <w:r>
        <w:rPr/>
        <w:pict>
          <v:group style="position:absolute;margin-left:360.493286pt;margin-top:-11.161735pt;width:68.4pt;height:63.15pt;mso-position-horizontal-relative:page;mso-position-vertical-relative:paragraph;z-index:15743488" coordorigin="7210,-223" coordsize="1368,1263">
            <v:shape style="position:absolute;left:7314;top:-224;width:1263;height:1263" type="#_x0000_t75" stroked="false">
              <v:imagedata r:id="rId34" o:title=""/>
            </v:shape>
            <v:shape style="position:absolute;left:7209;top:39;width:66;height:737" coordorigin="7210,40" coordsize="66,737" path="m7275,776l7242,696,7210,776,7242,757,7275,776xm7275,40l7242,59,7210,40,7242,119,7275,40xe" filled="true" fillcolor="#ec1c24" stroked="false">
              <v:path arrowok="t"/>
              <v:fill type="solid"/>
            </v:shape>
            <v:shape style="position:absolute;left:7686;top:278;width:385;height:253" type="#_x0000_t75" stroked="false">
              <v:imagedata r:id="rId35" o:title=""/>
            </v:shape>
            <v:line style="position:absolute" from="8155,841" to="8155,792" stroked="true" strokeweight=".5pt" strokecolor="#f6921e">
              <v:stroke dashstyle="solid"/>
            </v:line>
            <v:shape style="position:absolute;left:8134;top:757;width:41;height:120" coordorigin="8134,757" coordsize="41,120" path="m8175,827l8155,838,8134,827,8155,876,8175,827xm8175,807l8155,757,8134,807,8155,795,8175,807xe" filled="true" fillcolor="#f6921e" stroked="false">
              <v:path arrowok="t"/>
              <v:fill type="solid"/>
            </v:shape>
            <v:line style="position:absolute" from="7638,843" to="7638,794" stroked="true" strokeweight=".5pt" strokecolor="#f6921e">
              <v:stroke dashstyle="solid"/>
            </v:line>
            <v:shape style="position:absolute;left:7618;top:758;width:41;height:120" coordorigin="7618,759" coordsize="41,120" path="m7659,829l7638,840,7618,829,7638,878,7659,829xm7659,809l7638,759,7618,809,7638,797,7659,809xe" filled="true" fillcolor="#f6921e" stroked="false">
              <v:path arrowok="t"/>
              <v:fill type="solid"/>
            </v:shape>
            <v:line style="position:absolute" from="7570,258" to="7570,209" stroked="true" strokeweight=".5pt" strokecolor="#f6921e">
              <v:stroke dashstyle="solid"/>
            </v:line>
            <v:shape style="position:absolute;left:7549;top:173;width:41;height:120" coordorigin="7549,174" coordsize="41,120" path="m7590,243l7570,255,7549,243,7570,293,7590,243xm7590,223l7570,174,7549,223,7570,212,7590,223xe" filled="true" fillcolor="#f6921e" stroked="false">
              <v:path arrowok="t"/>
              <v:fill type="solid"/>
            </v:shape>
            <v:line style="position:absolute" from="8241,223" to="8241,174" stroked="true" strokeweight=".5pt" strokecolor="#f6921e">
              <v:stroke dashstyle="solid"/>
            </v:line>
            <v:shape style="position:absolute;left:8220;top:139;width:41;height:120" coordorigin="8221,139" coordsize="41,120" path="m8261,209l8241,221,8221,209,8241,259,8261,209xm8261,189l8241,139,8221,189,8241,177,8261,189xe" filled="true" fillcolor="#f6921e" stroked="false">
              <v:path arrowok="t"/>
              <v:fill type="solid"/>
            </v:shape>
            <v:line style="position:absolute" from="7897,34" to="7897,-15" stroked="true" strokeweight=".5pt" strokecolor="#f6921e">
              <v:stroke dashstyle="solid"/>
            </v:line>
            <v:shape style="position:absolute;left:7876;top:-51;width:41;height:120" coordorigin="7876,-50" coordsize="41,120" path="m7917,19l7897,31,7876,19,7897,69,7917,19xm7917,0l7897,-50,7876,0,7897,-12,7917,0xe" filled="true" fillcolor="#f6921e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42.764618pt;margin-top:-11.345878pt;width:116.6pt;height:64.1500pt;mso-position-horizontal-relative:page;mso-position-vertical-relative:paragraph;z-index:15744000" coordorigin="8855,-227" coordsize="2332,1283">
            <v:shape style="position:absolute;left:9552;top:-227;width:1263;height:1263" type="#_x0000_t75" stroked="false">
              <v:imagedata r:id="rId36" o:title=""/>
            </v:shape>
            <v:line style="position:absolute" from="10871,317" to="11186,317" stroked="true" strokeweight="1pt" strokecolor="#00a551">
              <v:stroke dashstyle="solid"/>
            </v:line>
            <v:shape style="position:absolute;left:10814;top:284;width:80;height:66" coordorigin="10814,284" coordsize="80,66" path="m10894,284l10814,317,10894,349,10875,317,10894,284xe" filled="true" fillcolor="#00a551" stroked="false">
              <v:path arrowok="t"/>
              <v:fill type="solid"/>
            </v:shape>
            <v:line style="position:absolute" from="9502,317" to="9187,317" stroked="true" strokeweight="1pt" strokecolor="#00a551">
              <v:stroke dashstyle="solid"/>
            </v:line>
            <v:shape style="position:absolute;left:9479;top:284;width:80;height:66" coordorigin="9479,284" coordsize="80,66" path="m9479,284l9498,317,9479,349,9559,317,9479,284xe" filled="true" fillcolor="#00a551" stroked="false">
              <v:path arrowok="t"/>
              <v:fill type="solid"/>
            </v:shape>
            <v:shape style="position:absolute;left:10000;top:158;width:219;height:326" coordorigin="10001,159" coordsize="219,326" path="m10110,159l10068,172,10033,206,10009,258,10001,321,10009,385,10033,436,10068,471,10110,484,10153,471,10188,436,10211,385,10220,321,10211,258,10188,206,10153,172,10110,159xe" filled="true" fillcolor="#fff100" stroked="false">
              <v:path arrowok="t"/>
              <v:fill type="solid"/>
            </v:shape>
            <v:shape style="position:absolute;left:10000;top:158;width:219;height:326" coordorigin="10001,159" coordsize="219,326" path="m10220,321l10211,385,10188,436,10153,471,10110,484,10068,471,10033,436,10009,385,10001,321,10009,258,10033,206,10068,172,10110,159,10153,172,10188,206,10211,258,10220,321xe" filled="false" stroked="true" strokeweight=".858pt" strokecolor="#2e3191">
              <v:path arrowok="t"/>
              <v:stroke dashstyle="solid"/>
            </v:shape>
            <v:line style="position:absolute" from="9848,292" to="9848,243" stroked="true" strokeweight=".5pt" strokecolor="#f6921e">
              <v:stroke dashstyle="solid"/>
            </v:line>
            <v:shape style="position:absolute;left:9827;top:207;width:41;height:120" coordorigin="9828,208" coordsize="41,120" path="m9868,278l9848,289,9828,278,9848,327,9868,278xm9868,258l9848,208,9828,258,9848,246,9868,258xe" filled="true" fillcolor="#f6921e" stroked="false">
              <v:path arrowok="t"/>
              <v:fill type="solid"/>
            </v:shape>
            <v:line style="position:absolute" from="10156,90" to="10156,41" stroked="true" strokeweight=".5pt" strokecolor="#f6921e">
              <v:stroke dashstyle="solid"/>
            </v:line>
            <v:shape style="position:absolute;left:10135;top:6;width:41;height:120" coordorigin="10136,6" coordsize="41,120" path="m10177,76l10156,88,10136,76,10156,125,10177,76xm10177,56l10156,6,10136,56,10156,44,10177,56xe" filled="true" fillcolor="#f6921e" stroked="false">
              <v:path arrowok="t"/>
              <v:fill type="solid"/>
            </v:shape>
            <v:line style="position:absolute" from="10328,458" to="10328,409" stroked="true" strokeweight=".5pt" strokecolor="#f6921e">
              <v:stroke dashstyle="solid"/>
            </v:line>
            <v:shape style="position:absolute;left:10307;top:374;width:41;height:120" coordorigin="10308,374" coordsize="41,120" path="m10348,444l10328,456,10308,444,10328,494,10348,444xm10348,424l10328,374,10308,424,10328,412,10348,424xe" filled="true" fillcolor="#f6921e" stroked="false">
              <v:path arrowok="t"/>
              <v:fill type="solid"/>
            </v:shape>
            <v:line style="position:absolute" from="10001,675" to="10001,626" stroked="true" strokeweight=".5pt" strokecolor="#f6921e">
              <v:stroke dashstyle="solid"/>
            </v:line>
            <v:shape style="position:absolute;left:9980;top:590;width:41;height:120" coordorigin="9980,591" coordsize="41,120" path="m10021,661l10001,672,9980,661,10001,710,10021,661xm10021,641l10001,591,9980,641,10001,629,10021,641xe" filled="true" fillcolor="#f6921e" stroked="false">
              <v:path arrowok="t"/>
              <v:fill type="solid"/>
            </v:shape>
            <v:line style="position:absolute" from="10110,367" to="10110,277" stroked="true" strokeweight=".8pt" strokecolor="#2e3191">
              <v:stroke dashstyle="solid"/>
            </v:line>
            <v:shape style="position:absolute;left:10077;top:220;width:66;height:204" coordorigin="10078,220" coordsize="66,204" path="m10143,344l10110,363,10078,344,10110,424,10143,344xm10143,300l10110,220,10078,300,10110,281,10143,300xe" filled="true" fillcolor="#2e3191" stroked="false">
              <v:path arrowok="t"/>
              <v:fill type="solid"/>
            </v:shape>
            <v:shape style="position:absolute;left:8855;top:-227;width:2332;height:1283" type="#_x0000_t202" filled="false" stroked="false">
              <v:textbox inset="0,0,0,0">
                <w:txbxContent>
                  <w:p>
                    <w:pPr>
                      <w:spacing w:line="254" w:lineRule="auto" w:before="153"/>
                      <w:ind w:left="300" w:right="1665" w:hanging="122"/>
                      <w:jc w:val="left"/>
                      <w:rPr>
                        <w:rFonts w:ascii="Microsoft Sans Serif"/>
                        <w:sz w:val="13"/>
                      </w:rPr>
                    </w:pPr>
                    <w:r>
                      <w:rPr>
                        <w:rFonts w:ascii="Microsoft Sans Serif"/>
                        <w:color w:val="00A551"/>
                        <w:w w:val="105"/>
                        <w:sz w:val="13"/>
                      </w:rPr>
                      <w:t>Applied</w:t>
                    </w:r>
                    <w:r>
                      <w:rPr>
                        <w:rFonts w:ascii="Microsoft Sans Serif"/>
                        <w:color w:val="00A551"/>
                        <w:spacing w:val="-34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Microsoft Sans Serif"/>
                        <w:color w:val="00A551"/>
                        <w:sz w:val="13"/>
                      </w:rPr>
                      <w:t>stress</w:t>
                    </w:r>
                  </w:p>
                  <w:p>
                    <w:pPr>
                      <w:spacing w:line="240" w:lineRule="auto" w:before="7"/>
                      <w:rPr>
                        <w:rFonts w:ascii="Microsoft Sans Serif"/>
                        <w:sz w:val="18"/>
                      </w:rPr>
                    </w:pPr>
                  </w:p>
                  <w:p>
                    <w:pPr>
                      <w:spacing w:line="247" w:lineRule="auto" w:before="0"/>
                      <w:ind w:left="0" w:right="1673" w:firstLine="0"/>
                      <w:jc w:val="center"/>
                      <w:rPr>
                        <w:rFonts w:ascii="Microsoft Sans Serif"/>
                        <w:sz w:val="13"/>
                      </w:rPr>
                    </w:pPr>
                    <w:r>
                      <w:rPr>
                        <w:rFonts w:ascii="Microsoft Sans Serif"/>
                        <w:color w:val="F6921E"/>
                        <w:w w:val="110"/>
                        <w:sz w:val="13"/>
                      </w:rPr>
                      <w:t>Cell</w:t>
                    </w:r>
                    <w:r>
                      <w:rPr>
                        <w:rFonts w:ascii="Microsoft Sans Serif"/>
                        <w:color w:val="F6921E"/>
                        <w:spacing w:val="1"/>
                        <w:w w:val="110"/>
                        <w:sz w:val="13"/>
                      </w:rPr>
                      <w:t> </w:t>
                    </w:r>
                    <w:r>
                      <w:rPr>
                        <w:rFonts w:ascii="Microsoft Sans Serif"/>
                        <w:color w:val="F6921E"/>
                        <w:w w:val="105"/>
                        <w:sz w:val="13"/>
                      </w:rPr>
                      <w:t>anisotropy</w:t>
                    </w:r>
                    <w:r>
                      <w:rPr>
                        <w:rFonts w:ascii="Microsoft Sans Serif"/>
                        <w:color w:val="F6921E"/>
                        <w:spacing w:val="-34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Microsoft Sans Serif"/>
                        <w:color w:val="2E3191"/>
                        <w:w w:val="110"/>
                        <w:sz w:val="13"/>
                      </w:rPr>
                      <w:t>Droplet</w:t>
                    </w:r>
                    <w:r>
                      <w:rPr>
                        <w:rFonts w:ascii="Microsoft Sans Serif"/>
                        <w:color w:val="2E3191"/>
                        <w:spacing w:val="1"/>
                        <w:w w:val="110"/>
                        <w:sz w:val="13"/>
                      </w:rPr>
                      <w:t> </w:t>
                    </w:r>
                    <w:r>
                      <w:rPr>
                        <w:rFonts w:ascii="Microsoft Sans Serif"/>
                        <w:color w:val="2E3191"/>
                        <w:w w:val="105"/>
                        <w:sz w:val="13"/>
                      </w:rPr>
                      <w:t>elongation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2600240</wp:posOffset>
            </wp:positionH>
            <wp:positionV relativeFrom="paragraph">
              <wp:posOffset>-263239</wp:posOffset>
            </wp:positionV>
            <wp:extent cx="731520" cy="842772"/>
            <wp:effectExtent l="0" t="0" r="0" b="0"/>
            <wp:wrapNone/>
            <wp:docPr id="15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842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0.085999pt;margin-top:-28.023159pt;width:133.7pt;height:90.7pt;mso-position-horizontal-relative:page;mso-position-vertical-relative:paragraph;z-index:15748608" coordorigin="1002,-560" coordsize="2674,1814">
            <v:shape style="position:absolute;left:1001;top:-561;width:2674;height:1812" type="#_x0000_t75" stroked="false">
              <v:imagedata r:id="rId38" o:title=""/>
            </v:shape>
            <v:line style="position:absolute" from="2689,1148" to="2837,1148" stroked="true" strokeweight="2pt" strokecolor="#ffffff">
              <v:stroke dashstyle="solid"/>
            </v:line>
            <v:rect style="position:absolute;left:2247;top:261;width:193;height:249" filled="false" stroked="true" strokeweight=".608pt" strokecolor="#ffffff">
              <v:stroke dashstyle="shortdot"/>
            </v:rect>
            <v:rect style="position:absolute;left:2932;top:-546;width:728;height:901" filled="false" stroked="true" strokeweight="1.018pt" strokecolor="#ffffff">
              <v:stroke dashstyle="dash"/>
            </v:rect>
            <v:shape style="position:absolute;left:1053;top:-549;width:1033;height:178" type="#_x0000_t202" filled="false" stroked="false">
              <v:textbox inset="0,0,0,0">
                <w:txbxContent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Microsoft Sans Serif"/>
                        <w:sz w:val="13"/>
                      </w:rPr>
                    </w:pPr>
                    <w:r>
                      <w:rPr>
                        <w:rFonts w:ascii="Microsoft Sans Serif"/>
                        <w:color w:val="FFFFFF"/>
                        <w:w w:val="105"/>
                        <w:sz w:val="13"/>
                      </w:rPr>
                      <w:t>eGFP</w:t>
                    </w:r>
                    <w:r>
                      <w:rPr>
                        <w:rFonts w:ascii="Microsoft Sans Serif"/>
                        <w:color w:val="FFFFFF"/>
                        <w:spacing w:val="-3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Microsoft Sans Serif"/>
                        <w:color w:val="26A9E0"/>
                        <w:w w:val="105"/>
                        <w:sz w:val="13"/>
                      </w:rPr>
                      <w:t>Oil</w:t>
                    </w:r>
                    <w:r>
                      <w:rPr>
                        <w:rFonts w:ascii="Microsoft Sans Serif"/>
                        <w:color w:val="26A9E0"/>
                        <w:spacing w:val="-3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Microsoft Sans Serif"/>
                        <w:color w:val="26A9E0"/>
                        <w:w w:val="105"/>
                        <w:sz w:val="13"/>
                      </w:rPr>
                      <w:t>droplet</w:t>
                    </w:r>
                  </w:p>
                </w:txbxContent>
              </v:textbox>
              <w10:wrap type="none"/>
            </v:shape>
            <v:shape style="position:absolute;left:1953;top:73;width:194;height:164" type="#_x0000_t202" filled="false" stroked="false">
              <v:textbox inset="0,0,0,0">
                <w:txbxContent>
                  <w:p>
                    <w:pPr>
                      <w:spacing w:before="23"/>
                      <w:ind w:left="0" w:right="0" w:firstLine="0"/>
                      <w:jc w:val="left"/>
                      <w:rPr>
                        <w:rFonts w:ascii="Microsoft Sans Serif"/>
                        <w:sz w:val="12"/>
                      </w:rPr>
                    </w:pPr>
                    <w:r>
                      <w:rPr>
                        <w:rFonts w:ascii="Microsoft Sans Serif"/>
                        <w:color w:val="FFFFFF"/>
                        <w:sz w:val="12"/>
                      </w:rPr>
                      <w:t>Epi</w:t>
                    </w:r>
                  </w:p>
                </w:txbxContent>
              </v:textbox>
              <w10:wrap type="none"/>
            </v:shape>
            <v:shape style="position:absolute;left:2932;top:366;width:541;height:137" type="#_x0000_t202" filled="false" stroked="false">
              <v:textbox inset="0,0,0,0">
                <w:txbxContent>
                  <w:p>
                    <w:pPr>
                      <w:spacing w:before="19"/>
                      <w:ind w:left="0" w:right="0" w:firstLine="0"/>
                      <w:jc w:val="left"/>
                      <w:rPr>
                        <w:rFonts w:ascii="Microsoft Sans Serif"/>
                        <w:sz w:val="10"/>
                      </w:rPr>
                    </w:pPr>
                    <w:r>
                      <w:rPr>
                        <w:rFonts w:ascii="Microsoft Sans Serif"/>
                        <w:color w:val="8BC53F"/>
                        <w:w w:val="110"/>
                        <w:sz w:val="10"/>
                      </w:rPr>
                      <w:t>Ellipsoid</w:t>
                    </w:r>
                    <w:r>
                      <w:rPr>
                        <w:rFonts w:ascii="Microsoft Sans Serif"/>
                        <w:color w:val="8BC53F"/>
                        <w:spacing w:val="-7"/>
                        <w:w w:val="110"/>
                        <w:sz w:val="10"/>
                      </w:rPr>
                      <w:t> </w:t>
                    </w:r>
                    <w:r>
                      <w:rPr>
                        <w:rFonts w:ascii="Microsoft Sans Serif"/>
                        <w:color w:val="8BC53F"/>
                        <w:w w:val="110"/>
                        <w:sz w:val="10"/>
                      </w:rPr>
                      <w:t>fit</w:t>
                    </w:r>
                  </w:p>
                </w:txbxContent>
              </v:textbox>
              <w10:wrap type="none"/>
            </v:shape>
            <v:shape style="position:absolute;left:2561;top:829;width:250;height:164" type="#_x0000_t202" filled="false" stroked="false">
              <v:textbox inset="0,0,0,0">
                <w:txbxContent>
                  <w:p>
                    <w:pPr>
                      <w:spacing w:before="23"/>
                      <w:ind w:left="0" w:right="0" w:firstLine="0"/>
                      <w:jc w:val="left"/>
                      <w:rPr>
                        <w:rFonts w:ascii="Microsoft Sans Serif"/>
                        <w:sz w:val="12"/>
                      </w:rPr>
                    </w:pPr>
                    <w:r>
                      <w:rPr>
                        <w:rFonts w:ascii="Microsoft Sans Serif"/>
                        <w:color w:val="FFFFFF"/>
                        <w:sz w:val="12"/>
                      </w:rPr>
                      <w:t>Mes</w:t>
                    </w:r>
                  </w:p>
                </w:txbxContent>
              </v:textbox>
              <w10:wrap type="none"/>
            </v:shape>
            <v:shape style="position:absolute;left:1013;top:1088;width:163;height:164" type="#_x0000_t202" filled="false" stroked="false">
              <v:textbox inset="0,0,0,0">
                <w:txbxContent>
                  <w:p>
                    <w:pPr>
                      <w:spacing w:before="13"/>
                      <w:ind w:left="0" w:right="0" w:firstLine="0"/>
                      <w:jc w:val="left"/>
                      <w:rPr>
                        <w:rFonts w:ascii="Verdana"/>
                        <w:i/>
                        <w:sz w:val="12"/>
                      </w:rPr>
                    </w:pPr>
                    <w:r>
                      <w:rPr>
                        <w:rFonts w:ascii="Verdana"/>
                        <w:i/>
                        <w:color w:val="FFFFFF"/>
                        <w:spacing w:val="-1"/>
                        <w:sz w:val="12"/>
                      </w:rPr>
                      <w:t>XY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8.663223pt;margin-top:-8.417201pt;width:10.9pt;height:51.55pt;mso-position-horizontal-relative:page;mso-position-vertical-relative:paragraph;z-index:15752192" type="#_x0000_t202" filled="false" stroked="false">
            <v:textbox inset="0,0,0,0" style="layout-flow:vertical;mso-layout-flow-alt:bottom-to-top">
              <w:txbxContent>
                <w:p>
                  <w:pPr>
                    <w:spacing w:before="45"/>
                    <w:ind w:left="20" w:right="0" w:firstLine="0"/>
                    <w:jc w:val="left"/>
                    <w:rPr>
                      <w:rFonts w:ascii="Microsoft Sans Serif"/>
                      <w:sz w:val="13"/>
                    </w:rPr>
                  </w:pPr>
                  <w:r>
                    <w:rPr>
                      <w:rFonts w:ascii="Microsoft Sans Serif"/>
                      <w:sz w:val="13"/>
                    </w:rPr>
                    <w:t>E12</w:t>
                  </w:r>
                  <w:r>
                    <w:rPr>
                      <w:rFonts w:ascii="Microsoft Sans Serif"/>
                      <w:spacing w:val="1"/>
                      <w:sz w:val="13"/>
                    </w:rPr>
                    <w:t> </w:t>
                  </w:r>
                  <w:r>
                    <w:rPr>
                      <w:rFonts w:ascii="Microsoft Sans Serif"/>
                      <w:sz w:val="13"/>
                    </w:rPr>
                    <w:t>+</w:t>
                  </w:r>
                  <w:r>
                    <w:rPr>
                      <w:rFonts w:ascii="Microsoft Sans Serif"/>
                      <w:spacing w:val="1"/>
                      <w:sz w:val="13"/>
                    </w:rPr>
                    <w:t> </w:t>
                  </w:r>
                  <w:r>
                    <w:rPr>
                      <w:rFonts w:ascii="Microsoft Sans Serif"/>
                      <w:sz w:val="13"/>
                    </w:rPr>
                    <w:t>5</w:t>
                  </w:r>
                  <w:r>
                    <w:rPr>
                      <w:rFonts w:ascii="Microsoft Sans Serif"/>
                      <w:spacing w:val="1"/>
                      <w:sz w:val="13"/>
                    </w:rPr>
                    <w:t> </w:t>
                  </w:r>
                  <w:r>
                    <w:rPr>
                      <w:rFonts w:ascii="Microsoft Sans Serif"/>
                      <w:sz w:val="13"/>
                    </w:rPr>
                    <w:t>h</w:t>
                  </w:r>
                  <w:r>
                    <w:rPr>
                      <w:rFonts w:ascii="Microsoft Sans Serif"/>
                      <w:spacing w:val="1"/>
                      <w:sz w:val="13"/>
                    </w:rPr>
                    <w:t> </w:t>
                  </w:r>
                  <w:r>
                    <w:rPr>
                      <w:rFonts w:ascii="Microsoft Sans Serif"/>
                      <w:sz w:val="13"/>
                    </w:rPr>
                    <w:t>culture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i/>
          <w:w w:val="98"/>
          <w:sz w:val="16"/>
        </w:rPr>
        <w:t>θ</w:t>
      </w:r>
    </w:p>
    <w:p>
      <w:pPr>
        <w:pStyle w:val="BodyText"/>
        <w:rPr>
          <w:rFonts w:ascii="Verdana"/>
          <w:i/>
          <w:sz w:val="20"/>
        </w:rPr>
      </w:pPr>
    </w:p>
    <w:p>
      <w:pPr>
        <w:pStyle w:val="BodyText"/>
        <w:spacing w:before="8"/>
        <w:rPr>
          <w:rFonts w:ascii="Verdana"/>
          <w:i/>
          <w:sz w:val="23"/>
        </w:rPr>
      </w:pPr>
    </w:p>
    <w:p>
      <w:pPr>
        <w:spacing w:after="0"/>
        <w:rPr>
          <w:rFonts w:ascii="Verdana"/>
          <w:sz w:val="23"/>
        </w:rPr>
        <w:sectPr>
          <w:type w:val="continuous"/>
          <w:pgSz w:w="11910" w:h="15820"/>
          <w:pgMar w:top="660" w:bottom="640" w:left="680" w:right="540"/>
        </w:sectPr>
      </w:pPr>
    </w:p>
    <w:p>
      <w:pPr>
        <w:spacing w:line="126" w:lineRule="exact" w:before="123"/>
        <w:ind w:left="0" w:right="220" w:firstLine="0"/>
        <w:jc w:val="right"/>
        <w:rPr>
          <w:rFonts w:ascii="Microsoft Sans Serif"/>
          <w:sz w:val="12"/>
        </w:rPr>
      </w:pPr>
      <w:r>
        <w:rPr/>
        <w:pict>
          <v:group style="position:absolute;margin-left:221.424088pt;margin-top:4.937971pt;width:37.4pt;height:4.350pt;mso-position-horizontal-relative:page;mso-position-vertical-relative:paragraph;z-index:15748096" coordorigin="4428,99" coordsize="748,87">
            <v:shape style="position:absolute;left:4428;top:98;width:747;height:87" type="#_x0000_t75" stroked="false">
              <v:imagedata r:id="rId39" o:title=""/>
            </v:shape>
            <v:line style="position:absolute" from="4671,185" to="4671,162" stroked="true" strokeweight=".25pt" strokecolor="#ffffff">
              <v:stroke dashstyle="solid"/>
            </v:line>
            <v:line style="position:absolute" from="4921,185" to="4921,162" stroked="true" strokeweight=".25pt" strokecolor="#ffffff">
              <v:stroke dashstyle="solid"/>
            </v:line>
            <v:line style="position:absolute" from="5173,185" to="5173,162" stroked="true" strokeweight=".25pt" strokecolor="#ffffff">
              <v:stroke dashstyle="solid"/>
            </v:line>
            <w10:wrap type="none"/>
          </v:group>
        </w:pict>
      </w:r>
      <w:r>
        <w:rPr/>
        <w:pict>
          <v:shape style="position:absolute;margin-left:197.131699pt;margin-top:-7.590906pt;width:2.550pt;height:14.55pt;mso-position-horizontal-relative:page;mso-position-vertical-relative:paragraph;z-index:15751168" coordorigin="3943,-152" coordsize="51,291" path="m3994,-152l3943,139e" filled="true" fillcolor="#231f20" stroked="false">
            <v:path arrowok="t"/>
            <v:fill type="solid"/>
            <w10:wrap type="none"/>
          </v:shape>
        </w:pict>
      </w:r>
      <w:r>
        <w:rPr>
          <w:rFonts w:ascii="Microsoft Sans Serif"/>
          <w:sz w:val="12"/>
        </w:rPr>
        <w:t>kPa</w:t>
      </w:r>
    </w:p>
    <w:p>
      <w:pPr>
        <w:spacing w:line="103" w:lineRule="exact" w:before="0"/>
        <w:ind w:left="0" w:right="0" w:firstLine="0"/>
        <w:jc w:val="right"/>
        <w:rPr>
          <w:rFonts w:ascii="Microsoft Sans Serif" w:hAnsi="Microsoft Sans Serif"/>
          <w:sz w:val="10"/>
        </w:rPr>
      </w:pPr>
      <w:r>
        <w:rPr>
          <w:rFonts w:ascii="Microsoft Sans Serif" w:hAnsi="Microsoft Sans Serif"/>
          <w:w w:val="120"/>
          <w:sz w:val="10"/>
        </w:rPr>
        <w:t>–0.2</w:t>
      </w:r>
    </w:p>
    <w:p>
      <w:pPr>
        <w:pStyle w:val="BodyText"/>
        <w:rPr>
          <w:rFonts w:ascii="Microsoft Sans Serif"/>
          <w:sz w:val="14"/>
        </w:rPr>
      </w:pPr>
      <w:r>
        <w:rPr/>
        <w:br w:type="column"/>
      </w:r>
      <w:r>
        <w:rPr>
          <w:rFonts w:ascii="Microsoft Sans Serif"/>
          <w:sz w:val="14"/>
        </w:rPr>
      </w:r>
    </w:p>
    <w:p>
      <w:pPr>
        <w:spacing w:before="82"/>
        <w:ind w:left="74" w:right="0" w:firstLine="0"/>
        <w:jc w:val="left"/>
        <w:rPr>
          <w:rFonts w:ascii="Microsoft Sans Serif"/>
          <w:sz w:val="10"/>
        </w:rPr>
      </w:pPr>
      <w:r>
        <w:rPr>
          <w:rFonts w:ascii="Microsoft Sans Serif"/>
          <w:w w:val="115"/>
          <w:sz w:val="10"/>
        </w:rPr>
        <w:t>0   </w:t>
      </w:r>
      <w:r>
        <w:rPr>
          <w:rFonts w:ascii="Microsoft Sans Serif"/>
          <w:spacing w:val="22"/>
          <w:w w:val="115"/>
          <w:sz w:val="10"/>
        </w:rPr>
        <w:t> </w:t>
      </w:r>
      <w:r>
        <w:rPr>
          <w:rFonts w:ascii="Microsoft Sans Serif"/>
          <w:spacing w:val="-1"/>
          <w:w w:val="115"/>
          <w:sz w:val="10"/>
        </w:rPr>
        <w:t>0.2</w:t>
      </w:r>
      <w:r>
        <w:rPr>
          <w:rFonts w:ascii="Microsoft Sans Serif"/>
          <w:spacing w:val="37"/>
          <w:w w:val="115"/>
          <w:sz w:val="10"/>
        </w:rPr>
        <w:t> </w:t>
      </w:r>
      <w:r>
        <w:rPr>
          <w:rFonts w:ascii="Microsoft Sans Serif"/>
          <w:w w:val="115"/>
          <w:sz w:val="10"/>
        </w:rPr>
        <w:t>0.4</w:t>
      </w:r>
    </w:p>
    <w:p>
      <w:pPr>
        <w:spacing w:before="118"/>
        <w:ind w:left="586" w:right="0" w:firstLine="0"/>
        <w:jc w:val="left"/>
        <w:rPr>
          <w:rFonts w:ascii="Verdana" w:hAnsi="Verdana"/>
          <w:i/>
          <w:sz w:val="16"/>
        </w:rPr>
      </w:pPr>
      <w:r>
        <w:rPr/>
        <w:br w:type="column"/>
      </w:r>
      <w:r>
        <w:rPr>
          <w:rFonts w:ascii="Verdana" w:hAnsi="Verdana"/>
          <w:i/>
          <w:w w:val="90"/>
          <w:sz w:val="16"/>
        </w:rPr>
        <w:t>ψ</w:t>
      </w:r>
      <w:r>
        <w:rPr>
          <w:rFonts w:ascii="Verdana" w:hAnsi="Verdana"/>
          <w:i/>
          <w:spacing w:val="-16"/>
          <w:w w:val="90"/>
          <w:sz w:val="16"/>
        </w:rPr>
        <w:t> </w:t>
      </w:r>
      <w:r>
        <w:rPr>
          <w:rFonts w:ascii="Microsoft Sans Serif" w:hAnsi="Microsoft Sans Serif"/>
          <w:w w:val="90"/>
          <w:sz w:val="16"/>
        </w:rPr>
        <w:t>=</w:t>
      </w:r>
      <w:r>
        <w:rPr>
          <w:rFonts w:ascii="Microsoft Sans Serif" w:hAnsi="Microsoft Sans Serif"/>
          <w:spacing w:val="-10"/>
          <w:w w:val="90"/>
          <w:sz w:val="16"/>
        </w:rPr>
        <w:t> </w:t>
      </w:r>
      <w:r>
        <w:rPr>
          <w:rFonts w:ascii="Verdana" w:hAnsi="Verdana"/>
          <w:i/>
          <w:w w:val="90"/>
          <w:sz w:val="16"/>
        </w:rPr>
        <w:t>$</w:t>
      </w:r>
      <w:r>
        <w:rPr>
          <w:rFonts w:ascii="Verdana" w:hAnsi="Verdana"/>
          <w:i/>
          <w:spacing w:val="-7"/>
          <w:w w:val="90"/>
          <w:sz w:val="16"/>
        </w:rPr>
        <w:t> </w:t>
      </w:r>
      <w:r>
        <w:rPr>
          <w:rFonts w:ascii="Verdana" w:hAnsi="Verdana"/>
          <w:i/>
          <w:w w:val="90"/>
          <w:sz w:val="16"/>
        </w:rPr>
        <w:t>–</w:t>
      </w:r>
      <w:r>
        <w:rPr>
          <w:rFonts w:ascii="Verdana" w:hAnsi="Verdana"/>
          <w:i/>
          <w:spacing w:val="-7"/>
          <w:w w:val="90"/>
          <w:sz w:val="16"/>
        </w:rPr>
        <w:t> </w:t>
      </w:r>
      <w:r>
        <w:rPr>
          <w:rFonts w:ascii="Verdana" w:hAnsi="Verdana"/>
          <w:i/>
          <w:w w:val="90"/>
          <w:sz w:val="16"/>
        </w:rPr>
        <w:t>θ</w:t>
      </w:r>
    </w:p>
    <w:p>
      <w:pPr>
        <w:pStyle w:val="BodyText"/>
        <w:spacing w:before="4"/>
        <w:rPr>
          <w:rFonts w:ascii="Verdana"/>
          <w:i/>
          <w:sz w:val="14"/>
        </w:rPr>
      </w:pPr>
      <w:r>
        <w:rPr/>
        <w:br w:type="column"/>
      </w:r>
      <w:r>
        <w:rPr>
          <w:rFonts w:ascii="Verdana"/>
          <w:i/>
          <w:sz w:val="14"/>
        </w:rPr>
      </w:r>
    </w:p>
    <w:p>
      <w:pPr>
        <w:spacing w:before="0"/>
        <w:ind w:left="767" w:right="0" w:firstLine="0"/>
        <w:jc w:val="left"/>
        <w:rPr>
          <w:rFonts w:ascii="Microsoft Sans Serif" w:hAnsi="Microsoft Sans Serif"/>
          <w:sz w:val="13"/>
        </w:rPr>
      </w:pPr>
      <w:r>
        <w:rPr>
          <w:rFonts w:ascii="Verdana" w:hAnsi="Verdana"/>
          <w:i/>
          <w:w w:val="87"/>
          <w:sz w:val="13"/>
        </w:rPr>
        <w:t>ψ</w:t>
      </w:r>
      <w:r>
        <w:rPr>
          <w:rFonts w:ascii="Verdana" w:hAnsi="Verdana"/>
          <w:i/>
          <w:spacing w:val="-12"/>
          <w:sz w:val="13"/>
        </w:rPr>
        <w:t> </w:t>
      </w:r>
      <w:r>
        <w:rPr>
          <w:rFonts w:ascii="Microsoft Sans Serif" w:hAnsi="Microsoft Sans Serif"/>
          <w:w w:val="82"/>
          <w:sz w:val="13"/>
        </w:rPr>
        <w:t>=</w:t>
      </w:r>
      <w:r>
        <w:rPr>
          <w:rFonts w:ascii="Microsoft Sans Serif" w:hAnsi="Microsoft Sans Serif"/>
          <w:spacing w:val="-1"/>
          <w:sz w:val="13"/>
        </w:rPr>
        <w:t> </w:t>
      </w:r>
      <w:r>
        <w:rPr>
          <w:rFonts w:ascii="Microsoft Sans Serif" w:hAnsi="Microsoft Sans Serif"/>
          <w:w w:val="116"/>
          <w:sz w:val="13"/>
        </w:rPr>
        <w:t>9</w:t>
      </w:r>
      <w:r>
        <w:rPr>
          <w:rFonts w:ascii="Microsoft Sans Serif" w:hAnsi="Microsoft Sans Serif"/>
          <w:spacing w:val="-2"/>
          <w:w w:val="116"/>
          <w:sz w:val="13"/>
        </w:rPr>
        <w:t>0</w:t>
      </w:r>
      <w:r>
        <w:rPr>
          <w:rFonts w:ascii="Microsoft Sans Serif" w:hAnsi="Microsoft Sans Serif"/>
          <w:w w:val="104"/>
          <w:sz w:val="13"/>
        </w:rPr>
        <w:t>°,</w:t>
      </w:r>
      <w:r>
        <w:rPr>
          <w:rFonts w:ascii="Microsoft Sans Serif" w:hAnsi="Microsoft Sans Serif"/>
          <w:spacing w:val="-1"/>
          <w:sz w:val="13"/>
        </w:rPr>
        <w:t> </w:t>
      </w:r>
      <w:r>
        <w:rPr>
          <w:rFonts w:ascii="Microsoft Sans Serif" w:hAnsi="Microsoft Sans Serif"/>
          <w:w w:val="104"/>
          <w:sz w:val="13"/>
        </w:rPr>
        <w:t>cos</w:t>
      </w:r>
      <w:r>
        <w:rPr>
          <w:rFonts w:ascii="Microsoft Sans Serif" w:hAnsi="Microsoft Sans Serif"/>
          <w:spacing w:val="1"/>
          <w:w w:val="104"/>
          <w:sz w:val="13"/>
        </w:rPr>
        <w:t>(</w:t>
      </w:r>
      <w:r>
        <w:rPr>
          <w:rFonts w:ascii="Microsoft Sans Serif" w:hAnsi="Microsoft Sans Serif"/>
          <w:w w:val="99"/>
          <w:sz w:val="13"/>
        </w:rPr>
        <w:t>2</w:t>
      </w:r>
      <w:r>
        <w:rPr>
          <w:rFonts w:ascii="Verdana" w:hAnsi="Verdana"/>
          <w:i/>
          <w:w w:val="87"/>
          <w:sz w:val="13"/>
        </w:rPr>
        <w:t>ψ</w:t>
      </w:r>
      <w:r>
        <w:rPr>
          <w:rFonts w:ascii="Microsoft Sans Serif" w:hAnsi="Microsoft Sans Serif"/>
          <w:w w:val="96"/>
          <w:sz w:val="13"/>
        </w:rPr>
        <w:t>)</w:t>
      </w:r>
      <w:r>
        <w:rPr>
          <w:rFonts w:ascii="Microsoft Sans Serif" w:hAnsi="Microsoft Sans Serif"/>
          <w:spacing w:val="-1"/>
          <w:sz w:val="13"/>
        </w:rPr>
        <w:t> </w:t>
      </w:r>
      <w:r>
        <w:rPr>
          <w:rFonts w:ascii="Microsoft Sans Serif" w:hAnsi="Microsoft Sans Serif"/>
          <w:w w:val="82"/>
          <w:sz w:val="13"/>
        </w:rPr>
        <w:t>=</w:t>
      </w:r>
      <w:r>
        <w:rPr>
          <w:rFonts w:ascii="Microsoft Sans Serif" w:hAnsi="Microsoft Sans Serif"/>
          <w:spacing w:val="-1"/>
          <w:sz w:val="13"/>
        </w:rPr>
        <w:t> </w:t>
      </w:r>
      <w:r>
        <w:rPr>
          <w:rFonts w:ascii="Microsoft Sans Serif" w:hAnsi="Microsoft Sans Serif"/>
          <w:spacing w:val="-10"/>
          <w:w w:val="179"/>
          <w:sz w:val="13"/>
        </w:rPr>
        <w:t>–</w:t>
      </w:r>
      <w:r>
        <w:rPr>
          <w:rFonts w:ascii="Microsoft Sans Serif" w:hAnsi="Microsoft Sans Serif"/>
          <w:spacing w:val="-7"/>
          <w:w w:val="71"/>
          <w:sz w:val="13"/>
        </w:rPr>
        <w:t>1</w:t>
      </w:r>
    </w:p>
    <w:p>
      <w:pPr>
        <w:pStyle w:val="BodyText"/>
        <w:spacing w:before="4"/>
        <w:rPr>
          <w:rFonts w:ascii="Microsoft Sans Serif"/>
          <w:sz w:val="15"/>
        </w:rPr>
      </w:pPr>
      <w:r>
        <w:rPr/>
        <w:br w:type="column"/>
      </w:r>
      <w:r>
        <w:rPr>
          <w:rFonts w:ascii="Microsoft Sans Serif"/>
          <w:sz w:val="15"/>
        </w:rPr>
      </w:r>
    </w:p>
    <w:p>
      <w:pPr>
        <w:spacing w:before="0"/>
        <w:ind w:left="1006" w:right="0" w:firstLine="0"/>
        <w:jc w:val="left"/>
        <w:rPr>
          <w:rFonts w:ascii="Microsoft Sans Serif" w:hAnsi="Microsoft Sans Serif"/>
          <w:sz w:val="13"/>
        </w:rPr>
      </w:pPr>
      <w:r>
        <w:rPr>
          <w:rFonts w:ascii="Verdana" w:hAnsi="Verdana"/>
          <w:i/>
          <w:spacing w:val="-1"/>
          <w:w w:val="95"/>
          <w:sz w:val="13"/>
        </w:rPr>
        <w:t>ψ</w:t>
      </w:r>
      <w:r>
        <w:rPr>
          <w:rFonts w:ascii="Verdana" w:hAnsi="Verdana"/>
          <w:i/>
          <w:spacing w:val="-10"/>
          <w:w w:val="95"/>
          <w:sz w:val="13"/>
        </w:rPr>
        <w:t> </w:t>
      </w:r>
      <w:r>
        <w:rPr>
          <w:rFonts w:ascii="Microsoft Sans Serif" w:hAnsi="Microsoft Sans Serif"/>
          <w:spacing w:val="-1"/>
          <w:w w:val="95"/>
          <w:sz w:val="13"/>
        </w:rPr>
        <w:t>=</w:t>
      </w:r>
      <w:r>
        <w:rPr>
          <w:rFonts w:ascii="Microsoft Sans Serif" w:hAnsi="Microsoft Sans Serif"/>
          <w:spacing w:val="1"/>
          <w:w w:val="95"/>
          <w:sz w:val="13"/>
        </w:rPr>
        <w:t> </w:t>
      </w:r>
      <w:r>
        <w:rPr>
          <w:rFonts w:ascii="Microsoft Sans Serif" w:hAnsi="Microsoft Sans Serif"/>
          <w:w w:val="95"/>
          <w:sz w:val="13"/>
        </w:rPr>
        <w:t>0°, cos(2</w:t>
      </w:r>
      <w:r>
        <w:rPr>
          <w:rFonts w:ascii="Verdana" w:hAnsi="Verdana"/>
          <w:i/>
          <w:w w:val="95"/>
          <w:sz w:val="13"/>
        </w:rPr>
        <w:t>ψ</w:t>
      </w:r>
      <w:r>
        <w:rPr>
          <w:rFonts w:ascii="Microsoft Sans Serif" w:hAnsi="Microsoft Sans Serif"/>
          <w:w w:val="95"/>
          <w:sz w:val="13"/>
        </w:rPr>
        <w:t>)</w:t>
      </w:r>
      <w:r>
        <w:rPr>
          <w:rFonts w:ascii="Microsoft Sans Serif" w:hAnsi="Microsoft Sans Serif"/>
          <w:spacing w:val="1"/>
          <w:w w:val="95"/>
          <w:sz w:val="13"/>
        </w:rPr>
        <w:t> </w:t>
      </w:r>
      <w:r>
        <w:rPr>
          <w:rFonts w:ascii="Microsoft Sans Serif" w:hAnsi="Microsoft Sans Serif"/>
          <w:w w:val="95"/>
          <w:sz w:val="13"/>
        </w:rPr>
        <w:t>=</w:t>
      </w:r>
      <w:r>
        <w:rPr>
          <w:rFonts w:ascii="Microsoft Sans Serif" w:hAnsi="Microsoft Sans Serif"/>
          <w:spacing w:val="1"/>
          <w:w w:val="95"/>
          <w:sz w:val="13"/>
        </w:rPr>
        <w:t> </w:t>
      </w:r>
      <w:r>
        <w:rPr>
          <w:rFonts w:ascii="Microsoft Sans Serif" w:hAnsi="Microsoft Sans Serif"/>
          <w:w w:val="95"/>
          <w:sz w:val="13"/>
        </w:rPr>
        <w:t>+1</w:t>
      </w:r>
    </w:p>
    <w:p>
      <w:pPr>
        <w:spacing w:after="0"/>
        <w:jc w:val="left"/>
        <w:rPr>
          <w:rFonts w:ascii="Microsoft Sans Serif" w:hAnsi="Microsoft Sans Serif"/>
          <w:sz w:val="13"/>
        </w:rPr>
        <w:sectPr>
          <w:type w:val="continuous"/>
          <w:pgSz w:w="11910" w:h="15820"/>
          <w:pgMar w:top="660" w:bottom="640" w:left="680" w:right="540"/>
          <w:cols w:num="5" w:equalWidth="0">
            <w:col w:w="3851" w:space="40"/>
            <w:col w:w="680" w:space="39"/>
            <w:col w:w="1232" w:space="40"/>
            <w:col w:w="2002" w:space="39"/>
            <w:col w:w="2767"/>
          </w:cols>
        </w:sectPr>
      </w:pPr>
    </w:p>
    <w:p>
      <w:pPr>
        <w:tabs>
          <w:tab w:pos="1067" w:val="left" w:leader="none"/>
          <w:tab w:pos="1396" w:val="left" w:leader="none"/>
          <w:tab w:pos="2714" w:val="left" w:leader="none"/>
        </w:tabs>
        <w:spacing w:before="205"/>
        <w:ind w:left="121" w:right="0" w:firstLine="0"/>
        <w:jc w:val="left"/>
        <w:rPr>
          <w:rFonts w:ascii="Microsoft Sans Serif"/>
          <w:sz w:val="13"/>
        </w:rPr>
      </w:pPr>
      <w:r>
        <w:rPr/>
        <w:pict>
          <v:line style="position:absolute;mso-position-horizontal-relative:page;mso-position-vertical-relative:paragraph;z-index:15751680" from="396.769014pt,34.034424pt" to="394.739014pt,34.034424pt" stroked="true" strokeweight=".25pt" strokecolor="#000000">
            <v:stroke dashstyle="solid"/>
            <w10:wrap type="none"/>
          </v:line>
        </w:pict>
      </w:r>
      <w:r>
        <w:rPr>
          <w:rFonts w:ascii="Arial"/>
          <w:b/>
          <w:w w:val="105"/>
          <w:position w:val="5"/>
          <w:sz w:val="18"/>
        </w:rPr>
        <w:t>d</w:t>
      </w:r>
      <w:r>
        <w:rPr>
          <w:rFonts w:ascii="Arial"/>
          <w:b/>
          <w:position w:val="5"/>
          <w:sz w:val="18"/>
        </w:rPr>
        <w:tab/>
      </w:r>
      <w:r>
        <w:rPr>
          <w:rFonts w:ascii="Microsoft Sans Serif"/>
          <w:w w:val="99"/>
          <w:sz w:val="13"/>
          <w:u w:val="single"/>
        </w:rPr>
        <w:t> </w:t>
      </w:r>
      <w:r>
        <w:rPr>
          <w:rFonts w:ascii="Microsoft Sans Serif"/>
          <w:sz w:val="13"/>
          <w:u w:val="single"/>
        </w:rPr>
        <w:tab/>
      </w:r>
      <w:r>
        <w:rPr>
          <w:rFonts w:ascii="Microsoft Sans Serif"/>
          <w:w w:val="105"/>
          <w:sz w:val="13"/>
          <w:u w:val="single"/>
        </w:rPr>
        <w:t>E12</w:t>
      </w:r>
      <w:r>
        <w:rPr>
          <w:rFonts w:ascii="Microsoft Sans Serif"/>
          <w:spacing w:val="-9"/>
          <w:w w:val="105"/>
          <w:sz w:val="13"/>
          <w:u w:val="single"/>
        </w:rPr>
        <w:t> </w:t>
      </w:r>
      <w:r>
        <w:rPr>
          <w:rFonts w:ascii="Microsoft Sans Serif"/>
          <w:w w:val="105"/>
          <w:sz w:val="13"/>
          <w:u w:val="single"/>
        </w:rPr>
        <w:t>+</w:t>
      </w:r>
      <w:r>
        <w:rPr>
          <w:rFonts w:ascii="Microsoft Sans Serif"/>
          <w:spacing w:val="-8"/>
          <w:w w:val="105"/>
          <w:sz w:val="13"/>
          <w:u w:val="single"/>
        </w:rPr>
        <w:t> </w:t>
      </w:r>
      <w:r>
        <w:rPr>
          <w:rFonts w:ascii="Microsoft Sans Serif"/>
          <w:w w:val="105"/>
          <w:sz w:val="13"/>
          <w:u w:val="single"/>
        </w:rPr>
        <w:t>5</w:t>
      </w:r>
      <w:r>
        <w:rPr>
          <w:rFonts w:ascii="Microsoft Sans Serif"/>
          <w:spacing w:val="-8"/>
          <w:w w:val="105"/>
          <w:sz w:val="13"/>
          <w:u w:val="single"/>
        </w:rPr>
        <w:t> </w:t>
      </w:r>
      <w:r>
        <w:rPr>
          <w:rFonts w:ascii="Microsoft Sans Serif"/>
          <w:w w:val="105"/>
          <w:sz w:val="13"/>
          <w:u w:val="single"/>
        </w:rPr>
        <w:t>h</w:t>
      </w:r>
      <w:r>
        <w:rPr>
          <w:rFonts w:ascii="Microsoft Sans Serif"/>
          <w:spacing w:val="-9"/>
          <w:w w:val="105"/>
          <w:sz w:val="13"/>
          <w:u w:val="single"/>
        </w:rPr>
        <w:t> </w:t>
      </w:r>
      <w:r>
        <w:rPr>
          <w:rFonts w:ascii="Microsoft Sans Serif"/>
          <w:w w:val="105"/>
          <w:sz w:val="13"/>
          <w:u w:val="single"/>
        </w:rPr>
        <w:t>culture</w:t>
      </w:r>
      <w:r>
        <w:rPr>
          <w:rFonts w:ascii="Microsoft Sans Serif"/>
          <w:sz w:val="13"/>
          <w:u w:val="single"/>
        </w:rPr>
        <w:tab/>
      </w:r>
    </w:p>
    <w:p>
      <w:pPr>
        <w:tabs>
          <w:tab w:pos="830" w:val="left" w:leader="none"/>
          <w:tab w:pos="1083" w:val="left" w:leader="none"/>
          <w:tab w:pos="2477" w:val="left" w:leader="none"/>
        </w:tabs>
        <w:spacing w:before="209"/>
        <w:ind w:left="121" w:right="0" w:firstLine="0"/>
        <w:jc w:val="left"/>
        <w:rPr>
          <w:rFonts w:ascii="Microsoft Sans Serif" w:hAnsi="Microsoft Sans Serif"/>
          <w:sz w:val="13"/>
        </w:rPr>
      </w:pPr>
      <w:r>
        <w:rPr/>
        <w:br w:type="column"/>
      </w:r>
      <w:r>
        <w:rPr>
          <w:rFonts w:ascii="Arial" w:hAnsi="Arial"/>
          <w:b/>
          <w:w w:val="110"/>
          <w:position w:val="7"/>
          <w:sz w:val="18"/>
        </w:rPr>
        <w:t>f</w:t>
      </w:r>
      <w:r>
        <w:rPr>
          <w:rFonts w:ascii="Arial" w:hAnsi="Arial"/>
          <w:b/>
          <w:position w:val="7"/>
          <w:sz w:val="18"/>
        </w:rPr>
        <w:tab/>
      </w:r>
      <w:r>
        <w:rPr>
          <w:rFonts w:ascii="Microsoft Sans Serif" w:hAnsi="Microsoft Sans Serif"/>
          <w:w w:val="99"/>
          <w:sz w:val="13"/>
          <w:u w:val="single"/>
        </w:rPr>
        <w:t> </w:t>
      </w:r>
      <w:r>
        <w:rPr>
          <w:rFonts w:ascii="Microsoft Sans Serif" w:hAnsi="Microsoft Sans Serif"/>
          <w:sz w:val="13"/>
          <w:u w:val="single"/>
        </w:rPr>
        <w:tab/>
      </w:r>
      <w:r>
        <w:rPr>
          <w:rFonts w:ascii="Microsoft Sans Serif" w:hAnsi="Microsoft Sans Serif"/>
          <w:w w:val="105"/>
          <w:sz w:val="13"/>
          <w:u w:val="single"/>
        </w:rPr>
        <w:t>E12</w:t>
      </w:r>
      <w:r>
        <w:rPr>
          <w:rFonts w:ascii="Microsoft Sans Serif" w:hAnsi="Microsoft Sans Serif"/>
          <w:spacing w:val="-3"/>
          <w:w w:val="105"/>
          <w:sz w:val="13"/>
          <w:u w:val="single"/>
        </w:rPr>
        <w:t> </w:t>
      </w:r>
      <w:r>
        <w:rPr>
          <w:rFonts w:ascii="Microsoft Sans Serif" w:hAnsi="Microsoft Sans Serif"/>
          <w:w w:val="105"/>
          <w:sz w:val="13"/>
          <w:u w:val="single"/>
        </w:rPr>
        <w:t>+</w:t>
      </w:r>
      <w:r>
        <w:rPr>
          <w:rFonts w:ascii="Microsoft Sans Serif" w:hAnsi="Microsoft Sans Serif"/>
          <w:spacing w:val="-2"/>
          <w:w w:val="105"/>
          <w:sz w:val="13"/>
          <w:u w:val="single"/>
        </w:rPr>
        <w:t> </w:t>
      </w:r>
      <w:r>
        <w:rPr>
          <w:rFonts w:ascii="Microsoft Sans Serif" w:hAnsi="Microsoft Sans Serif"/>
          <w:w w:val="105"/>
          <w:sz w:val="13"/>
          <w:u w:val="single"/>
        </w:rPr>
        <w:t>3–6</w:t>
      </w:r>
      <w:r>
        <w:rPr>
          <w:rFonts w:ascii="Microsoft Sans Serif" w:hAnsi="Microsoft Sans Serif"/>
          <w:spacing w:val="-2"/>
          <w:w w:val="105"/>
          <w:sz w:val="13"/>
          <w:u w:val="single"/>
        </w:rPr>
        <w:t> </w:t>
      </w:r>
      <w:r>
        <w:rPr>
          <w:rFonts w:ascii="Microsoft Sans Serif" w:hAnsi="Microsoft Sans Serif"/>
          <w:w w:val="105"/>
          <w:sz w:val="13"/>
          <w:u w:val="single"/>
        </w:rPr>
        <w:t>h</w:t>
      </w:r>
      <w:r>
        <w:rPr>
          <w:rFonts w:ascii="Microsoft Sans Serif" w:hAnsi="Microsoft Sans Serif"/>
          <w:spacing w:val="-2"/>
          <w:w w:val="105"/>
          <w:sz w:val="13"/>
          <w:u w:val="single"/>
        </w:rPr>
        <w:t> </w:t>
      </w:r>
      <w:r>
        <w:rPr>
          <w:rFonts w:ascii="Microsoft Sans Serif" w:hAnsi="Microsoft Sans Serif"/>
          <w:w w:val="105"/>
          <w:sz w:val="13"/>
          <w:u w:val="single"/>
        </w:rPr>
        <w:t>culture</w:t>
      </w:r>
      <w:r>
        <w:rPr>
          <w:rFonts w:ascii="Microsoft Sans Serif" w:hAnsi="Microsoft Sans Serif"/>
          <w:sz w:val="13"/>
          <w:u w:val="single"/>
        </w:rPr>
        <w:tab/>
      </w:r>
    </w:p>
    <w:p>
      <w:pPr>
        <w:spacing w:before="239"/>
        <w:ind w:left="0" w:right="541" w:firstLine="0"/>
        <w:jc w:val="right"/>
        <w:rPr>
          <w:rFonts w:ascii="Microsoft Sans Serif"/>
          <w:sz w:val="10"/>
        </w:rPr>
      </w:pPr>
      <w:r>
        <w:rPr/>
        <w:pict>
          <v:group style="position:absolute;margin-left:216.10379pt;margin-top:2.525774pt;width:72pt;height:86.35pt;mso-position-horizontal-relative:page;mso-position-vertical-relative:paragraph;z-index:15747072" coordorigin="4322,51" coordsize="1440,1727">
            <v:shape style="position:absolute;left:4424;top:256;width:1270;height:1174" type="#_x0000_t75" stroked="false">
              <v:imagedata r:id="rId40" o:title=""/>
            </v:shape>
            <v:shape style="position:absolute;left:4361;top:84;width:1336;height:363" coordorigin="4361,85" coordsize="1336,363" path="m4361,447l4445,440,4527,424,4607,401,4684,373,4748,350,4780,338,4886,299,4961,272,5035,243,5109,214,5183,183,5206,173,5229,164,5300,138,5375,117,5455,99,5537,86,5618,85,5696,100e" filled="false" stroked="true" strokeweight="1.03pt" strokecolor="#000000">
              <v:path arrowok="t"/>
              <v:stroke dashstyle="solid"/>
            </v:shape>
            <v:shape style="position:absolute;left:4368;top:351;width:1325;height:1219" coordorigin="4368,352" coordsize="1325,1219" path="m4368,745l4399,730,4436,728,4474,736,4508,750,4535,779,4554,824,4569,873,4582,912,4594,937,4609,965,4622,988,4627,998,4637,1021,4650,1043,4663,1063,4672,1080,4705,1144,4746,1204,4785,1256,4825,1307,4865,1359,4905,1410,4949,1465,5011,1522,5064,1553,5157,1571,5199,1568,5265,1550,5336,1506,5400,1418,5436,1316,5443,1285,5451,1256,5459,1227,5469,1197,5484,1158,5496,1122,5508,1086,5520,1046,5527,1006,5529,978,5534,941,5551,875,5574,796,5589,731,5599,670,5609,602,5611,585,5610,568,5609,552,5610,535,5615,498,5619,477,5623,456,5628,419,5636,404,5645,387,5661,369,5692,352e" filled="false" stroked="true" strokeweight="1.03pt" strokecolor="#000000">
              <v:path arrowok="t"/>
              <v:stroke dashstyle="solid"/>
            </v:shape>
            <v:shape style="position:absolute;left:4322;top:69;width:59;height:123" coordorigin="4322,70" coordsize="59,123" path="m4362,70l4324,126,4322,150,4324,171,4331,185,4340,192,4352,189,4363,178,4372,159,4378,136,4380,112,4378,91,4372,76,4362,70xe" filled="true" fillcolor="#c1dc8f" stroked="false">
              <v:path arrowok="t"/>
              <v:fill type="solid"/>
            </v:shape>
            <v:shape style="position:absolute;left:5070;top:1654;width:688;height:83" type="#_x0000_t75" stroked="false">
              <v:imagedata r:id="rId41" o:title=""/>
            </v:shape>
            <v:rect style="position:absolute;left:5075;top:1653;width:685;height:85" filled="false" stroked="true" strokeweight=".25pt" strokecolor="#000000">
              <v:stroke dashstyle="solid"/>
            </v:rect>
            <v:line style="position:absolute" from="5075,1738" to="5075,1769" stroked="true" strokeweight=".25pt" strokecolor="#000000">
              <v:stroke dashstyle="solid"/>
            </v:line>
            <v:line style="position:absolute" from="5246,1738" to="5246,1769" stroked="true" strokeweight=".25pt" strokecolor="#000000">
              <v:stroke dashstyle="solid"/>
            </v:line>
            <v:line style="position:absolute" from="5416,1738" to="5416,1769" stroked="true" strokeweight=".25pt" strokecolor="#000000">
              <v:stroke dashstyle="solid"/>
            </v:line>
            <v:line style="position:absolute" from="5587,1738" to="5587,1769" stroked="true" strokeweight=".25pt" strokecolor="#000000">
              <v:stroke dashstyle="solid"/>
            </v:line>
            <v:line style="position:absolute" from="5757,1738" to="5757,1769" stroked="true" strokeweight=".25pt" strokecolor="#000000">
              <v:stroke dashstyle="solid"/>
            </v:line>
            <v:shape style="position:absolute;left:4417;top:50;width:628;height:164" type="#_x0000_t202" filled="false" stroked="false">
              <v:textbox inset="0,0,0,0">
                <w:txbxContent>
                  <w:p>
                    <w:pPr>
                      <w:spacing w:before="23"/>
                      <w:ind w:left="0" w:right="0" w:firstLine="0"/>
                      <w:jc w:val="left"/>
                      <w:rPr>
                        <w:rFonts w:ascii="Microsoft Sans Serif"/>
                        <w:sz w:val="12"/>
                      </w:rPr>
                    </w:pPr>
                    <w:r>
                      <w:rPr>
                        <w:rFonts w:ascii="Microsoft Sans Serif"/>
                        <w:w w:val="110"/>
                        <w:sz w:val="12"/>
                      </w:rPr>
                      <w:t>Oil droplet</w:t>
                    </w:r>
                  </w:p>
                </w:txbxContent>
              </v:textbox>
              <w10:wrap type="none"/>
            </v:shape>
            <v:shape style="position:absolute;left:4594;top:1613;width:450;height:164" type="#_x0000_t202" filled="false" stroked="false">
              <v:textbox inset="0,0,0,0">
                <w:txbxContent>
                  <w:p>
                    <w:pPr>
                      <w:spacing w:before="13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12"/>
                      </w:rPr>
                    </w:pPr>
                    <w:r>
                      <w:rPr>
                        <w:rFonts w:ascii="Microsoft Sans Serif" w:hAnsi="Microsoft Sans Serif"/>
                        <w:sz w:val="12"/>
                      </w:rPr>
                      <w:t>cos(2</w:t>
                    </w:r>
                    <w:r>
                      <w:rPr>
                        <w:rFonts w:ascii="Verdana" w:hAnsi="Verdana"/>
                        <w:i/>
                        <w:sz w:val="12"/>
                      </w:rPr>
                      <w:t>ψ</w:t>
                    </w:r>
                    <w:r>
                      <w:rPr>
                        <w:rFonts w:ascii="Microsoft Sans Serif" w:hAnsi="Microsoft Sans Serif"/>
                        <w:sz w:val="12"/>
                      </w:rPr>
                      <w:t>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11.656525pt;margin-top:12.01021pt;width:41.15pt;height:65.2pt;mso-position-horizontal-relative:page;mso-position-vertical-relative:paragraph;z-index:15749120" coordorigin="6233,240" coordsize="823,1304">
            <v:shape style="position:absolute;left:6268;top:543;width:782;height:922" type="#_x0000_t75" stroked="false">
              <v:imagedata r:id="rId42" o:title=""/>
            </v:shape>
            <v:line style="position:absolute" from="6480,421" to="6830,421" stroked="true" strokeweight=".772pt" strokecolor="#000000">
              <v:stroke dashstyle="solid"/>
            </v:line>
            <v:shape style="position:absolute;left:6267;top:294;width:786;height:1247" coordorigin="6268,294" coordsize="786,1247" path="m6268,294l6268,1541,7053,1541e" filled="false" stroked="true" strokeweight=".25pt" strokecolor="#000000">
              <v:path arrowok="t"/>
              <v:stroke dashstyle="solid"/>
            </v:shape>
            <v:line style="position:absolute" from="6268,297" to="6233,297" stroked="true" strokeweight=".25pt" strokecolor="#000000">
              <v:stroke dashstyle="solid"/>
            </v:line>
            <v:line style="position:absolute" from="6268,712" to="6233,712" stroked="true" strokeweight=".25pt" strokecolor="#000000">
              <v:stroke dashstyle="solid"/>
            </v:line>
            <v:line style="position:absolute" from="6268,1127" to="6233,1127" stroked="true" strokeweight=".25pt" strokecolor="#000000">
              <v:stroke dashstyle="solid"/>
            </v:line>
            <v:line style="position:absolute" from="6268,1541" to="6233,1541" stroked="true" strokeweight=".25pt" strokecolor="#000000">
              <v:stroke dashstyle="solid"/>
            </v:line>
            <v:shape style="position:absolute;left:6233;top:240;width:823;height:1304" type="#_x0000_t202" filled="false" stroked="false">
              <v:textbox inset="0,0,0,0">
                <w:txbxContent>
                  <w:p>
                    <w:pPr>
                      <w:spacing w:before="13"/>
                      <w:ind w:left="126" w:right="0" w:firstLine="0"/>
                      <w:jc w:val="left"/>
                      <w:rPr>
                        <w:rFonts w:ascii="Microsoft Sans Serif"/>
                        <w:sz w:val="12"/>
                      </w:rPr>
                    </w:pPr>
                    <w:r>
                      <w:rPr>
                        <w:rFonts w:ascii="Verdana"/>
                        <w:i/>
                        <w:sz w:val="12"/>
                      </w:rPr>
                      <w:t>P </w:t>
                    </w:r>
                    <w:r>
                      <w:rPr>
                        <w:rFonts w:ascii="Microsoft Sans Serif"/>
                        <w:sz w:val="12"/>
                      </w:rPr>
                      <w:t>=</w:t>
                    </w:r>
                    <w:r>
                      <w:rPr>
                        <w:rFonts w:ascii="Microsoft Sans Serif"/>
                        <w:spacing w:val="10"/>
                        <w:sz w:val="12"/>
                      </w:rPr>
                      <w:t> </w:t>
                    </w:r>
                    <w:r>
                      <w:rPr>
                        <w:rFonts w:ascii="Microsoft Sans Serif"/>
                        <w:sz w:val="12"/>
                      </w:rPr>
                      <w:t>0.0004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Microsoft Sans Serif"/>
          <w:sz w:val="10"/>
        </w:rPr>
        <w:t>1.0</w:t>
      </w:r>
    </w:p>
    <w:p>
      <w:pPr>
        <w:spacing w:before="207"/>
        <w:ind w:left="121" w:right="0" w:firstLine="0"/>
        <w:jc w:val="lef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w w:val="105"/>
          <w:sz w:val="18"/>
        </w:rPr>
        <w:t>h</w:t>
      </w:r>
    </w:p>
    <w:p>
      <w:pPr>
        <w:spacing w:before="208"/>
        <w:ind w:left="0" w:right="38" w:firstLine="0"/>
        <w:jc w:val="right"/>
        <w:rPr>
          <w:rFonts w:ascii="Microsoft Sans Serif"/>
          <w:sz w:val="10"/>
        </w:rPr>
      </w:pPr>
      <w:r>
        <w:rPr>
          <w:rFonts w:ascii="Microsoft Sans Serif"/>
          <w:w w:val="110"/>
          <w:sz w:val="10"/>
        </w:rPr>
        <w:t>0.5</w:t>
      </w:r>
    </w:p>
    <w:p>
      <w:pPr>
        <w:pStyle w:val="BodyText"/>
        <w:rPr>
          <w:rFonts w:ascii="Microsoft Sans Serif"/>
        </w:rPr>
      </w:pPr>
      <w:r>
        <w:rPr/>
        <w:br w:type="column"/>
      </w:r>
      <w:r>
        <w:rPr>
          <w:rFonts w:ascii="Microsoft Sans Serif"/>
        </w:rPr>
      </w:r>
    </w:p>
    <w:p>
      <w:pPr>
        <w:pStyle w:val="BodyText"/>
        <w:spacing w:before="7"/>
        <w:rPr>
          <w:rFonts w:ascii="Microsoft Sans Serif"/>
          <w:sz w:val="21"/>
        </w:rPr>
      </w:pPr>
    </w:p>
    <w:p>
      <w:pPr>
        <w:tabs>
          <w:tab w:pos="588" w:val="left" w:leader="none"/>
        </w:tabs>
        <w:spacing w:before="0"/>
        <w:ind w:left="121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sz w:val="12"/>
        </w:rPr>
        <w:t>LC</w:t>
        <w:tab/>
        <w:t>HC</w:t>
      </w:r>
    </w:p>
    <w:p>
      <w:pPr>
        <w:spacing w:before="75"/>
        <w:ind w:left="203" w:right="0" w:firstLine="0"/>
        <w:jc w:val="left"/>
        <w:rPr>
          <w:rFonts w:ascii="Microsoft Sans Serif"/>
          <w:sz w:val="12"/>
        </w:rPr>
      </w:pPr>
      <w:r>
        <w:rPr/>
        <w:pict>
          <v:rect style="position:absolute;margin-left:428.667999pt;margin-top:-5.577768pt;width:4.378pt;height:4.378pt;mso-position-horizontal-relative:page;mso-position-vertical-relative:paragraph;z-index:-17430016" filled="true" fillcolor="#48582f" stroked="false">
            <v:fill type="solid"/>
            <w10:wrap type="none"/>
          </v:rect>
        </w:pict>
      </w:r>
      <w:r>
        <w:rPr/>
        <w:pict>
          <v:rect style="position:absolute;margin-left:405.286011pt;margin-top:-5.577768pt;width:4.378pt;height:4.378pt;mso-position-horizontal-relative:page;mso-position-vertical-relative:paragraph;z-index:15750656" filled="true" fillcolor="#cab02d" stroked="false">
            <v:fill type="solid"/>
            <w10:wrap type="none"/>
          </v:rect>
        </w:pict>
      </w:r>
      <w:r>
        <w:rPr>
          <w:rFonts w:ascii="Verdana"/>
          <w:i/>
          <w:spacing w:val="16"/>
          <w:w w:val="75"/>
          <w:sz w:val="12"/>
          <w:u w:val="single"/>
        </w:rPr>
        <w:t> </w:t>
      </w:r>
      <w:r>
        <w:rPr>
          <w:rFonts w:ascii="Verdana"/>
          <w:i/>
          <w:sz w:val="12"/>
          <w:u w:val="single"/>
        </w:rPr>
        <w:t>P</w:t>
      </w:r>
      <w:r>
        <w:rPr>
          <w:rFonts w:ascii="Verdana"/>
          <w:i/>
          <w:spacing w:val="-5"/>
          <w:sz w:val="12"/>
          <w:u w:val="single"/>
        </w:rPr>
        <w:t> </w:t>
      </w:r>
      <w:r>
        <w:rPr>
          <w:rFonts w:ascii="Microsoft Sans Serif"/>
          <w:sz w:val="12"/>
          <w:u w:val="single"/>
        </w:rPr>
        <w:t>=</w:t>
      </w:r>
      <w:r>
        <w:rPr>
          <w:rFonts w:ascii="Microsoft Sans Serif"/>
          <w:spacing w:val="5"/>
          <w:sz w:val="12"/>
          <w:u w:val="single"/>
        </w:rPr>
        <w:t> </w:t>
      </w:r>
      <w:r>
        <w:rPr>
          <w:rFonts w:ascii="Microsoft Sans Serif"/>
          <w:sz w:val="12"/>
          <w:u w:val="single"/>
        </w:rPr>
        <w:t>0.043 </w:t>
      </w:r>
    </w:p>
    <w:p>
      <w:pPr>
        <w:spacing w:before="199"/>
        <w:ind w:left="121" w:right="0" w:firstLine="0"/>
        <w:jc w:val="left"/>
        <w:rPr>
          <w:rFonts w:ascii="Microsoft Sans Serif"/>
          <w:sz w:val="13"/>
        </w:rPr>
      </w:pPr>
      <w:r>
        <w:rPr/>
        <w:br w:type="column"/>
      </w:r>
      <w:r>
        <w:rPr>
          <w:rFonts w:ascii="Arial"/>
          <w:b/>
          <w:position w:val="8"/>
          <w:sz w:val="18"/>
        </w:rPr>
        <w:t>i  </w:t>
      </w:r>
      <w:r>
        <w:rPr>
          <w:rFonts w:ascii="Arial"/>
          <w:b/>
          <w:spacing w:val="26"/>
          <w:position w:val="8"/>
          <w:sz w:val="18"/>
        </w:rPr>
        <w:t> </w:t>
      </w:r>
      <w:r>
        <w:rPr>
          <w:rFonts w:ascii="Microsoft Sans Serif"/>
          <w:sz w:val="13"/>
        </w:rPr>
        <w:t>E13.5</w:t>
      </w:r>
      <w:r>
        <w:rPr>
          <w:rFonts w:ascii="Microsoft Sans Serif"/>
          <w:spacing w:val="-2"/>
          <w:sz w:val="13"/>
        </w:rPr>
        <w:t> </w:t>
      </w:r>
      <w:r>
        <w:rPr>
          <w:rFonts w:ascii="Microsoft Sans Serif"/>
          <w:sz w:val="13"/>
        </w:rPr>
        <w:t>+</w:t>
      </w:r>
      <w:r>
        <w:rPr>
          <w:rFonts w:ascii="Microsoft Sans Serif"/>
          <w:spacing w:val="-3"/>
          <w:sz w:val="13"/>
        </w:rPr>
        <w:t> </w:t>
      </w:r>
      <w:r>
        <w:rPr>
          <w:rFonts w:ascii="Microsoft Sans Serif"/>
          <w:sz w:val="13"/>
        </w:rPr>
        <w:t>dispase</w:t>
      </w:r>
    </w:p>
    <w:p>
      <w:pPr>
        <w:spacing w:after="0"/>
        <w:jc w:val="left"/>
        <w:rPr>
          <w:rFonts w:ascii="Microsoft Sans Serif"/>
          <w:sz w:val="13"/>
        </w:rPr>
        <w:sectPr>
          <w:type w:val="continuous"/>
          <w:pgSz w:w="11910" w:h="15820"/>
          <w:pgMar w:top="660" w:bottom="640" w:left="680" w:right="540"/>
          <w:cols w:num="5" w:equalWidth="0">
            <w:col w:w="2755" w:space="763"/>
            <w:col w:w="2518" w:space="473"/>
            <w:col w:w="690" w:space="247"/>
            <w:col w:w="845" w:space="371"/>
            <w:col w:w="2028"/>
          </w:cols>
        </w:sectPr>
      </w:pPr>
    </w:p>
    <w:p>
      <w:pPr>
        <w:pStyle w:val="BodyText"/>
        <w:spacing w:before="11"/>
        <w:rPr>
          <w:rFonts w:ascii="Microsoft Sans Serif"/>
          <w:sz w:val="15"/>
        </w:rPr>
      </w:pPr>
    </w:p>
    <w:p>
      <w:pPr>
        <w:spacing w:before="119"/>
        <w:ind w:left="712" w:right="551" w:firstLine="0"/>
        <w:jc w:val="center"/>
        <w:rPr>
          <w:rFonts w:ascii="Microsoft Sans Serif"/>
          <w:sz w:val="10"/>
        </w:rPr>
      </w:pPr>
      <w:r>
        <w:rPr/>
        <w:pict>
          <v:group style="position:absolute;margin-left:475.729187pt;margin-top:-24.989986pt;width:64.7pt;height:92.65pt;mso-position-horizontal-relative:page;mso-position-vertical-relative:paragraph;z-index:15744512" coordorigin="9515,-500" coordsize="1294,1853">
            <v:shape style="position:absolute;left:9514;top:-500;width:1294;height:1853" type="#_x0000_t75" stroked="false">
              <v:imagedata r:id="rId43" o:title=""/>
            </v:shape>
            <v:line style="position:absolute" from="10626,1225" to="10790,1225" stroked="true" strokeweight="2pt" strokecolor="#ffffff">
              <v:stroke dashstyle="solid"/>
            </v:line>
            <v:shape style="position:absolute;left:10114;top:494;width:430;height:381" coordorigin="10115,494" coordsize="430,381" path="m10545,555l10512,550,10470,528,10428,505,10395,494,10300,512,10207,553,10164,593,10154,603,10117,673,10115,690,10116,706,10140,791,10185,838,10318,854,10395,860,10447,875e" filled="false" stroked="true" strokeweight="1.413pt" strokecolor="#faaf40">
              <v:path arrowok="t"/>
              <v:stroke dashstyle="dash"/>
            </v:shape>
            <v:shape style="position:absolute;left:9542;top:-498;width:341;height:178" type="#_x0000_t202" filled="false" stroked="false">
              <v:textbox inset="0,0,0,0">
                <w:txbxContent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Microsoft Sans Serif"/>
                        <w:sz w:val="13"/>
                      </w:rPr>
                    </w:pPr>
                    <w:r>
                      <w:rPr>
                        <w:rFonts w:ascii="Microsoft Sans Serif"/>
                        <w:color w:val="FFFFFF"/>
                        <w:w w:val="95"/>
                        <w:sz w:val="13"/>
                      </w:rPr>
                      <w:t>eGFP</w:t>
                    </w:r>
                  </w:p>
                </w:txbxContent>
              </v:textbox>
              <w10:wrap type="none"/>
            </v:shape>
            <v:shape style="position:absolute;left:10312;top:614;width:158;height:164" type="#_x0000_t202" filled="false" stroked="false">
              <v:textbox inset="0,0,0,0">
                <w:txbxContent>
                  <w:p>
                    <w:pPr>
                      <w:spacing w:before="23"/>
                      <w:ind w:left="0" w:right="0" w:firstLine="0"/>
                      <w:jc w:val="left"/>
                      <w:rPr>
                        <w:rFonts w:ascii="Microsoft Sans Serif"/>
                        <w:sz w:val="12"/>
                      </w:rPr>
                    </w:pPr>
                    <w:r>
                      <w:rPr>
                        <w:rFonts w:ascii="Microsoft Sans Serif"/>
                        <w:color w:val="FAAF40"/>
                        <w:w w:val="90"/>
                        <w:sz w:val="12"/>
                      </w:rPr>
                      <w:t>EK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1.014pt;margin-top:-25.726627pt;width:167.3pt;height:94.5pt;mso-position-horizontal-relative:page;mso-position-vertical-relative:paragraph;z-index:15746560" coordorigin="820,-515" coordsize="3346,1890">
            <v:shape style="position:absolute;left:2754;top:-255;width:1270;height:1174" type="#_x0000_t75" stroked="false">
              <v:imagedata r:id="rId44" o:title=""/>
            </v:shape>
            <v:shape style="position:absolute;left:820;top:-515;width:1788;height:1870" type="#_x0000_t75" stroked="false">
              <v:imagedata r:id="rId45" o:title=""/>
            </v:shape>
            <v:line style="position:absolute" from="2450,1264" to="2589,1264" stroked="true" strokeweight="2pt" strokecolor="#ffffff">
              <v:stroke dashstyle="solid"/>
            </v:line>
            <v:shape style="position:absolute;left:2680;top:-449;width:1336;height:363" coordorigin="2681,-448" coordsize="1336,363" path="m2681,-85l2765,-92,2847,-108,2926,-132,3004,-160,3067,-183,3099,-194,3131,-206,3206,-233,3281,-261,3355,-289,3429,-319,3502,-349,3525,-359,3548,-369,3620,-395,3694,-415,3775,-434,3856,-447,3937,-448,4016,-433e" filled="false" stroked="true" strokeweight="1.03pt" strokecolor="#000000">
              <v:path arrowok="t"/>
              <v:stroke dashstyle="solid"/>
            </v:shape>
            <v:shape style="position:absolute;left:3373;top:1105;width:700;height:93" type="#_x0000_t75" stroked="false">
              <v:imagedata r:id="rId46" o:title=""/>
            </v:shape>
            <v:shape style="position:absolute;left:2687;top:-181;width:1325;height:1219" coordorigin="2688,-181" coordsize="1325,1219" path="m2688,212l2719,197,2756,195,2794,203,2828,218,2854,247,2874,292,2889,340,2902,379,2914,404,2929,433,2941,456,2946,465,2957,489,2970,510,2982,530,2992,548,3024,611,3065,671,3105,723,3145,775,3185,826,3224,878,3269,932,3331,990,3384,1020,3476,1038,3518,1035,3584,1017,3655,973,3720,885,3756,783,3762,753,3770,723,3779,694,3789,664,3803,625,3816,590,3828,554,3839,514,3847,474,3848,445,3853,408,3871,343,3894,263,3908,198,3919,137,3929,69,3930,52,3930,36,3929,19,3930,3,3934,-34,3938,-56,3943,-77,3948,-114,3955,-128,3964,-146,3981,-164,4012,-181e" filled="false" stroked="true" strokeweight="1.03pt" strokecolor="#000000">
              <v:path arrowok="t"/>
              <v:stroke dashstyle="solid"/>
            </v:shape>
            <v:rect style="position:absolute;left:3368;top:1105;width:705;height:95" filled="false" stroked="true" strokeweight=".25pt" strokecolor="#000000">
              <v:stroke dashstyle="solid"/>
            </v:rect>
            <v:line style="position:absolute" from="3369,1200" to="3369,1232" stroked="true" strokeweight=".25pt" strokecolor="#000000">
              <v:stroke dashstyle="solid"/>
            </v:line>
            <v:line style="position:absolute" from="3721,1200" to="3721,1232" stroked="true" strokeweight=".25pt" strokecolor="#000000">
              <v:stroke dashstyle="solid"/>
            </v:line>
            <v:line style="position:absolute" from="4071,1200" to="4071,1232" stroked="true" strokeweight=".25pt" strokecolor="#000000">
              <v:stroke dashstyle="solid"/>
            </v:line>
            <v:shape style="position:absolute;left:882;top:-506;width:341;height:178" type="#_x0000_t202" filled="false" stroked="false">
              <v:textbox inset="0,0,0,0">
                <w:txbxContent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Microsoft Sans Serif"/>
                        <w:sz w:val="13"/>
                      </w:rPr>
                    </w:pPr>
                    <w:r>
                      <w:rPr>
                        <w:rFonts w:ascii="Microsoft Sans Serif"/>
                        <w:color w:val="FFFFFF"/>
                        <w:w w:val="95"/>
                        <w:sz w:val="13"/>
                      </w:rPr>
                      <w:t>eGFP</w:t>
                    </w:r>
                  </w:p>
                </w:txbxContent>
              </v:textbox>
              <w10:wrap type="none"/>
            </v:shape>
            <v:shape style="position:absolute;left:1508;top:63;width:194;height:164" type="#_x0000_t202" filled="false" stroked="false">
              <v:textbox inset="0,0,0,0">
                <w:txbxContent>
                  <w:p>
                    <w:pPr>
                      <w:spacing w:before="23"/>
                      <w:ind w:left="0" w:right="0" w:firstLine="0"/>
                      <w:jc w:val="left"/>
                      <w:rPr>
                        <w:rFonts w:ascii="Microsoft Sans Serif"/>
                        <w:sz w:val="12"/>
                      </w:rPr>
                    </w:pPr>
                    <w:r>
                      <w:rPr>
                        <w:rFonts w:ascii="Microsoft Sans Serif"/>
                        <w:color w:val="FFFFFF"/>
                        <w:sz w:val="12"/>
                      </w:rPr>
                      <w:t>Epi</w:t>
                    </w:r>
                  </w:p>
                </w:txbxContent>
              </v:textbox>
              <w10:wrap type="none"/>
            </v:shape>
            <v:shape style="position:absolute;left:3416;top:67;width:212;height:657" type="#_x0000_t202" filled="false" stroked="false">
              <v:textbox inset="0,0,0,0">
                <w:txbxContent>
                  <w:p>
                    <w:pPr>
                      <w:spacing w:before="19"/>
                      <w:ind w:left="71" w:right="0" w:firstLine="0"/>
                      <w:jc w:val="left"/>
                      <w:rPr>
                        <w:rFonts w:ascii="Microsoft Sans Serif"/>
                        <w:sz w:val="10"/>
                      </w:rPr>
                    </w:pPr>
                    <w:r>
                      <w:rPr>
                        <w:rFonts w:ascii="Microsoft Sans Serif"/>
                        <w:sz w:val="10"/>
                      </w:rPr>
                      <w:t>LC</w:t>
                    </w:r>
                  </w:p>
                  <w:p>
                    <w:pPr>
                      <w:spacing w:line="240" w:lineRule="auto" w:before="0"/>
                      <w:rPr>
                        <w:rFonts w:ascii="Microsoft Sans Serif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Microsoft Sans Serif"/>
                        <w:sz w:val="14"/>
                      </w:rPr>
                    </w:pPr>
                  </w:p>
                  <w:p>
                    <w:pPr>
                      <w:spacing w:before="89"/>
                      <w:ind w:left="0" w:right="0" w:firstLine="0"/>
                      <w:jc w:val="left"/>
                      <w:rPr>
                        <w:rFonts w:ascii="Microsoft Sans Serif"/>
                        <w:sz w:val="10"/>
                      </w:rPr>
                    </w:pPr>
                    <w:r>
                      <w:rPr>
                        <w:rFonts w:ascii="Microsoft Sans Serif"/>
                        <w:sz w:val="10"/>
                      </w:rPr>
                      <w:t>HC</w:t>
                    </w:r>
                  </w:p>
                </w:txbxContent>
              </v:textbox>
              <w10:wrap type="none"/>
            </v:shape>
            <v:shape style="position:absolute;left:2320;top:721;width:250;height:164" type="#_x0000_t202" filled="false" stroked="false">
              <v:textbox inset="0,0,0,0">
                <w:txbxContent>
                  <w:p>
                    <w:pPr>
                      <w:spacing w:before="23"/>
                      <w:ind w:left="0" w:right="0" w:firstLine="0"/>
                      <w:jc w:val="left"/>
                      <w:rPr>
                        <w:rFonts w:ascii="Microsoft Sans Serif"/>
                        <w:sz w:val="12"/>
                      </w:rPr>
                    </w:pPr>
                    <w:r>
                      <w:rPr>
                        <w:rFonts w:ascii="Microsoft Sans Serif"/>
                        <w:color w:val="FFFFFF"/>
                        <w:sz w:val="12"/>
                      </w:rPr>
                      <w:t>Mes</w:t>
                    </w:r>
                  </w:p>
                </w:txbxContent>
              </v:textbox>
              <w10:wrap type="none"/>
            </v:shape>
            <v:shape style="position:absolute;left:2672;top:1049;width:750;height:326" type="#_x0000_t202" filled="false" stroked="false">
              <v:textbox inset="0,0,0,0">
                <w:txbxContent>
                  <w:p>
                    <w:pPr>
                      <w:spacing w:line="254" w:lineRule="auto" w:before="21"/>
                      <w:ind w:left="0" w:right="12" w:firstLine="24"/>
                      <w:jc w:val="left"/>
                      <w:rPr>
                        <w:rFonts w:ascii="Microsoft Sans Serif"/>
                        <w:sz w:val="10"/>
                      </w:rPr>
                    </w:pPr>
                    <w:r>
                      <w:rPr>
                        <w:rFonts w:ascii="Microsoft Sans Serif"/>
                        <w:w w:val="110"/>
                        <w:sz w:val="12"/>
                      </w:rPr>
                      <w:t>Degree of</w:t>
                    </w:r>
                    <w:r>
                      <w:rPr>
                        <w:rFonts w:ascii="Microsoft Sans Serif"/>
                        <w:spacing w:val="1"/>
                        <w:w w:val="110"/>
                        <w:sz w:val="12"/>
                      </w:rPr>
                      <w:t> </w:t>
                    </w:r>
                    <w:r>
                      <w:rPr>
                        <w:rFonts w:ascii="Microsoft Sans Serif"/>
                        <w:w w:val="110"/>
                        <w:sz w:val="12"/>
                      </w:rPr>
                      <w:t>coherence</w:t>
                    </w:r>
                    <w:r>
                      <w:rPr>
                        <w:rFonts w:ascii="Microsoft Sans Serif"/>
                        <w:spacing w:val="5"/>
                        <w:w w:val="110"/>
                        <w:sz w:val="12"/>
                      </w:rPr>
                      <w:t> </w:t>
                    </w:r>
                    <w:r>
                      <w:rPr>
                        <w:rFonts w:ascii="Microsoft Sans Serif"/>
                        <w:w w:val="110"/>
                        <w:position w:val="-1"/>
                        <w:sz w:val="1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996;top:1238;width:169;height:137" type="#_x0000_t202" filled="false" stroked="false">
              <v:textbox inset="0,0,0,0">
                <w:txbxContent>
                  <w:p>
                    <w:pPr>
                      <w:spacing w:before="19"/>
                      <w:ind w:left="0" w:right="0" w:firstLine="0"/>
                      <w:jc w:val="left"/>
                      <w:rPr>
                        <w:rFonts w:ascii="Microsoft Sans Serif"/>
                        <w:sz w:val="10"/>
                      </w:rPr>
                    </w:pPr>
                    <w:r>
                      <w:rPr>
                        <w:rFonts w:ascii="Microsoft Sans Serif"/>
                        <w:w w:val="110"/>
                        <w:sz w:val="10"/>
                      </w:rPr>
                      <w:t>0.5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84.57370pt;margin-top:.255988pt;width:70.150pt;height:62.65pt;mso-position-horizontal-relative:page;mso-position-vertical-relative:paragraph;z-index:15749632" coordorigin="7691,5" coordsize="1403,1253">
            <v:shape style="position:absolute;left:8001;top:5;width:1010;height:1198" type="#_x0000_t75" stroked="false">
              <v:imagedata r:id="rId47" o:title=""/>
            </v:shape>
            <v:line style="position:absolute" from="7935,184" to="7895,184" stroked="true" strokeweight=".25pt" strokecolor="#000000">
              <v:stroke dashstyle="solid"/>
            </v:line>
            <v:line style="position:absolute" from="7935,695" to="7895,695" stroked="true" strokeweight=".25pt" strokecolor="#000000">
              <v:stroke dashstyle="solid"/>
            </v:line>
            <v:shape style="position:absolute;left:7691;top:5;width:1403;height:1253" type="#_x0000_t202" filled="false" stroked="false">
              <v:textbox inset="0,0,0,0">
                <w:txbxContent>
                  <w:p>
                    <w:pPr>
                      <w:spacing w:before="110"/>
                      <w:ind w:left="-3" w:right="0" w:firstLine="0"/>
                      <w:jc w:val="left"/>
                      <w:rPr>
                        <w:rFonts w:ascii="Microsoft Sans Serif"/>
                        <w:sz w:val="10"/>
                      </w:rPr>
                    </w:pPr>
                    <w:r>
                      <w:rPr>
                        <w:rFonts w:ascii="Microsoft Sans Serif"/>
                        <w:w w:val="115"/>
                        <w:sz w:val="10"/>
                      </w:rPr>
                      <w:t>0.4</w:t>
                    </w:r>
                  </w:p>
                  <w:p>
                    <w:pPr>
                      <w:spacing w:line="240" w:lineRule="auto" w:before="0"/>
                      <w:rPr>
                        <w:rFonts w:ascii="Microsoft Sans Serif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Microsoft Sans Serif"/>
                        <w:sz w:val="14"/>
                      </w:rPr>
                    </w:pPr>
                  </w:p>
                  <w:p>
                    <w:pPr>
                      <w:spacing w:before="93"/>
                      <w:ind w:left="-3" w:right="0" w:firstLine="0"/>
                      <w:jc w:val="left"/>
                      <w:rPr>
                        <w:rFonts w:ascii="Microsoft Sans Serif"/>
                        <w:sz w:val="10"/>
                      </w:rPr>
                    </w:pPr>
                    <w:r>
                      <w:rPr>
                        <w:rFonts w:ascii="Microsoft Sans Serif"/>
                        <w:w w:val="115"/>
                        <w:sz w:val="10"/>
                      </w:rPr>
                      <w:t>0.3</w:t>
                    </w:r>
                  </w:p>
                  <w:p>
                    <w:pPr>
                      <w:spacing w:line="240" w:lineRule="auto" w:before="0"/>
                      <w:rPr>
                        <w:rFonts w:ascii="Microsoft Sans Serif"/>
                        <w:sz w:val="14"/>
                      </w:rPr>
                    </w:pPr>
                  </w:p>
                  <w:p>
                    <w:pPr>
                      <w:spacing w:line="240" w:lineRule="auto" w:before="4"/>
                      <w:rPr>
                        <w:rFonts w:ascii="Microsoft Sans Serif"/>
                        <w:sz w:val="20"/>
                      </w:rPr>
                    </w:pPr>
                  </w:p>
                  <w:p>
                    <w:pPr>
                      <w:tabs>
                        <w:tab w:pos="1402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Microsoft Sans Serif"/>
                        <w:sz w:val="10"/>
                      </w:rPr>
                    </w:pPr>
                    <w:r>
                      <w:rPr>
                        <w:rFonts w:ascii="Microsoft Sans Serif"/>
                        <w:w w:val="110"/>
                        <w:sz w:val="10"/>
                      </w:rPr>
                      <w:t>0.2</w:t>
                    </w:r>
                    <w:r>
                      <w:rPr>
                        <w:rFonts w:ascii="Microsoft Sans Serif"/>
                        <w:sz w:val="10"/>
                      </w:rPr>
                      <w:t> </w:t>
                    </w:r>
                    <w:r>
                      <w:rPr>
                        <w:rFonts w:ascii="Microsoft Sans Serif"/>
                        <w:spacing w:val="3"/>
                        <w:sz w:val="10"/>
                      </w:rPr>
                      <w:t> </w:t>
                    </w:r>
                    <w:r>
                      <w:rPr>
                        <w:rFonts w:ascii="Microsoft Sans Serif"/>
                        <w:w w:val="99"/>
                        <w:sz w:val="10"/>
                        <w:u w:val="single"/>
                      </w:rPr>
                      <w:t> </w:t>
                    </w:r>
                    <w:r>
                      <w:rPr>
                        <w:rFonts w:ascii="Microsoft Sans Serif"/>
                        <w:sz w:val="10"/>
                        <w:u w:val="single"/>
                      </w:rPr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88.270813pt;margin-top:7.420033pt;width:10.2pt;height:23.5pt;mso-position-horizontal-relative:page;mso-position-vertical-relative:paragraph;z-index:15753216" type="#_x0000_t202" filled="false" stroked="false">
            <v:textbox inset="0,0,0,0" style="layout-flow:vertical;mso-layout-flow-alt:bottom-to-top">
              <w:txbxContent>
                <w:p>
                  <w:pPr>
                    <w:spacing w:before="33"/>
                    <w:ind w:left="20" w:right="0" w:firstLine="0"/>
                    <w:jc w:val="left"/>
                    <w:rPr>
                      <w:rFonts w:ascii="Microsoft Sans Serif" w:hAnsi="Microsoft Sans Serif"/>
                      <w:sz w:val="12"/>
                    </w:rPr>
                  </w:pPr>
                  <w:r>
                    <w:rPr>
                      <w:rFonts w:ascii="Microsoft Sans Serif" w:hAnsi="Microsoft Sans Serif"/>
                      <w:sz w:val="12"/>
                    </w:rPr>
                    <w:t>cos(2</w:t>
                  </w:r>
                  <w:r>
                    <w:rPr>
                      <w:rFonts w:ascii="Verdana" w:hAnsi="Verdana"/>
                      <w:i/>
                      <w:sz w:val="12"/>
                    </w:rPr>
                    <w:t>ψ</w:t>
                  </w:r>
                  <w:r>
                    <w:rPr>
                      <w:rFonts w:ascii="Microsoft Sans Serif" w:hAnsi="Microsoft Sans Serif"/>
                      <w:sz w:val="1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3.473999pt;margin-top:-1.524828pt;width:17.4pt;height:46.95pt;mso-position-horizontal-relative:page;mso-position-vertical-relative:paragraph;z-index:15754240" type="#_x0000_t202" filled="false" stroked="false">
            <v:textbox inset="0,0,0,0" style="layout-flow:vertical;mso-layout-flow-alt:bottom-to-top">
              <w:txbxContent>
                <w:p>
                  <w:pPr>
                    <w:spacing w:line="254" w:lineRule="auto" w:before="43"/>
                    <w:ind w:left="20" w:right="17" w:firstLine="93"/>
                    <w:jc w:val="left"/>
                    <w:rPr>
                      <w:rFonts w:ascii="Microsoft Sans Serif"/>
                      <w:sz w:val="12"/>
                    </w:rPr>
                  </w:pPr>
                  <w:r>
                    <w:rPr>
                      <w:rFonts w:ascii="Microsoft Sans Serif"/>
                      <w:spacing w:val="-1"/>
                      <w:w w:val="105"/>
                      <w:sz w:val="12"/>
                    </w:rPr>
                    <w:t>Tissue stress</w:t>
                  </w:r>
                  <w:r>
                    <w:rPr>
                      <w:rFonts w:ascii="Microsoft Sans Serif"/>
                      <w:w w:val="105"/>
                      <w:sz w:val="12"/>
                    </w:rPr>
                    <w:t> </w:t>
                  </w:r>
                  <w:r>
                    <w:rPr>
                      <w:rFonts w:ascii="Microsoft Sans Serif"/>
                      <w:spacing w:val="-2"/>
                      <w:w w:val="105"/>
                      <w:sz w:val="12"/>
                    </w:rPr>
                    <w:t>anisotropy</w:t>
                  </w:r>
                  <w:r>
                    <w:rPr>
                      <w:rFonts w:ascii="Microsoft Sans Serif"/>
                      <w:spacing w:val="-5"/>
                      <w:w w:val="105"/>
                      <w:sz w:val="12"/>
                    </w:rPr>
                    <w:t> </w:t>
                  </w:r>
                  <w:r>
                    <w:rPr>
                      <w:rFonts w:ascii="Microsoft Sans Serif"/>
                      <w:spacing w:val="-2"/>
                      <w:w w:val="105"/>
                      <w:sz w:val="12"/>
                    </w:rPr>
                    <w:t>(kPa)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w w:val="110"/>
          <w:sz w:val="10"/>
        </w:rPr>
        <w:t>0.5</w:t>
      </w:r>
    </w:p>
    <w:p>
      <w:pPr>
        <w:pStyle w:val="BodyText"/>
        <w:spacing w:before="2"/>
        <w:rPr>
          <w:rFonts w:ascii="Microsoft Sans Serif"/>
        </w:rPr>
      </w:pPr>
    </w:p>
    <w:p>
      <w:pPr>
        <w:spacing w:before="120"/>
        <w:ind w:left="243" w:right="0" w:firstLine="0"/>
        <w:jc w:val="center"/>
        <w:rPr>
          <w:rFonts w:ascii="Microsoft Sans Serif"/>
          <w:sz w:val="10"/>
        </w:rPr>
      </w:pPr>
      <w:r>
        <w:rPr>
          <w:rFonts w:ascii="Microsoft Sans Serif"/>
          <w:w w:val="122"/>
          <w:sz w:val="10"/>
        </w:rPr>
        <w:t>0</w:t>
      </w:r>
    </w:p>
    <w:p>
      <w:pPr>
        <w:pStyle w:val="BodyText"/>
        <w:spacing w:before="2"/>
        <w:rPr>
          <w:rFonts w:ascii="Microsoft Sans Serif"/>
        </w:rPr>
      </w:pPr>
    </w:p>
    <w:p>
      <w:pPr>
        <w:spacing w:after="0"/>
        <w:rPr>
          <w:rFonts w:ascii="Microsoft Sans Serif"/>
        </w:rPr>
        <w:sectPr>
          <w:type w:val="continuous"/>
          <w:pgSz w:w="11910" w:h="15820"/>
          <w:pgMar w:top="660" w:bottom="640" w:left="680" w:right="540"/>
        </w:sectPr>
      </w:pPr>
    </w:p>
    <w:p>
      <w:pPr>
        <w:pStyle w:val="BodyText"/>
        <w:rPr>
          <w:rFonts w:ascii="Microsoft Sans Serif"/>
          <w:sz w:val="14"/>
        </w:rPr>
      </w:pPr>
    </w:p>
    <w:p>
      <w:pPr>
        <w:pStyle w:val="BodyText"/>
        <w:rPr>
          <w:rFonts w:ascii="Microsoft Sans Serif"/>
          <w:sz w:val="14"/>
        </w:rPr>
      </w:pPr>
    </w:p>
    <w:p>
      <w:pPr>
        <w:tabs>
          <w:tab w:pos="368" w:val="left" w:leader="none"/>
        </w:tabs>
        <w:spacing w:before="111"/>
        <w:ind w:left="0" w:right="0" w:firstLine="0"/>
        <w:jc w:val="right"/>
        <w:rPr>
          <w:rFonts w:ascii="Microsoft Sans Serif" w:hAnsi="Microsoft Sans Serif"/>
          <w:sz w:val="10"/>
        </w:rPr>
      </w:pPr>
      <w:r>
        <w:rPr>
          <w:rFonts w:ascii="Microsoft Sans Serif" w:hAnsi="Microsoft Sans Serif"/>
          <w:w w:val="115"/>
          <w:sz w:val="10"/>
        </w:rPr>
        <w:t>–1</w:t>
        <w:tab/>
        <w:t>0</w:t>
      </w:r>
    </w:p>
    <w:p>
      <w:pPr>
        <w:spacing w:before="119"/>
        <w:ind w:left="0" w:right="0" w:firstLine="0"/>
        <w:jc w:val="right"/>
        <w:rPr>
          <w:rFonts w:ascii="Microsoft Sans Serif" w:hAnsi="Microsoft Sans Serif"/>
          <w:sz w:val="10"/>
        </w:rPr>
      </w:pPr>
      <w:r>
        <w:rPr/>
        <w:br w:type="column"/>
      </w:r>
      <w:r>
        <w:rPr>
          <w:rFonts w:ascii="Microsoft Sans Serif" w:hAnsi="Microsoft Sans Serif"/>
          <w:w w:val="130"/>
          <w:sz w:val="10"/>
        </w:rPr>
        <w:t>–0.5</w:t>
      </w:r>
    </w:p>
    <w:p>
      <w:pPr>
        <w:pStyle w:val="BodyText"/>
        <w:spacing w:before="4"/>
        <w:rPr>
          <w:rFonts w:ascii="Microsoft Sans Serif"/>
          <w:sz w:val="17"/>
        </w:rPr>
      </w:pPr>
    </w:p>
    <w:p>
      <w:pPr>
        <w:spacing w:before="0"/>
        <w:ind w:left="202" w:right="0" w:firstLine="0"/>
        <w:jc w:val="left"/>
        <w:rPr>
          <w:rFonts w:ascii="Microsoft Sans Serif"/>
          <w:sz w:val="10"/>
        </w:rPr>
      </w:pPr>
      <w:r>
        <w:rPr>
          <w:rFonts w:ascii="Microsoft Sans Serif"/>
          <w:w w:val="90"/>
          <w:sz w:val="10"/>
        </w:rPr>
        <w:t>+1</w:t>
      </w:r>
    </w:p>
    <w:p>
      <w:pPr>
        <w:pStyle w:val="BodyText"/>
        <w:spacing w:before="3"/>
        <w:rPr>
          <w:rFonts w:ascii="Microsoft Sans Serif"/>
          <w:sz w:val="19"/>
        </w:rPr>
      </w:pPr>
      <w:r>
        <w:rPr/>
        <w:br w:type="column"/>
      </w:r>
      <w:r>
        <w:rPr>
          <w:rFonts w:ascii="Microsoft Sans Serif"/>
          <w:sz w:val="19"/>
        </w:rPr>
      </w:r>
    </w:p>
    <w:p>
      <w:pPr>
        <w:tabs>
          <w:tab w:pos="541" w:val="left" w:leader="none"/>
        </w:tabs>
        <w:spacing w:before="0"/>
        <w:ind w:left="171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sz w:val="12"/>
        </w:rPr>
        <w:t>LC</w:t>
        <w:tab/>
      </w:r>
      <w:r>
        <w:rPr>
          <w:rFonts w:ascii="Microsoft Sans Serif"/>
          <w:spacing w:val="-3"/>
          <w:sz w:val="12"/>
        </w:rPr>
        <w:t>HC</w:t>
      </w:r>
    </w:p>
    <w:p>
      <w:pPr>
        <w:pStyle w:val="BodyText"/>
        <w:rPr>
          <w:rFonts w:ascii="Microsoft Sans Serif"/>
        </w:rPr>
      </w:pPr>
      <w:r>
        <w:rPr/>
        <w:br w:type="column"/>
      </w:r>
      <w:r>
        <w:rPr>
          <w:rFonts w:ascii="Microsoft Sans Serif"/>
        </w:rPr>
      </w:r>
    </w:p>
    <w:p>
      <w:pPr>
        <w:pStyle w:val="BodyText"/>
        <w:spacing w:before="6"/>
        <w:rPr>
          <w:rFonts w:ascii="Microsoft Sans Serif"/>
          <w:sz w:val="20"/>
        </w:rPr>
      </w:pPr>
    </w:p>
    <w:p>
      <w:pPr>
        <w:tabs>
          <w:tab w:pos="1680" w:val="left" w:leader="none"/>
        </w:tabs>
        <w:spacing w:before="0"/>
        <w:ind w:left="1152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sz w:val="12"/>
        </w:rPr>
        <w:t>E12</w:t>
        <w:tab/>
        <w:t>E13.5</w:t>
      </w:r>
    </w:p>
    <w:p>
      <w:pPr>
        <w:spacing w:after="0"/>
        <w:jc w:val="left"/>
        <w:rPr>
          <w:rFonts w:ascii="Microsoft Sans Serif"/>
          <w:sz w:val="12"/>
        </w:rPr>
        <w:sectPr>
          <w:type w:val="continuous"/>
          <w:pgSz w:w="11910" w:h="15820"/>
          <w:pgMar w:top="660" w:bottom="640" w:left="680" w:right="540"/>
          <w:cols w:num="4" w:equalWidth="0">
            <w:col w:w="4771" w:space="40"/>
            <w:col w:w="688" w:space="39"/>
            <w:col w:w="717" w:space="40"/>
            <w:col w:w="4395"/>
          </w:cols>
        </w:sectPr>
      </w:pPr>
    </w:p>
    <w:p>
      <w:pPr>
        <w:tabs>
          <w:tab w:pos="1067" w:val="left" w:leader="none"/>
          <w:tab w:pos="1338" w:val="left" w:leader="none"/>
          <w:tab w:pos="2714" w:val="left" w:leader="none"/>
        </w:tabs>
        <w:spacing w:before="128"/>
        <w:ind w:left="132" w:right="0" w:firstLine="0"/>
        <w:jc w:val="left"/>
        <w:rPr>
          <w:rFonts w:ascii="Microsoft Sans Serif"/>
          <w:sz w:val="13"/>
        </w:rPr>
      </w:pPr>
      <w:r>
        <w:rPr>
          <w:rFonts w:ascii="Arial"/>
          <w:b/>
          <w:w w:val="105"/>
          <w:position w:val="5"/>
          <w:sz w:val="18"/>
        </w:rPr>
        <w:t>e</w:t>
      </w:r>
      <w:r>
        <w:rPr>
          <w:rFonts w:ascii="Arial"/>
          <w:b/>
          <w:position w:val="5"/>
          <w:sz w:val="18"/>
        </w:rPr>
        <w:tab/>
      </w:r>
      <w:r>
        <w:rPr>
          <w:rFonts w:ascii="Microsoft Sans Serif"/>
          <w:w w:val="99"/>
          <w:sz w:val="13"/>
          <w:u w:val="single"/>
        </w:rPr>
        <w:t> </w:t>
      </w:r>
      <w:r>
        <w:rPr>
          <w:rFonts w:ascii="Microsoft Sans Serif"/>
          <w:sz w:val="13"/>
          <w:u w:val="single"/>
        </w:rPr>
        <w:tab/>
      </w:r>
      <w:r>
        <w:rPr>
          <w:rFonts w:ascii="Microsoft Sans Serif"/>
          <w:w w:val="105"/>
          <w:sz w:val="13"/>
          <w:u w:val="single"/>
        </w:rPr>
        <w:t>E13.5</w:t>
      </w:r>
      <w:r>
        <w:rPr>
          <w:rFonts w:ascii="Microsoft Sans Serif"/>
          <w:spacing w:val="-9"/>
          <w:w w:val="105"/>
          <w:sz w:val="13"/>
          <w:u w:val="single"/>
        </w:rPr>
        <w:t> </w:t>
      </w:r>
      <w:r>
        <w:rPr>
          <w:rFonts w:ascii="Microsoft Sans Serif"/>
          <w:w w:val="105"/>
          <w:sz w:val="13"/>
          <w:u w:val="single"/>
        </w:rPr>
        <w:t>+</w:t>
      </w:r>
      <w:r>
        <w:rPr>
          <w:rFonts w:ascii="Microsoft Sans Serif"/>
          <w:spacing w:val="-8"/>
          <w:w w:val="105"/>
          <w:sz w:val="13"/>
          <w:u w:val="single"/>
        </w:rPr>
        <w:t> </w:t>
      </w:r>
      <w:r>
        <w:rPr>
          <w:rFonts w:ascii="Microsoft Sans Serif"/>
          <w:w w:val="105"/>
          <w:sz w:val="13"/>
          <w:u w:val="single"/>
        </w:rPr>
        <w:t>5</w:t>
      </w:r>
      <w:r>
        <w:rPr>
          <w:rFonts w:ascii="Microsoft Sans Serif"/>
          <w:spacing w:val="-8"/>
          <w:w w:val="105"/>
          <w:sz w:val="13"/>
          <w:u w:val="single"/>
        </w:rPr>
        <w:t> </w:t>
      </w:r>
      <w:r>
        <w:rPr>
          <w:rFonts w:ascii="Microsoft Sans Serif"/>
          <w:w w:val="105"/>
          <w:sz w:val="13"/>
          <w:u w:val="single"/>
        </w:rPr>
        <w:t>h</w:t>
      </w:r>
      <w:r>
        <w:rPr>
          <w:rFonts w:ascii="Microsoft Sans Serif"/>
          <w:spacing w:val="-8"/>
          <w:w w:val="105"/>
          <w:sz w:val="13"/>
          <w:u w:val="single"/>
        </w:rPr>
        <w:t> </w:t>
      </w:r>
      <w:r>
        <w:rPr>
          <w:rFonts w:ascii="Microsoft Sans Serif"/>
          <w:w w:val="105"/>
          <w:sz w:val="13"/>
          <w:u w:val="single"/>
        </w:rPr>
        <w:t>culture</w:t>
      </w:r>
      <w:r>
        <w:rPr>
          <w:rFonts w:ascii="Microsoft Sans Serif"/>
          <w:sz w:val="13"/>
          <w:u w:val="single"/>
        </w:rPr>
        <w:tab/>
      </w:r>
    </w:p>
    <w:p>
      <w:pPr>
        <w:tabs>
          <w:tab w:pos="841" w:val="left" w:leader="none"/>
          <w:tab w:pos="3132" w:val="left" w:leader="none"/>
        </w:tabs>
        <w:spacing w:before="131"/>
        <w:ind w:left="132" w:right="0" w:firstLine="0"/>
        <w:jc w:val="left"/>
        <w:rPr>
          <w:rFonts w:ascii="Arial" w:hAnsi="Arial"/>
          <w:b/>
          <w:sz w:val="18"/>
        </w:rPr>
      </w:pPr>
      <w:r>
        <w:rPr/>
        <w:br w:type="column"/>
      </w:r>
      <w:r>
        <w:rPr>
          <w:rFonts w:ascii="Arial" w:hAnsi="Arial"/>
          <w:b/>
          <w:w w:val="105"/>
          <w:position w:val="4"/>
          <w:sz w:val="18"/>
        </w:rPr>
        <w:t>g</w:t>
        <w:tab/>
      </w:r>
      <w:r>
        <w:rPr>
          <w:rFonts w:ascii="Microsoft Sans Serif" w:hAnsi="Microsoft Sans Serif"/>
          <w:w w:val="105"/>
          <w:sz w:val="13"/>
          <w:u w:val="single"/>
        </w:rPr>
        <w:t>E13.5</w:t>
      </w:r>
      <w:r>
        <w:rPr>
          <w:rFonts w:ascii="Microsoft Sans Serif" w:hAnsi="Microsoft Sans Serif"/>
          <w:spacing w:val="-3"/>
          <w:w w:val="105"/>
          <w:sz w:val="13"/>
          <w:u w:val="single"/>
        </w:rPr>
        <w:t> </w:t>
      </w:r>
      <w:r>
        <w:rPr>
          <w:rFonts w:ascii="Microsoft Sans Serif" w:hAnsi="Microsoft Sans Serif"/>
          <w:w w:val="105"/>
          <w:sz w:val="13"/>
          <w:u w:val="single"/>
        </w:rPr>
        <w:t>+</w:t>
      </w:r>
      <w:r>
        <w:rPr>
          <w:rFonts w:ascii="Microsoft Sans Serif" w:hAnsi="Microsoft Sans Serif"/>
          <w:spacing w:val="-2"/>
          <w:w w:val="105"/>
          <w:sz w:val="13"/>
          <w:u w:val="single"/>
        </w:rPr>
        <w:t> </w:t>
      </w:r>
      <w:r>
        <w:rPr>
          <w:rFonts w:ascii="Microsoft Sans Serif" w:hAnsi="Microsoft Sans Serif"/>
          <w:w w:val="105"/>
          <w:sz w:val="13"/>
          <w:u w:val="single"/>
        </w:rPr>
        <w:t>3–6</w:t>
      </w:r>
      <w:r>
        <w:rPr>
          <w:rFonts w:ascii="Microsoft Sans Serif" w:hAnsi="Microsoft Sans Serif"/>
          <w:spacing w:val="-2"/>
          <w:w w:val="105"/>
          <w:sz w:val="13"/>
          <w:u w:val="single"/>
        </w:rPr>
        <w:t> </w:t>
      </w:r>
      <w:r>
        <w:rPr>
          <w:rFonts w:ascii="Microsoft Sans Serif" w:hAnsi="Microsoft Sans Serif"/>
          <w:w w:val="105"/>
          <w:sz w:val="13"/>
          <w:u w:val="single"/>
        </w:rPr>
        <w:t>h</w:t>
      </w:r>
      <w:r>
        <w:rPr>
          <w:rFonts w:ascii="Microsoft Sans Serif" w:hAnsi="Microsoft Sans Serif"/>
          <w:spacing w:val="-3"/>
          <w:w w:val="105"/>
          <w:sz w:val="13"/>
          <w:u w:val="single"/>
        </w:rPr>
        <w:t> </w:t>
      </w:r>
      <w:r>
        <w:rPr>
          <w:rFonts w:ascii="Microsoft Sans Serif" w:hAnsi="Microsoft Sans Serif"/>
          <w:w w:val="105"/>
          <w:sz w:val="13"/>
          <w:u w:val="single"/>
        </w:rPr>
        <w:t>culture</w:t>
      </w:r>
      <w:r>
        <w:rPr>
          <w:rFonts w:ascii="Microsoft Sans Serif" w:hAnsi="Microsoft Sans Serif"/>
          <w:w w:val="105"/>
          <w:sz w:val="13"/>
        </w:rPr>
        <w:tab/>
      </w:r>
      <w:r>
        <w:rPr>
          <w:rFonts w:ascii="Arial" w:hAnsi="Arial"/>
          <w:b/>
          <w:w w:val="110"/>
          <w:position w:val="4"/>
          <w:sz w:val="18"/>
        </w:rPr>
        <w:t>j</w:t>
      </w:r>
    </w:p>
    <w:p>
      <w:pPr>
        <w:spacing w:before="251"/>
        <w:ind w:left="1834" w:right="1215" w:firstLine="0"/>
        <w:jc w:val="center"/>
        <w:rPr>
          <w:rFonts w:ascii="Microsoft Sans Serif"/>
          <w:sz w:val="10"/>
        </w:rPr>
      </w:pPr>
      <w:r>
        <w:rPr/>
        <w:pict>
          <v:group style="position:absolute;margin-left:216.6875pt;margin-top:6.547318pt;width:71.2pt;height:81.7pt;mso-position-horizontal-relative:page;mso-position-vertical-relative:paragraph;z-index:15742464" coordorigin="4334,131" coordsize="1424,1634">
            <v:shape style="position:absolute;left:4419;top:310;width:1280;height:1455" type="#_x0000_t75" stroked="false">
              <v:imagedata r:id="rId48" o:title=""/>
            </v:shape>
            <v:shape style="position:absolute;left:4358;top:304;width:1390;height:1410" coordorigin="4358,304" coordsize="1390,1410" path="m4358,666l4380,659,4403,652,4425,648,4448,646,4472,647,4532,678,4558,750,4562,812,4566,881,4569,951,4570,987,4571,1023,4595,1117,4616,1178,4640,1237,4664,1295,4700,1372,4740,1447,4787,1517,4841,1582,4889,1627,4940,1670,4993,1705,5087,1713,5124,1710,5193,1690,5246,1648,5279,1589,5287,1539,5284,1488,5274,1437,5261,1387,5249,1336,5242,1284,5245,1233,5261,1185,5284,1150,5313,1117,5341,1084,5362,1048,5365,1038,5368,1028,5371,1019,5374,1009,5379,995,5386,981,5392,967,5399,953,5431,875,5455,795,5472,712,5479,628,5479,607,5480,586,5497,525,5534,473,5589,411,5640,365,5710,321,5747,304e" filled="false" stroked="true" strokeweight="1.03pt" strokecolor="#000000">
              <v:path arrowok="t"/>
              <v:stroke dashstyle="solid"/>
            </v:shape>
            <v:shape style="position:absolute;left:4344;top:141;width:1404;height:414" coordorigin="4344,141" coordsize="1404,414" path="m4344,555l4374,527,4416,505,4459,485,4492,463,4523,437,4555,419,4589,404,4627,388,4687,361,4746,333,4805,306,4865,279,4929,250,4994,222,5060,198,5128,178,5204,163,5278,151,5376,141,5425,142,5509,153,5591,172,5670,200,5747,235e" filled="false" stroked="true" strokeweight="1.03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11.664825pt;margin-top:15.183148pt;width:41.15pt;height:62.6pt;mso-position-horizontal-relative:page;mso-position-vertical-relative:paragraph;z-index:15742976" coordorigin="6233,304" coordsize="823,1252">
            <v:shape style="position:absolute;left:6269;top:716;width:778;height:669" type="#_x0000_t75" stroked="false">
              <v:imagedata r:id="rId49" o:title=""/>
            </v:shape>
            <v:shape style="position:absolute;left:6267;top:306;width:786;height:1247" coordorigin="6268,306" coordsize="786,1247" path="m6268,306l6268,1553,7054,1553e" filled="false" stroked="true" strokeweight=".25pt" strokecolor="#000000">
              <v:path arrowok="t"/>
              <v:stroke dashstyle="solid"/>
            </v:shape>
            <v:line style="position:absolute" from="6268,309" to="6233,309" stroked="true" strokeweight=".25pt" strokecolor="#000000">
              <v:stroke dashstyle="solid"/>
            </v:line>
            <v:line style="position:absolute" from="6268,724" to="6233,724" stroked="true" strokeweight=".25pt" strokecolor="#000000">
              <v:stroke dashstyle="solid"/>
            </v:line>
            <v:line style="position:absolute" from="6268,1138" to="6233,1138" stroked="true" strokeweight=".25pt" strokecolor="#000000">
              <v:stroke dashstyle="solid"/>
            </v:line>
            <v:line style="position:absolute" from="6268,1553" to="6233,1553" stroked="true" strokeweight=".25pt" strokecolor="#000000">
              <v:stroke dashstyle="solid"/>
            </v:line>
            <v:shape style="position:absolute;left:6233;top:303;width:823;height:1252" type="#_x0000_t202" filled="false" stroked="false">
              <v:textbox inset="0,0,0,0">
                <w:txbxContent>
                  <w:p>
                    <w:pPr>
                      <w:spacing w:before="40"/>
                      <w:ind w:left="173" w:right="0" w:firstLine="0"/>
                      <w:jc w:val="left"/>
                      <w:rPr>
                        <w:rFonts w:ascii="Microsoft Sans Serif"/>
                        <w:sz w:val="12"/>
                      </w:rPr>
                    </w:pPr>
                    <w:r>
                      <w:rPr>
                        <w:rFonts w:ascii="Verdana"/>
                        <w:i/>
                        <w:sz w:val="12"/>
                      </w:rPr>
                      <w:t>P</w:t>
                    </w:r>
                    <w:r>
                      <w:rPr>
                        <w:rFonts w:ascii="Verdana"/>
                        <w:i/>
                        <w:spacing w:val="-11"/>
                        <w:sz w:val="12"/>
                        <w:u w:val="single"/>
                      </w:rPr>
                      <w:t> </w:t>
                    </w:r>
                    <w:r>
                      <w:rPr>
                        <w:rFonts w:ascii="Microsoft Sans Serif"/>
                        <w:sz w:val="12"/>
                        <w:u w:val="single"/>
                      </w:rPr>
                      <w:t>= 0.03</w:t>
                    </w:r>
                    <w:r>
                      <w:rPr>
                        <w:rFonts w:ascii="Microsoft Sans Serif"/>
                        <w:sz w:val="12"/>
                      </w:rPr>
                      <w:t>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Microsoft Sans Serif"/>
          <w:sz w:val="10"/>
        </w:rPr>
        <w:t>1.0</w:t>
      </w:r>
    </w:p>
    <w:p>
      <w:pPr>
        <w:pStyle w:val="BodyText"/>
        <w:spacing w:before="10"/>
        <w:rPr>
          <w:rFonts w:ascii="Microsoft Sans Serif"/>
          <w:sz w:val="19"/>
        </w:rPr>
      </w:pPr>
      <w:r>
        <w:rPr/>
        <w:br w:type="column"/>
      </w:r>
      <w:r>
        <w:rPr>
          <w:rFonts w:ascii="Microsoft Sans Serif"/>
          <w:sz w:val="19"/>
        </w:rPr>
      </w:r>
    </w:p>
    <w:p>
      <w:pPr>
        <w:tabs>
          <w:tab w:pos="282" w:val="left" w:leader="none"/>
          <w:tab w:pos="1647" w:val="left" w:leader="none"/>
        </w:tabs>
        <w:spacing w:before="0"/>
        <w:ind w:left="0" w:right="898" w:firstLine="0"/>
        <w:jc w:val="center"/>
        <w:rPr>
          <w:rFonts w:ascii="Microsoft Sans Serif"/>
          <w:sz w:val="13"/>
        </w:rPr>
      </w:pPr>
      <w:r>
        <w:rPr>
          <w:rFonts w:ascii="Microsoft Sans Serif"/>
          <w:w w:val="99"/>
          <w:sz w:val="13"/>
          <w:u w:val="single"/>
        </w:rPr>
        <w:t> </w:t>
      </w:r>
      <w:r>
        <w:rPr>
          <w:rFonts w:ascii="Microsoft Sans Serif"/>
          <w:sz w:val="13"/>
          <w:u w:val="single"/>
        </w:rPr>
        <w:tab/>
      </w:r>
      <w:r>
        <w:rPr>
          <w:rFonts w:ascii="Microsoft Sans Serif"/>
          <w:w w:val="105"/>
          <w:sz w:val="13"/>
          <w:u w:val="single"/>
        </w:rPr>
        <w:t>E12</w:t>
      </w:r>
      <w:r>
        <w:rPr>
          <w:rFonts w:ascii="Microsoft Sans Serif"/>
          <w:spacing w:val="-6"/>
          <w:w w:val="105"/>
          <w:sz w:val="13"/>
          <w:u w:val="single"/>
        </w:rPr>
        <w:t> </w:t>
      </w:r>
      <w:r>
        <w:rPr>
          <w:rFonts w:ascii="Microsoft Sans Serif"/>
          <w:w w:val="105"/>
          <w:sz w:val="13"/>
          <w:u w:val="single"/>
        </w:rPr>
        <w:t>+</w:t>
      </w:r>
      <w:r>
        <w:rPr>
          <w:rFonts w:ascii="Microsoft Sans Serif"/>
          <w:spacing w:val="-6"/>
          <w:w w:val="105"/>
          <w:sz w:val="13"/>
          <w:u w:val="single"/>
        </w:rPr>
        <w:t> </w:t>
      </w:r>
      <w:r>
        <w:rPr>
          <w:rFonts w:ascii="Microsoft Sans Serif"/>
          <w:w w:val="105"/>
          <w:sz w:val="13"/>
          <w:u w:val="single"/>
        </w:rPr>
        <w:t>40</w:t>
      </w:r>
      <w:r>
        <w:rPr>
          <w:rFonts w:ascii="Microsoft Sans Serif"/>
          <w:spacing w:val="-6"/>
          <w:w w:val="105"/>
          <w:sz w:val="13"/>
          <w:u w:val="single"/>
        </w:rPr>
        <w:t> </w:t>
      </w:r>
      <w:r>
        <w:rPr>
          <w:rFonts w:ascii="Microsoft Sans Serif"/>
          <w:w w:val="105"/>
          <w:sz w:val="13"/>
          <w:u w:val="single"/>
        </w:rPr>
        <w:t>h</w:t>
      </w:r>
      <w:r>
        <w:rPr>
          <w:rFonts w:ascii="Microsoft Sans Serif"/>
          <w:spacing w:val="-6"/>
          <w:w w:val="105"/>
          <w:sz w:val="13"/>
          <w:u w:val="single"/>
        </w:rPr>
        <w:t> </w:t>
      </w:r>
      <w:r>
        <w:rPr>
          <w:rFonts w:ascii="Microsoft Sans Serif"/>
          <w:w w:val="105"/>
          <w:sz w:val="13"/>
          <w:u w:val="single"/>
        </w:rPr>
        <w:t>culture</w:t>
      </w:r>
      <w:r>
        <w:rPr>
          <w:rFonts w:ascii="Microsoft Sans Serif"/>
          <w:sz w:val="13"/>
          <w:u w:val="single"/>
        </w:rPr>
        <w:tab/>
      </w:r>
    </w:p>
    <w:p>
      <w:pPr>
        <w:tabs>
          <w:tab w:pos="1460" w:val="left" w:leader="none"/>
        </w:tabs>
        <w:spacing w:before="118"/>
        <w:ind w:left="0" w:right="814" w:firstLine="0"/>
        <w:jc w:val="center"/>
        <w:rPr>
          <w:rFonts w:ascii="Microsoft Sans Serif"/>
          <w:sz w:val="13"/>
        </w:rPr>
      </w:pPr>
      <w:r>
        <w:rPr>
          <w:rFonts w:ascii="Microsoft Sans Serif"/>
          <w:sz w:val="13"/>
        </w:rPr>
        <w:t>+</w:t>
      </w:r>
      <w:r>
        <w:rPr>
          <w:rFonts w:ascii="Microsoft Sans Serif"/>
          <w:spacing w:val="-5"/>
          <w:sz w:val="13"/>
        </w:rPr>
        <w:t> </w:t>
      </w:r>
      <w:r>
        <w:rPr>
          <w:rFonts w:ascii="Microsoft Sans Serif"/>
          <w:sz w:val="13"/>
        </w:rPr>
        <w:t>DMSO</w:t>
        <w:tab/>
        <w:t>+</w:t>
      </w:r>
      <w:r>
        <w:rPr>
          <w:rFonts w:ascii="Microsoft Sans Serif"/>
          <w:spacing w:val="17"/>
          <w:sz w:val="13"/>
        </w:rPr>
        <w:t> </w:t>
      </w:r>
      <w:r>
        <w:rPr>
          <w:rFonts w:ascii="Microsoft Sans Serif"/>
          <w:sz w:val="13"/>
        </w:rPr>
        <w:t>Blebbistatin</w:t>
      </w:r>
    </w:p>
    <w:p>
      <w:pPr>
        <w:spacing w:after="0"/>
        <w:jc w:val="center"/>
        <w:rPr>
          <w:rFonts w:ascii="Microsoft Sans Serif"/>
          <w:sz w:val="13"/>
        </w:rPr>
        <w:sectPr>
          <w:type w:val="continuous"/>
          <w:pgSz w:w="11910" w:h="15820"/>
          <w:pgMar w:top="660" w:bottom="640" w:left="680" w:right="540"/>
          <w:cols w:num="3" w:equalWidth="0">
            <w:col w:w="2755" w:space="751"/>
            <w:col w:w="3229" w:space="580"/>
            <w:col w:w="3375"/>
          </w:cols>
        </w:sectPr>
      </w:pPr>
    </w:p>
    <w:p>
      <w:pPr>
        <w:pStyle w:val="BodyText"/>
        <w:spacing w:before="5"/>
        <w:rPr>
          <w:rFonts w:ascii="Microsoft Sans Serif"/>
          <w:sz w:val="15"/>
        </w:rPr>
      </w:pPr>
    </w:p>
    <w:p>
      <w:pPr>
        <w:spacing w:before="120"/>
        <w:ind w:left="712" w:right="551" w:firstLine="0"/>
        <w:jc w:val="center"/>
        <w:rPr>
          <w:rFonts w:ascii="Microsoft Sans Serif"/>
          <w:sz w:val="10"/>
        </w:rPr>
      </w:pPr>
      <w:r>
        <w:rPr/>
        <w:pict>
          <v:group style="position:absolute;margin-left:134.049805pt;margin-top:-20.37228pt;width:71.2pt;height:82.6pt;mso-position-horizontal-relative:page;mso-position-vertical-relative:paragraph;z-index:15741952" coordorigin="2681,-407" coordsize="1424,1652">
            <v:shape style="position:absolute;left:2785;top:-211;width:1277;height:1455" type="#_x0000_t75" stroked="false">
              <v:imagedata r:id="rId50" o:title=""/>
            </v:shape>
            <v:shape style="position:absolute;left:2705;top:-235;width:1390;height:1410" coordorigin="2706,-234" coordsize="1390,1410" path="m2706,127l2728,120,2750,114,2773,109,2796,107,2819,109,2879,140,2905,212,2909,273,2913,342,2916,412,2917,449,2919,485,2942,579,2963,639,2987,699,3012,757,3047,834,3087,909,3134,979,3189,1044,3237,1089,3287,1132,3341,1167,3434,1175,3471,1172,3540,1152,3593,1110,3626,1051,3634,1001,3631,950,3621,899,3608,848,3596,797,3590,746,3592,695,3608,647,3632,611,3660,579,3688,546,3709,509,3713,500,3715,490,3718,480,3721,471,3727,456,3733,442,3739,428,3746,414,3778,337,3803,256,3819,174,3826,90,3826,69,3828,47,3844,-14,3881,-65,3936,-128,3987,-174,4057,-218,4095,-234e" filled="false" stroked="true" strokeweight="1.03pt" strokecolor="#000000">
              <v:path arrowok="t"/>
              <v:stroke dashstyle="solid"/>
            </v:shape>
            <v:shape style="position:absolute;left:2691;top:-398;width:1404;height:414" coordorigin="2691,-397" coordsize="1404,414" path="m2691,17l2722,-11,2763,-33,2806,-53,2839,-75,2871,-101,2903,-119,2936,-134,2974,-151,3034,-178,3093,-205,3153,-232,3212,-260,3276,-289,3341,-316,3407,-341,3475,-360,3551,-375,3625,-387,3723,-397,3772,-396,3856,-386,3938,-366,4018,-339,4095,-303e" filled="false" stroked="true" strokeweight="1.03pt" strokecolor="#000000">
              <v:path arrowok="t"/>
              <v:stroke dashstyle="solid"/>
            </v:shape>
            <v:shape style="position:absolute;left:3460;top:66;width:143;height:139" type="#_x0000_t202" filled="false" stroked="false">
              <v:textbox inset="0,0,0,0">
                <w:txbxContent>
                  <w:p>
                    <w:pPr>
                      <w:spacing w:before="21"/>
                      <w:ind w:left="0" w:right="0" w:firstLine="0"/>
                      <w:jc w:val="left"/>
                      <w:rPr>
                        <w:rFonts w:ascii="Microsoft Sans Serif"/>
                        <w:sz w:val="10"/>
                      </w:rPr>
                    </w:pPr>
                    <w:r>
                      <w:rPr>
                        <w:rFonts w:ascii="Microsoft Sans Serif"/>
                        <w:sz w:val="10"/>
                      </w:rPr>
                      <w:t>LC</w:t>
                    </w:r>
                  </w:p>
                </w:txbxContent>
              </v:textbox>
              <w10:wrap type="none"/>
            </v:shape>
            <v:shape style="position:absolute;left:3347;top:565;width:169;height:139" type="#_x0000_t202" filled="false" stroked="false">
              <v:textbox inset="0,0,0,0">
                <w:txbxContent>
                  <w:p>
                    <w:pPr>
                      <w:spacing w:before="21"/>
                      <w:ind w:left="0" w:right="0" w:firstLine="0"/>
                      <w:jc w:val="left"/>
                      <w:rPr>
                        <w:rFonts w:ascii="Microsoft Sans Serif"/>
                        <w:sz w:val="10"/>
                      </w:rPr>
                    </w:pPr>
                    <w:r>
                      <w:rPr>
                        <w:rFonts w:ascii="Microsoft Sans Serif"/>
                        <w:w w:val="105"/>
                        <w:sz w:val="10"/>
                      </w:rPr>
                      <w:t>HC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78.90387pt;margin-top:-11.352448pt;width:160.950pt;height:79.6pt;mso-position-horizontal-relative:page;mso-position-vertical-relative:paragraph;z-index:15745024" coordorigin="7578,-227" coordsize="3219,1592">
            <v:shape style="position:absolute;left:7578;top:-228;width:3219;height:1592" type="#_x0000_t75" stroked="false">
              <v:imagedata r:id="rId51" o:title=""/>
            </v:shape>
            <v:line style="position:absolute" from="8994,1290" to="9103,1290" stroked="true" strokeweight="2pt" strokecolor="#ffffff">
              <v:stroke dashstyle="solid"/>
            </v:line>
            <v:shape style="position:absolute;left:8188;top:114;width:927;height:969" coordorigin="8188,115" coordsize="927,969" path="m8188,329l8252,333,8301,381,8318,447,8319,481,8319,515,8317,557,8316,598,8315,640,8313,681,8313,726,8316,771,8322,815,8332,858,8340,892,8345,922,8364,989,8379,1019,8384,1028,8456,1068,8515,1083,8551,1082,8618,1058,8675,1015,8724,962,8774,901,8801,867,8828,834,8870,781,8909,723,8959,594,8982,513,9002,431,9017,348,9028,264,9030,241,9033,218,9058,152,9093,121,9115,115e" filled="false" stroked="true" strokeweight=".546pt" strokecolor="#ffffff">
              <v:path arrowok="t"/>
              <v:stroke dashstyle="dash"/>
            </v:shape>
            <v:shape style="position:absolute;left:9708;top:228;width:1031;height:857" coordorigin="9708,228" coordsize="1031,857" path="m9708,489l9767,525,9814,585,9866,686,9901,795,9925,905,9940,959,9976,1031,10031,1078,10055,1085,10079,1085,10136,1043,10141,1032,10157,1000,10188,936,10225,863,10270,783,10323,717,10380,671,10451,639,10486,619,10546,568,10565,495,10565,451,10562,418,10561,401,10604,304,10693,244,10739,228e" filled="false" stroked="true" strokeweight=".546pt" strokecolor="#ffffff">
              <v:path arrowok="t"/>
              <v:stroke dashstyle="dash"/>
            </v:shape>
            <v:shape style="position:absolute;left:7620;top:-207;width:673;height:178" type="#_x0000_t202" filled="false" stroked="false">
              <v:textbox inset="0,0,0,0">
                <w:txbxContent>
                  <w:p>
                    <w:pPr>
                      <w:spacing w:before="14"/>
                      <w:ind w:left="0" w:right="0" w:firstLine="0"/>
                      <w:jc w:val="left"/>
                      <w:rPr>
                        <w:rFonts w:ascii="Microsoft Sans Serif"/>
                        <w:sz w:val="13"/>
                      </w:rPr>
                    </w:pPr>
                    <w:r>
                      <w:rPr>
                        <w:rFonts w:ascii="Verdana"/>
                        <w:i/>
                        <w:color w:val="FFDD15"/>
                        <w:w w:val="95"/>
                        <w:sz w:val="13"/>
                      </w:rPr>
                      <w:t>Shh</w:t>
                    </w:r>
                    <w:r>
                      <w:rPr>
                        <w:rFonts w:ascii="Verdana"/>
                        <w:i/>
                        <w:color w:val="FFDD15"/>
                        <w:spacing w:val="6"/>
                        <w:w w:val="95"/>
                        <w:sz w:val="13"/>
                      </w:rPr>
                      <w:t> </w:t>
                    </w:r>
                    <w:r>
                      <w:rPr>
                        <w:rFonts w:ascii="Microsoft Sans Serif"/>
                        <w:color w:val="FFFFFF"/>
                        <w:w w:val="95"/>
                        <w:sz w:val="13"/>
                      </w:rPr>
                      <w:t>E-Cad</w:t>
                    </w:r>
                  </w:p>
                </w:txbxContent>
              </v:textbox>
              <w10:wrap type="none"/>
            </v:shape>
            <v:shape style="position:absolute;left:8436;top:207;width:194;height:164" type="#_x0000_t202" filled="false" stroked="false">
              <v:textbox inset="0,0,0,0">
                <w:txbxContent>
                  <w:p>
                    <w:pPr>
                      <w:spacing w:before="23"/>
                      <w:ind w:left="0" w:right="0" w:firstLine="0"/>
                      <w:jc w:val="left"/>
                      <w:rPr>
                        <w:rFonts w:ascii="Microsoft Sans Serif"/>
                        <w:sz w:val="12"/>
                      </w:rPr>
                    </w:pPr>
                    <w:r>
                      <w:rPr>
                        <w:rFonts w:ascii="Microsoft Sans Serif"/>
                        <w:color w:val="FFFFFF"/>
                        <w:sz w:val="12"/>
                      </w:rPr>
                      <w:t>Epi</w:t>
                    </w:r>
                  </w:p>
                </w:txbxContent>
              </v:textbox>
              <w10:wrap type="none"/>
            </v:shape>
            <v:shape style="position:absolute;left:8848;top:915;width:250;height:164" type="#_x0000_t202" filled="false" stroked="false">
              <v:textbox inset="0,0,0,0">
                <w:txbxContent>
                  <w:p>
                    <w:pPr>
                      <w:spacing w:before="23"/>
                      <w:ind w:left="0" w:right="0" w:firstLine="0"/>
                      <w:jc w:val="left"/>
                      <w:rPr>
                        <w:rFonts w:ascii="Microsoft Sans Serif"/>
                        <w:sz w:val="12"/>
                      </w:rPr>
                    </w:pPr>
                    <w:r>
                      <w:rPr>
                        <w:rFonts w:ascii="Microsoft Sans Serif"/>
                        <w:color w:val="FFFFFF"/>
                        <w:sz w:val="12"/>
                      </w:rPr>
                      <w:t>Mes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1.014pt;margin-top:-24.833733pt;width:89.4pt;height:93.5pt;mso-position-horizontal-relative:page;mso-position-vertical-relative:paragraph;z-index:15746048" coordorigin="820,-497" coordsize="1788,1870">
            <v:shape style="position:absolute;left:820;top:-497;width:1788;height:1870" type="#_x0000_t75" stroked="false">
              <v:imagedata r:id="rId52" o:title=""/>
            </v:shape>
            <v:line style="position:absolute" from="2448,1285" to="2587,1285" stroked="true" strokeweight="2pt" strokecolor="#ffffff">
              <v:stroke dashstyle="solid"/>
            </v:line>
            <v:shape style="position:absolute;left:1880;top:354;width:424;height:411" coordorigin="1881,355" coordsize="424,411" path="m2304,405l2280,401,2257,393,2235,384,2213,374,2164,359,2121,355,2076,357,2023,361,2010,365,1990,375,1970,386,1958,392,1901,452,1885,511,1881,548,1881,585,1888,620,1906,653,1938,682,1976,707,2013,733,2042,765e" filled="false" stroked="true" strokeweight="1.284pt" strokecolor="#faaf40">
              <v:path arrowok="t"/>
              <v:stroke dashstyle="dash"/>
            </v:shape>
            <v:shape style="position:absolute;left:883;top:-490;width:371;height:195" type="#_x0000_t202" filled="false" stroked="false">
              <v:textbox inset="0,0,0,0">
                <w:txbxContent>
                  <w:p>
                    <w:pPr>
                      <w:spacing w:before="29"/>
                      <w:ind w:left="0" w:right="0" w:firstLine="0"/>
                      <w:jc w:val="left"/>
                      <w:rPr>
                        <w:rFonts w:ascii="Microsoft Sans Serif"/>
                        <w:sz w:val="14"/>
                      </w:rPr>
                    </w:pPr>
                    <w:r>
                      <w:rPr>
                        <w:rFonts w:ascii="Microsoft Sans Serif"/>
                        <w:color w:val="FFFFFF"/>
                        <w:w w:val="95"/>
                        <w:sz w:val="14"/>
                      </w:rPr>
                      <w:t>eGFP</w:t>
                    </w:r>
                  </w:p>
                </w:txbxContent>
              </v:textbox>
              <w10:wrap type="none"/>
            </v:shape>
            <v:shape style="position:absolute;left:2058;top:474;width:160;height:167" type="#_x0000_t202" filled="false" stroked="false">
              <v:textbox inset="0,0,0,0">
                <w:txbxContent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Microsoft Sans Serif"/>
                        <w:sz w:val="12"/>
                      </w:rPr>
                    </w:pPr>
                    <w:r>
                      <w:rPr>
                        <w:rFonts w:ascii="Microsoft Sans Serif"/>
                        <w:color w:val="FAAF40"/>
                        <w:w w:val="95"/>
                        <w:sz w:val="12"/>
                      </w:rPr>
                      <w:t>EK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88.269928pt;margin-top:7.887492pt;width:10.2pt;height:23.5pt;mso-position-horizontal-relative:page;mso-position-vertical-relative:paragraph;z-index:15752704" type="#_x0000_t202" filled="false" stroked="false">
            <v:textbox inset="0,0,0,0" style="layout-flow:vertical;mso-layout-flow-alt:bottom-to-top">
              <w:txbxContent>
                <w:p>
                  <w:pPr>
                    <w:spacing w:before="33"/>
                    <w:ind w:left="20" w:right="0" w:firstLine="0"/>
                    <w:jc w:val="left"/>
                    <w:rPr>
                      <w:rFonts w:ascii="Microsoft Sans Serif" w:hAnsi="Microsoft Sans Serif"/>
                      <w:sz w:val="12"/>
                    </w:rPr>
                  </w:pPr>
                  <w:r>
                    <w:rPr>
                      <w:rFonts w:ascii="Microsoft Sans Serif" w:hAnsi="Microsoft Sans Serif"/>
                      <w:sz w:val="12"/>
                    </w:rPr>
                    <w:t>cos(2</w:t>
                  </w:r>
                  <w:r>
                    <w:rPr>
                      <w:rFonts w:ascii="Verdana" w:hAnsi="Verdana"/>
                      <w:i/>
                      <w:sz w:val="12"/>
                    </w:rPr>
                    <w:t>ψ</w:t>
                  </w:r>
                  <w:r>
                    <w:rPr>
                      <w:rFonts w:ascii="Microsoft Sans Serif" w:hAnsi="Microsoft Sans Serif"/>
                      <w:sz w:val="1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w w:val="110"/>
          <w:sz w:val="10"/>
        </w:rPr>
        <w:t>0.5</w:t>
      </w:r>
    </w:p>
    <w:p>
      <w:pPr>
        <w:pStyle w:val="BodyText"/>
        <w:spacing w:before="8"/>
        <w:rPr>
          <w:rFonts w:ascii="Microsoft Sans Serif"/>
        </w:rPr>
      </w:pPr>
    </w:p>
    <w:p>
      <w:pPr>
        <w:spacing w:after="0"/>
        <w:rPr>
          <w:rFonts w:ascii="Microsoft Sans Serif"/>
        </w:rPr>
        <w:sectPr>
          <w:type w:val="continuous"/>
          <w:pgSz w:w="11910" w:h="15820"/>
          <w:pgMar w:top="660" w:bottom="640" w:left="680" w:right="540"/>
        </w:sectPr>
      </w:pPr>
    </w:p>
    <w:p>
      <w:pPr>
        <w:spacing w:before="120"/>
        <w:ind w:left="0" w:right="0" w:firstLine="0"/>
        <w:jc w:val="right"/>
        <w:rPr>
          <w:rFonts w:ascii="Microsoft Sans Serif"/>
          <w:sz w:val="10"/>
        </w:rPr>
      </w:pPr>
      <w:r>
        <w:rPr>
          <w:rFonts w:ascii="Microsoft Sans Serif"/>
          <w:w w:val="122"/>
          <w:sz w:val="10"/>
        </w:rPr>
        <w:t>0</w:t>
      </w:r>
    </w:p>
    <w:p>
      <w:pPr>
        <w:pStyle w:val="BodyText"/>
        <w:rPr>
          <w:rFonts w:ascii="Microsoft Sans Serif"/>
          <w:sz w:val="14"/>
        </w:rPr>
      </w:pPr>
    </w:p>
    <w:p>
      <w:pPr>
        <w:pStyle w:val="BodyText"/>
        <w:spacing w:before="7"/>
        <w:rPr>
          <w:rFonts w:ascii="Microsoft Sans Serif"/>
          <w:sz w:val="12"/>
        </w:rPr>
      </w:pPr>
    </w:p>
    <w:p>
      <w:pPr>
        <w:spacing w:before="0"/>
        <w:ind w:left="0" w:right="0" w:firstLine="0"/>
        <w:jc w:val="right"/>
        <w:rPr>
          <w:rFonts w:ascii="Microsoft Sans Serif" w:hAnsi="Microsoft Sans Serif"/>
          <w:sz w:val="10"/>
        </w:rPr>
      </w:pPr>
      <w:r>
        <w:rPr>
          <w:rFonts w:ascii="Microsoft Sans Serif" w:hAnsi="Microsoft Sans Serif"/>
          <w:w w:val="130"/>
          <w:sz w:val="10"/>
        </w:rPr>
        <w:t>–0.5</w:t>
      </w:r>
    </w:p>
    <w:p>
      <w:pPr>
        <w:pStyle w:val="BodyText"/>
        <w:rPr>
          <w:rFonts w:ascii="Microsoft Sans Serif"/>
        </w:rPr>
      </w:pPr>
      <w:r>
        <w:rPr/>
        <w:br w:type="column"/>
      </w:r>
      <w:r>
        <w:rPr>
          <w:rFonts w:ascii="Microsoft Sans Serif"/>
        </w:rPr>
      </w: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tabs>
          <w:tab w:pos="558" w:val="left" w:leader="none"/>
        </w:tabs>
        <w:spacing w:before="94"/>
        <w:ind w:left="175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sz w:val="12"/>
        </w:rPr>
        <w:t>LC</w:t>
        <w:tab/>
        <w:t>HC</w:t>
      </w:r>
    </w:p>
    <w:p>
      <w:pPr>
        <w:spacing w:after="0"/>
        <w:jc w:val="left"/>
        <w:rPr>
          <w:rFonts w:ascii="Microsoft Sans Serif"/>
          <w:sz w:val="12"/>
        </w:rPr>
        <w:sectPr>
          <w:type w:val="continuous"/>
          <w:pgSz w:w="11910" w:h="15820"/>
          <w:pgMar w:top="660" w:bottom="640" w:left="680" w:right="540"/>
          <w:cols w:num="2" w:equalWidth="0">
            <w:col w:w="5499" w:space="40"/>
            <w:col w:w="5151"/>
          </w:cols>
        </w:sectPr>
      </w:pPr>
    </w:p>
    <w:p>
      <w:pPr>
        <w:pStyle w:val="BodyText"/>
        <w:spacing w:before="9"/>
        <w:rPr>
          <w:rFonts w:ascii="Microsoft Sans Serif"/>
          <w:sz w:val="13"/>
        </w:rPr>
      </w:pPr>
    </w:p>
    <w:p>
      <w:pPr>
        <w:spacing w:after="0"/>
        <w:rPr>
          <w:rFonts w:ascii="Microsoft Sans Serif"/>
          <w:sz w:val="13"/>
        </w:rPr>
        <w:sectPr>
          <w:type w:val="continuous"/>
          <w:pgSz w:w="11910" w:h="15820"/>
          <w:pgMar w:top="660" w:bottom="640" w:left="680" w:right="540"/>
        </w:sectPr>
      </w:pPr>
    </w:p>
    <w:p>
      <w:pPr>
        <w:spacing w:line="283" w:lineRule="auto" w:before="97"/>
        <w:ind w:left="113" w:right="478" w:firstLine="0"/>
        <w:jc w:val="left"/>
        <w:rPr>
          <w:sz w:val="14"/>
        </w:rPr>
      </w:pPr>
      <w:bookmarkStart w:name="Fig. 2 Circular anisotropy pattern arise" w:id="6"/>
      <w:bookmarkEnd w:id="6"/>
      <w:r>
        <w:rPr/>
      </w:r>
      <w:bookmarkStart w:name="_bookmark1" w:id="7"/>
      <w:bookmarkEnd w:id="7"/>
      <w:r>
        <w:rPr/>
      </w:r>
      <w:r>
        <w:rPr>
          <w:b/>
          <w:w w:val="95"/>
          <w:sz w:val="14"/>
        </w:rPr>
        <w:t>Fig.</w:t>
      </w:r>
      <w:r>
        <w:rPr>
          <w:b/>
          <w:spacing w:val="-14"/>
          <w:w w:val="95"/>
          <w:sz w:val="14"/>
        </w:rPr>
        <w:t> </w:t>
      </w:r>
      <w:r>
        <w:rPr>
          <w:b/>
          <w:w w:val="95"/>
          <w:sz w:val="14"/>
        </w:rPr>
        <w:t>2</w:t>
      </w:r>
      <w:r>
        <w:rPr>
          <w:b/>
          <w:spacing w:val="-14"/>
          <w:w w:val="95"/>
          <w:sz w:val="14"/>
        </w:rPr>
        <w:t> </w:t>
      </w:r>
      <w:r>
        <w:rPr>
          <w:b/>
          <w:w w:val="80"/>
          <w:sz w:val="14"/>
        </w:rPr>
        <w:t>|</w:t>
      </w:r>
      <w:r>
        <w:rPr>
          <w:b/>
          <w:spacing w:val="-7"/>
          <w:w w:val="80"/>
          <w:sz w:val="14"/>
        </w:rPr>
        <w:t> </w:t>
      </w:r>
      <w:r>
        <w:rPr>
          <w:b/>
          <w:w w:val="95"/>
          <w:sz w:val="14"/>
        </w:rPr>
        <w:t>Circular</w:t>
      </w:r>
      <w:r>
        <w:rPr>
          <w:b/>
          <w:spacing w:val="-13"/>
          <w:w w:val="95"/>
          <w:sz w:val="14"/>
        </w:rPr>
        <w:t> </w:t>
      </w:r>
      <w:r>
        <w:rPr>
          <w:b/>
          <w:w w:val="95"/>
          <w:sz w:val="14"/>
        </w:rPr>
        <w:t>anisotropy</w:t>
      </w:r>
      <w:r>
        <w:rPr>
          <w:b/>
          <w:spacing w:val="-14"/>
          <w:w w:val="95"/>
          <w:sz w:val="14"/>
        </w:rPr>
        <w:t> </w:t>
      </w:r>
      <w:r>
        <w:rPr>
          <w:b/>
          <w:w w:val="95"/>
          <w:sz w:val="14"/>
        </w:rPr>
        <w:t>pattern</w:t>
      </w:r>
      <w:r>
        <w:rPr>
          <w:b/>
          <w:spacing w:val="-14"/>
          <w:w w:val="95"/>
          <w:sz w:val="14"/>
        </w:rPr>
        <w:t> </w:t>
      </w:r>
      <w:r>
        <w:rPr>
          <w:b/>
          <w:w w:val="95"/>
          <w:sz w:val="14"/>
        </w:rPr>
        <w:t>arises</w:t>
      </w:r>
      <w:r>
        <w:rPr>
          <w:b/>
          <w:spacing w:val="-13"/>
          <w:w w:val="95"/>
          <w:sz w:val="14"/>
        </w:rPr>
        <w:t> </w:t>
      </w:r>
      <w:r>
        <w:rPr>
          <w:b/>
          <w:w w:val="95"/>
          <w:sz w:val="14"/>
        </w:rPr>
        <w:t>from</w:t>
      </w:r>
      <w:r>
        <w:rPr>
          <w:b/>
          <w:spacing w:val="-14"/>
          <w:w w:val="95"/>
          <w:sz w:val="14"/>
        </w:rPr>
        <w:t> </w:t>
      </w:r>
      <w:r>
        <w:rPr>
          <w:b/>
          <w:w w:val="95"/>
          <w:sz w:val="14"/>
        </w:rPr>
        <w:t>mechanical</w:t>
      </w:r>
      <w:r>
        <w:rPr>
          <w:b/>
          <w:spacing w:val="-13"/>
          <w:w w:val="95"/>
          <w:sz w:val="14"/>
        </w:rPr>
        <w:t> </w:t>
      </w:r>
      <w:r>
        <w:rPr>
          <w:b/>
          <w:w w:val="95"/>
          <w:sz w:val="14"/>
        </w:rPr>
        <w:t>resistance</w:t>
      </w:r>
      <w:r>
        <w:rPr>
          <w:b/>
          <w:spacing w:val="1"/>
          <w:w w:val="95"/>
          <w:sz w:val="14"/>
        </w:rPr>
        <w:t> </w:t>
      </w:r>
      <w:r>
        <w:rPr>
          <w:b/>
          <w:sz w:val="14"/>
        </w:rPr>
        <w:t>in</w:t>
      </w:r>
      <w:r>
        <w:rPr>
          <w:b/>
          <w:spacing w:val="-16"/>
          <w:sz w:val="14"/>
        </w:rPr>
        <w:t> </w:t>
      </w:r>
      <w:r>
        <w:rPr>
          <w:b/>
          <w:sz w:val="14"/>
        </w:rPr>
        <w:t>the</w:t>
      </w:r>
      <w:r>
        <w:rPr>
          <w:b/>
          <w:spacing w:val="-15"/>
          <w:sz w:val="14"/>
        </w:rPr>
        <w:t> </w:t>
      </w:r>
      <w:r>
        <w:rPr>
          <w:b/>
          <w:sz w:val="14"/>
        </w:rPr>
        <w:t>tissue.</w:t>
      </w:r>
      <w:r>
        <w:rPr>
          <w:b/>
          <w:spacing w:val="-15"/>
          <w:sz w:val="14"/>
        </w:rPr>
        <w:t> </w:t>
      </w:r>
      <w:r>
        <w:rPr>
          <w:b/>
          <w:sz w:val="14"/>
        </w:rPr>
        <w:t>a</w:t>
      </w:r>
      <w:r>
        <w:rPr>
          <w:sz w:val="14"/>
        </w:rPr>
        <w:t>,</w:t>
      </w:r>
      <w:r>
        <w:rPr>
          <w:spacing w:val="-17"/>
          <w:sz w:val="14"/>
        </w:rPr>
        <w:t> </w:t>
      </w:r>
      <w:r>
        <w:rPr>
          <w:sz w:val="14"/>
        </w:rPr>
        <w:t>Representative</w:t>
      </w:r>
      <w:r>
        <w:rPr>
          <w:spacing w:val="-17"/>
          <w:sz w:val="14"/>
        </w:rPr>
        <w:t> </w:t>
      </w:r>
      <w:r>
        <w:rPr>
          <w:sz w:val="14"/>
        </w:rPr>
        <w:t>image</w:t>
      </w:r>
      <w:r>
        <w:rPr>
          <w:spacing w:val="-17"/>
          <w:sz w:val="14"/>
        </w:rPr>
        <w:t> </w:t>
      </w:r>
      <w:r>
        <w:rPr>
          <w:sz w:val="14"/>
        </w:rPr>
        <w:t>of</w:t>
      </w:r>
      <w:r>
        <w:rPr>
          <w:spacing w:val="-17"/>
          <w:sz w:val="14"/>
        </w:rPr>
        <w:t> </w:t>
      </w:r>
      <w:r>
        <w:rPr>
          <w:sz w:val="14"/>
        </w:rPr>
        <w:t>an</w:t>
      </w:r>
      <w:r>
        <w:rPr>
          <w:spacing w:val="-18"/>
          <w:sz w:val="14"/>
        </w:rPr>
        <w:t> </w:t>
      </w:r>
      <w:r>
        <w:rPr>
          <w:sz w:val="14"/>
        </w:rPr>
        <w:t>oil</w:t>
      </w:r>
      <w:r>
        <w:rPr>
          <w:spacing w:val="-17"/>
          <w:sz w:val="14"/>
        </w:rPr>
        <w:t> </w:t>
      </w:r>
      <w:r>
        <w:rPr>
          <w:sz w:val="14"/>
        </w:rPr>
        <w:t>microdroplet</w:t>
      </w:r>
      <w:r>
        <w:rPr>
          <w:spacing w:val="-17"/>
          <w:sz w:val="14"/>
        </w:rPr>
        <w:t> </w:t>
      </w:r>
      <w:r>
        <w:rPr>
          <w:sz w:val="14"/>
        </w:rPr>
        <w:t>in</w:t>
      </w:r>
      <w:r>
        <w:rPr>
          <w:spacing w:val="-17"/>
          <w:sz w:val="14"/>
        </w:rPr>
        <w:t> </w:t>
      </w:r>
      <w:r>
        <w:rPr>
          <w:sz w:val="14"/>
        </w:rPr>
        <w:t>a</w:t>
      </w:r>
      <w:r>
        <w:rPr>
          <w:spacing w:val="-17"/>
          <w:sz w:val="14"/>
        </w:rPr>
        <w:t> </w:t>
      </w:r>
      <w:r>
        <w:rPr>
          <w:sz w:val="14"/>
        </w:rPr>
        <w:t>live</w:t>
      </w:r>
      <w:r>
        <w:rPr>
          <w:spacing w:val="-18"/>
          <w:sz w:val="14"/>
        </w:rPr>
        <w:t> </w:t>
      </w:r>
      <w:r>
        <w:rPr>
          <w:sz w:val="14"/>
        </w:rPr>
        <w:t>E12</w:t>
      </w:r>
    </w:p>
    <w:p>
      <w:pPr>
        <w:spacing w:line="283" w:lineRule="auto" w:before="1"/>
        <w:ind w:left="113" w:right="94" w:hanging="1"/>
        <w:jc w:val="left"/>
        <w:rPr>
          <w:sz w:val="14"/>
        </w:rPr>
      </w:pPr>
      <w:r>
        <w:rPr>
          <w:rFonts w:ascii="Cambria" w:hAnsi="Cambria"/>
          <w:i/>
          <w:spacing w:val="-1"/>
          <w:w w:val="105"/>
          <w:sz w:val="14"/>
        </w:rPr>
        <w:t>K14</w:t>
      </w:r>
      <w:r>
        <w:rPr>
          <w:rFonts w:ascii="Cambria" w:hAnsi="Cambria"/>
          <w:i/>
          <w:spacing w:val="-1"/>
          <w:w w:val="105"/>
          <w:sz w:val="14"/>
          <w:vertAlign w:val="superscript"/>
        </w:rPr>
        <w:t>Cre</w:t>
      </w:r>
      <w:r>
        <w:rPr>
          <w:rFonts w:ascii="Cambria" w:hAnsi="Cambria"/>
          <w:i/>
          <w:spacing w:val="-1"/>
          <w:w w:val="105"/>
          <w:sz w:val="14"/>
          <w:vertAlign w:val="baseline"/>
        </w:rPr>
        <w:t>;R26</w:t>
      </w:r>
      <w:r>
        <w:rPr>
          <w:rFonts w:ascii="Cambria" w:hAnsi="Cambria"/>
          <w:i/>
          <w:spacing w:val="-1"/>
          <w:w w:val="105"/>
          <w:sz w:val="14"/>
          <w:vertAlign w:val="superscript"/>
        </w:rPr>
        <w:t>mTmG/mTmG</w:t>
      </w:r>
      <w:r>
        <w:rPr>
          <w:rFonts w:ascii="Cambria" w:hAnsi="Cambria"/>
          <w:i/>
          <w:spacing w:val="-13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incisor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at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5</w:t>
      </w:r>
      <w:r>
        <w:rPr>
          <w:spacing w:val="-21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h</w:t>
      </w:r>
      <w:r>
        <w:rPr>
          <w:spacing w:val="-27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after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injection.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The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insets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show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a</w:t>
      </w:r>
      <w:r>
        <w:rPr>
          <w:spacing w:val="-27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zoom-in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of</w:t>
      </w:r>
      <w:r>
        <w:rPr>
          <w:spacing w:val="1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droplet</w:t>
      </w:r>
      <w:r>
        <w:rPr>
          <w:spacing w:val="-19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(top)</w:t>
      </w:r>
      <w:r>
        <w:rPr>
          <w:spacing w:val="-19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and</w:t>
      </w:r>
      <w:r>
        <w:rPr>
          <w:spacing w:val="-18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ellipsoid</w:t>
      </w:r>
      <w:r>
        <w:rPr>
          <w:spacing w:val="-19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fitting</w:t>
      </w:r>
      <w:r>
        <w:rPr>
          <w:spacing w:val="-18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(bottom).</w:t>
      </w:r>
      <w:r>
        <w:rPr>
          <w:spacing w:val="-19"/>
          <w:w w:val="105"/>
          <w:sz w:val="14"/>
          <w:vertAlign w:val="baseline"/>
        </w:rPr>
        <w:t> </w:t>
      </w:r>
      <w:r>
        <w:rPr>
          <w:b/>
          <w:w w:val="105"/>
          <w:sz w:val="14"/>
          <w:vertAlign w:val="baseline"/>
        </w:rPr>
        <w:t>a′</w:t>
      </w:r>
      <w:r>
        <w:rPr>
          <w:w w:val="105"/>
          <w:sz w:val="14"/>
          <w:vertAlign w:val="baseline"/>
        </w:rPr>
        <w:t>,</w:t>
      </w:r>
      <w:r>
        <w:rPr>
          <w:spacing w:val="-18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3D</w:t>
      </w:r>
      <w:r>
        <w:rPr>
          <w:spacing w:val="-19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reconstruction</w:t>
      </w:r>
      <w:r>
        <w:rPr>
          <w:spacing w:val="-18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of</w:t>
      </w:r>
      <w:r>
        <w:rPr>
          <w:spacing w:val="-19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the</w:t>
      </w:r>
      <w:r>
        <w:rPr>
          <w:spacing w:val="-19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droplet</w:t>
      </w:r>
      <w:r>
        <w:rPr>
          <w:spacing w:val="1"/>
          <w:w w:val="105"/>
          <w:sz w:val="14"/>
          <w:vertAlign w:val="baseline"/>
        </w:rPr>
        <w:t> </w:t>
      </w:r>
      <w:r>
        <w:rPr>
          <w:spacing w:val="-1"/>
          <w:w w:val="105"/>
          <w:sz w:val="14"/>
          <w:vertAlign w:val="baseline"/>
        </w:rPr>
        <w:t>in</w:t>
      </w:r>
      <w:r>
        <w:rPr>
          <w:spacing w:val="-26"/>
          <w:w w:val="105"/>
          <w:sz w:val="14"/>
          <w:vertAlign w:val="baseline"/>
        </w:rPr>
        <w:t> </w:t>
      </w:r>
      <w:r>
        <w:rPr>
          <w:b/>
          <w:spacing w:val="-1"/>
          <w:w w:val="105"/>
          <w:sz w:val="14"/>
          <w:vertAlign w:val="baseline"/>
        </w:rPr>
        <w:t>a</w:t>
      </w:r>
      <w:r>
        <w:rPr>
          <w:b/>
          <w:spacing w:val="-23"/>
          <w:w w:val="105"/>
          <w:sz w:val="14"/>
          <w:vertAlign w:val="baseline"/>
        </w:rPr>
        <w:t> </w:t>
      </w:r>
      <w:r>
        <w:rPr>
          <w:spacing w:val="-1"/>
          <w:w w:val="105"/>
          <w:sz w:val="14"/>
          <w:vertAlign w:val="baseline"/>
        </w:rPr>
        <w:t>showing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the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measured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tissue-scale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stress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anisotropy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(ellipsoidal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mode).</w:t>
      </w:r>
    </w:p>
    <w:p>
      <w:pPr>
        <w:spacing w:line="283" w:lineRule="auto" w:before="0"/>
        <w:ind w:left="113" w:right="38" w:firstLine="0"/>
        <w:jc w:val="left"/>
        <w:rPr>
          <w:sz w:val="14"/>
          <w:szCs w:val="14"/>
        </w:rPr>
      </w:pPr>
      <w:r>
        <w:rPr>
          <w:b/>
          <w:bCs/>
          <w:w w:val="105"/>
          <w:sz w:val="14"/>
          <w:szCs w:val="14"/>
        </w:rPr>
        <w:t>b</w:t>
      </w:r>
      <w:r>
        <w:rPr>
          <w:w w:val="105"/>
          <w:sz w:val="14"/>
          <w:szCs w:val="14"/>
        </w:rPr>
        <w:t>, Sketch showing </w:t>
      </w:r>
      <w:r>
        <w:rPr>
          <w:rFonts w:ascii="Cambria" w:hAnsi="Cambria" w:cs="Cambria" w:eastAsia="Cambria"/>
          <w:i/>
          <w:iCs/>
          <w:w w:val="105"/>
          <w:sz w:val="14"/>
          <w:szCs w:val="14"/>
        </w:rPr>
        <w:t>ϕ </w:t>
      </w:r>
      <w:r>
        <w:rPr>
          <w:w w:val="105"/>
          <w:sz w:val="14"/>
          <w:szCs w:val="14"/>
        </w:rPr>
        <w:t>(the angle between the cell longitudinal axis and the</w:t>
      </w:r>
      <w:r>
        <w:rPr>
          <w:spacing w:val="1"/>
          <w:w w:val="105"/>
          <w:sz w:val="14"/>
          <w:szCs w:val="14"/>
        </w:rPr>
        <w:t> </w:t>
      </w:r>
      <w:r>
        <w:rPr>
          <w:w w:val="105"/>
          <w:sz w:val="14"/>
          <w:szCs w:val="14"/>
        </w:rPr>
        <w:t>horizontal axis), </w:t>
      </w:r>
      <w:r>
        <w:rPr>
          <w:rFonts w:ascii="Cambria" w:hAnsi="Cambria" w:cs="Cambria" w:eastAsia="Cambria"/>
          <w:i/>
          <w:iCs/>
          <w:w w:val="105"/>
          <w:sz w:val="14"/>
          <w:szCs w:val="14"/>
        </w:rPr>
        <w:t>θ </w:t>
      </w:r>
      <w:r>
        <w:rPr>
          <w:w w:val="105"/>
          <w:sz w:val="14"/>
          <w:szCs w:val="14"/>
        </w:rPr>
        <w:t>(the angle between the droplet longitudinal axis and the</w:t>
      </w:r>
      <w:r>
        <w:rPr>
          <w:spacing w:val="1"/>
          <w:w w:val="105"/>
          <w:sz w:val="14"/>
          <w:szCs w:val="14"/>
        </w:rPr>
        <w:t> </w:t>
      </w:r>
      <w:r>
        <w:rPr>
          <w:spacing w:val="-1"/>
          <w:w w:val="105"/>
          <w:sz w:val="14"/>
          <w:szCs w:val="14"/>
        </w:rPr>
        <w:t>horizontal</w:t>
      </w:r>
      <w:r>
        <w:rPr>
          <w:spacing w:val="-27"/>
          <w:w w:val="105"/>
          <w:sz w:val="14"/>
          <w:szCs w:val="14"/>
        </w:rPr>
        <w:t> </w:t>
      </w:r>
      <w:r>
        <w:rPr>
          <w:spacing w:val="-1"/>
          <w:w w:val="105"/>
          <w:sz w:val="14"/>
          <w:szCs w:val="14"/>
        </w:rPr>
        <w:t>axis)</w:t>
      </w:r>
      <w:r>
        <w:rPr>
          <w:spacing w:val="-26"/>
          <w:w w:val="105"/>
          <w:sz w:val="14"/>
          <w:szCs w:val="14"/>
        </w:rPr>
        <w:t> </w:t>
      </w:r>
      <w:r>
        <w:rPr>
          <w:spacing w:val="-1"/>
          <w:w w:val="105"/>
          <w:sz w:val="14"/>
          <w:szCs w:val="14"/>
        </w:rPr>
        <w:t>and</w:t>
      </w:r>
      <w:r>
        <w:rPr>
          <w:spacing w:val="-26"/>
          <w:w w:val="105"/>
          <w:sz w:val="14"/>
          <w:szCs w:val="14"/>
        </w:rPr>
        <w:t> </w:t>
      </w:r>
      <w:r>
        <w:rPr>
          <w:rFonts w:ascii="Cambria" w:hAnsi="Cambria" w:cs="Cambria" w:eastAsia="Cambria"/>
          <w:i/>
          <w:iCs/>
          <w:spacing w:val="-1"/>
          <w:w w:val="105"/>
          <w:sz w:val="14"/>
          <w:szCs w:val="14"/>
        </w:rPr>
        <w:t>ψ</w:t>
      </w:r>
      <w:r>
        <w:rPr>
          <w:rFonts w:ascii="Cambria" w:hAnsi="Cambria" w:cs="Cambria" w:eastAsia="Cambria"/>
          <w:i/>
          <w:iCs/>
          <w:spacing w:val="-12"/>
          <w:w w:val="105"/>
          <w:sz w:val="14"/>
          <w:szCs w:val="14"/>
        </w:rPr>
        <w:t> </w:t>
      </w:r>
      <w:r>
        <w:rPr>
          <w:spacing w:val="-1"/>
          <w:w w:val="105"/>
          <w:sz w:val="14"/>
          <w:szCs w:val="14"/>
        </w:rPr>
        <w:t>(the</w:t>
      </w:r>
      <w:r>
        <w:rPr>
          <w:spacing w:val="-26"/>
          <w:w w:val="105"/>
          <w:sz w:val="14"/>
          <w:szCs w:val="14"/>
        </w:rPr>
        <w:t> </w:t>
      </w:r>
      <w:r>
        <w:rPr>
          <w:spacing w:val="-1"/>
          <w:w w:val="105"/>
          <w:sz w:val="14"/>
          <w:szCs w:val="14"/>
        </w:rPr>
        <w:t>difference</w:t>
      </w:r>
      <w:r>
        <w:rPr>
          <w:spacing w:val="-26"/>
          <w:w w:val="105"/>
          <w:sz w:val="14"/>
          <w:szCs w:val="14"/>
        </w:rPr>
        <w:t> </w:t>
      </w:r>
      <w:r>
        <w:rPr>
          <w:w w:val="105"/>
          <w:sz w:val="14"/>
          <w:szCs w:val="14"/>
        </w:rPr>
        <w:t>between</w:t>
      </w:r>
      <w:r>
        <w:rPr>
          <w:spacing w:val="-26"/>
          <w:w w:val="105"/>
          <w:sz w:val="14"/>
          <w:szCs w:val="14"/>
        </w:rPr>
        <w:t> </w:t>
      </w:r>
      <w:r>
        <w:rPr>
          <w:rFonts w:ascii="Cambria" w:hAnsi="Cambria" w:cs="Cambria" w:eastAsia="Cambria"/>
          <w:i/>
          <w:iCs/>
          <w:w w:val="105"/>
          <w:sz w:val="14"/>
          <w:szCs w:val="14"/>
        </w:rPr>
        <w:t>ϕ</w:t>
      </w:r>
      <w:r>
        <w:rPr>
          <w:rFonts w:ascii="Cambria" w:hAnsi="Cambria" w:cs="Cambria" w:eastAsia="Cambria"/>
          <w:i/>
          <w:iCs/>
          <w:spacing w:val="-12"/>
          <w:w w:val="105"/>
          <w:sz w:val="14"/>
          <w:szCs w:val="14"/>
        </w:rPr>
        <w:t> </w:t>
      </w:r>
      <w:r>
        <w:rPr>
          <w:w w:val="105"/>
          <w:sz w:val="14"/>
          <w:szCs w:val="14"/>
        </w:rPr>
        <w:t>and</w:t>
      </w:r>
      <w:r>
        <w:rPr>
          <w:spacing w:val="-26"/>
          <w:w w:val="105"/>
          <w:sz w:val="14"/>
          <w:szCs w:val="14"/>
        </w:rPr>
        <w:t> </w:t>
      </w:r>
      <w:r>
        <w:rPr>
          <w:rFonts w:ascii="Cambria" w:hAnsi="Cambria" w:cs="Cambria" w:eastAsia="Cambria"/>
          <w:i/>
          <w:iCs/>
          <w:w w:val="105"/>
          <w:sz w:val="14"/>
          <w:szCs w:val="14"/>
        </w:rPr>
        <w:t>θ</w:t>
      </w:r>
      <w:r>
        <w:rPr>
          <w:w w:val="105"/>
          <w:sz w:val="14"/>
          <w:szCs w:val="14"/>
        </w:rPr>
        <w:t>).</w:t>
      </w:r>
      <w:r>
        <w:rPr>
          <w:spacing w:val="-26"/>
          <w:w w:val="105"/>
          <w:sz w:val="14"/>
          <w:szCs w:val="14"/>
        </w:rPr>
        <w:t> </w:t>
      </w:r>
      <w:r>
        <w:rPr>
          <w:b/>
          <w:bCs/>
          <w:w w:val="105"/>
          <w:sz w:val="14"/>
          <w:szCs w:val="14"/>
        </w:rPr>
        <w:t>c</w:t>
      </w:r>
      <w:r>
        <w:rPr>
          <w:w w:val="105"/>
          <w:sz w:val="14"/>
          <w:szCs w:val="14"/>
        </w:rPr>
        <w:t>,</w:t>
      </w:r>
      <w:r>
        <w:rPr>
          <w:b/>
          <w:bCs/>
          <w:w w:val="105"/>
          <w:sz w:val="14"/>
          <w:szCs w:val="14"/>
        </w:rPr>
        <w:t>c</w:t>
      </w:r>
      <w:r>
        <w:rPr>
          <w:w w:val="105"/>
          <w:sz w:val="14"/>
          <w:szCs w:val="14"/>
        </w:rPr>
        <w:t>′,</w:t>
      </w:r>
      <w:r>
        <w:rPr>
          <w:spacing w:val="-26"/>
          <w:w w:val="105"/>
          <w:sz w:val="14"/>
          <w:szCs w:val="14"/>
        </w:rPr>
        <w:t> </w:t>
      </w:r>
      <w:r>
        <w:rPr>
          <w:w w:val="105"/>
          <w:sz w:val="14"/>
          <w:szCs w:val="14"/>
        </w:rPr>
        <w:t>Sketch</w:t>
      </w:r>
      <w:r>
        <w:rPr>
          <w:spacing w:val="-26"/>
          <w:w w:val="105"/>
          <w:sz w:val="14"/>
          <w:szCs w:val="14"/>
        </w:rPr>
        <w:t> </w:t>
      </w:r>
      <w:r>
        <w:rPr>
          <w:w w:val="105"/>
          <w:sz w:val="14"/>
          <w:szCs w:val="14"/>
        </w:rPr>
        <w:t>showing</w:t>
      </w:r>
      <w:r>
        <w:rPr>
          <w:spacing w:val="-26"/>
          <w:w w:val="105"/>
          <w:sz w:val="14"/>
          <w:szCs w:val="14"/>
        </w:rPr>
        <w:t> </w:t>
      </w:r>
      <w:r>
        <w:rPr>
          <w:w w:val="105"/>
          <w:sz w:val="14"/>
          <w:szCs w:val="14"/>
        </w:rPr>
        <w:t>how</w:t>
      </w:r>
      <w:r>
        <w:rPr>
          <w:spacing w:val="-43"/>
          <w:w w:val="105"/>
          <w:sz w:val="14"/>
          <w:szCs w:val="14"/>
        </w:rPr>
        <w:t> </w:t>
      </w:r>
      <w:r>
        <w:rPr>
          <w:w w:val="105"/>
          <w:sz w:val="14"/>
          <w:szCs w:val="14"/>
        </w:rPr>
        <w:t>the</w:t>
      </w:r>
      <w:r>
        <w:rPr>
          <w:spacing w:val="-21"/>
          <w:w w:val="105"/>
          <w:sz w:val="14"/>
          <w:szCs w:val="14"/>
        </w:rPr>
        <w:t> </w:t>
      </w:r>
      <w:r>
        <w:rPr>
          <w:w w:val="105"/>
          <w:sz w:val="14"/>
          <w:szCs w:val="14"/>
        </w:rPr>
        <w:t>relative</w:t>
      </w:r>
      <w:r>
        <w:rPr>
          <w:spacing w:val="-21"/>
          <w:w w:val="105"/>
          <w:sz w:val="14"/>
          <w:szCs w:val="14"/>
        </w:rPr>
        <w:t> </w:t>
      </w:r>
      <w:r>
        <w:rPr>
          <w:w w:val="105"/>
          <w:sz w:val="14"/>
          <w:szCs w:val="14"/>
        </w:rPr>
        <w:t>angle</w:t>
      </w:r>
      <w:r>
        <w:rPr>
          <w:spacing w:val="-21"/>
          <w:w w:val="105"/>
          <w:sz w:val="14"/>
          <w:szCs w:val="14"/>
        </w:rPr>
        <w:t> </w:t>
      </w:r>
      <w:r>
        <w:rPr>
          <w:w w:val="105"/>
          <w:sz w:val="14"/>
          <w:szCs w:val="14"/>
        </w:rPr>
        <w:t>between</w:t>
      </w:r>
      <w:r>
        <w:rPr>
          <w:spacing w:val="-21"/>
          <w:w w:val="105"/>
          <w:sz w:val="14"/>
          <w:szCs w:val="14"/>
        </w:rPr>
        <w:t> </w:t>
      </w:r>
      <w:r>
        <w:rPr>
          <w:w w:val="105"/>
          <w:sz w:val="14"/>
          <w:szCs w:val="14"/>
        </w:rPr>
        <w:t>droplet</w:t>
      </w:r>
      <w:r>
        <w:rPr>
          <w:spacing w:val="-21"/>
          <w:w w:val="105"/>
          <w:sz w:val="14"/>
          <w:szCs w:val="14"/>
        </w:rPr>
        <w:t> </w:t>
      </w:r>
      <w:r>
        <w:rPr>
          <w:w w:val="105"/>
          <w:sz w:val="14"/>
          <w:szCs w:val="14"/>
        </w:rPr>
        <w:t>and</w:t>
      </w:r>
      <w:r>
        <w:rPr>
          <w:spacing w:val="-21"/>
          <w:w w:val="105"/>
          <w:sz w:val="14"/>
          <w:szCs w:val="14"/>
        </w:rPr>
        <w:t> </w:t>
      </w:r>
      <w:r>
        <w:rPr>
          <w:w w:val="105"/>
          <w:sz w:val="14"/>
          <w:szCs w:val="14"/>
        </w:rPr>
        <w:t>local</w:t>
      </w:r>
      <w:r>
        <w:rPr>
          <w:spacing w:val="-21"/>
          <w:w w:val="105"/>
          <w:sz w:val="14"/>
          <w:szCs w:val="14"/>
        </w:rPr>
        <w:t> </w:t>
      </w:r>
      <w:r>
        <w:rPr>
          <w:w w:val="105"/>
          <w:sz w:val="14"/>
          <w:szCs w:val="14"/>
        </w:rPr>
        <w:t>cell</w:t>
      </w:r>
      <w:r>
        <w:rPr>
          <w:spacing w:val="-21"/>
          <w:w w:val="105"/>
          <w:sz w:val="14"/>
          <w:szCs w:val="14"/>
        </w:rPr>
        <w:t> </w:t>
      </w:r>
      <w:r>
        <w:rPr>
          <w:w w:val="105"/>
          <w:sz w:val="14"/>
          <w:szCs w:val="14"/>
        </w:rPr>
        <w:t>orientation</w:t>
      </w:r>
      <w:r>
        <w:rPr>
          <w:spacing w:val="-21"/>
          <w:w w:val="105"/>
          <w:sz w:val="14"/>
          <w:szCs w:val="14"/>
        </w:rPr>
        <w:t> </w:t>
      </w:r>
      <w:r>
        <w:rPr>
          <w:w w:val="105"/>
          <w:sz w:val="14"/>
          <w:szCs w:val="14"/>
        </w:rPr>
        <w:t>is</w:t>
      </w:r>
      <w:r>
        <w:rPr>
          <w:spacing w:val="-21"/>
          <w:w w:val="105"/>
          <w:sz w:val="14"/>
          <w:szCs w:val="14"/>
        </w:rPr>
        <w:t> </w:t>
      </w:r>
      <w:r>
        <w:rPr>
          <w:w w:val="105"/>
          <w:sz w:val="14"/>
          <w:szCs w:val="14"/>
        </w:rPr>
        <w:t>an</w:t>
      </w:r>
      <w:r>
        <w:rPr>
          <w:spacing w:val="-21"/>
          <w:w w:val="105"/>
          <w:sz w:val="14"/>
          <w:szCs w:val="14"/>
        </w:rPr>
        <w:t> </w:t>
      </w:r>
      <w:r>
        <w:rPr>
          <w:w w:val="105"/>
          <w:sz w:val="14"/>
          <w:szCs w:val="14"/>
        </w:rPr>
        <w:t>indicator</w:t>
      </w:r>
      <w:r>
        <w:rPr>
          <w:spacing w:val="-21"/>
          <w:w w:val="105"/>
          <w:sz w:val="14"/>
          <w:szCs w:val="14"/>
        </w:rPr>
        <w:t> </w:t>
      </w:r>
      <w:r>
        <w:rPr>
          <w:w w:val="105"/>
          <w:sz w:val="14"/>
          <w:szCs w:val="14"/>
        </w:rPr>
        <w:t>of</w:t>
      </w:r>
      <w:r>
        <w:rPr>
          <w:spacing w:val="-21"/>
          <w:w w:val="105"/>
          <w:sz w:val="14"/>
          <w:szCs w:val="14"/>
        </w:rPr>
        <w:t> </w:t>
      </w:r>
      <w:r>
        <w:rPr>
          <w:w w:val="105"/>
          <w:sz w:val="14"/>
          <w:szCs w:val="14"/>
        </w:rPr>
        <w:t>the</w:t>
      </w:r>
      <w:r>
        <w:rPr>
          <w:spacing w:val="1"/>
          <w:w w:val="105"/>
          <w:sz w:val="14"/>
          <w:szCs w:val="14"/>
        </w:rPr>
        <w:t> </w:t>
      </w:r>
      <w:r>
        <w:rPr>
          <w:w w:val="105"/>
          <w:sz w:val="14"/>
          <w:szCs w:val="14"/>
        </w:rPr>
        <w:t>origin</w:t>
      </w:r>
      <w:r>
        <w:rPr>
          <w:spacing w:val="-26"/>
          <w:w w:val="105"/>
          <w:sz w:val="14"/>
          <w:szCs w:val="14"/>
        </w:rPr>
        <w:t> </w:t>
      </w:r>
      <w:r>
        <w:rPr>
          <w:w w:val="105"/>
          <w:sz w:val="14"/>
          <w:szCs w:val="14"/>
        </w:rPr>
        <w:t>of</w:t>
      </w:r>
      <w:r>
        <w:rPr>
          <w:spacing w:val="-25"/>
          <w:w w:val="105"/>
          <w:sz w:val="14"/>
          <w:szCs w:val="14"/>
        </w:rPr>
        <w:t> </w:t>
      </w:r>
      <w:r>
        <w:rPr>
          <w:w w:val="105"/>
          <w:sz w:val="14"/>
          <w:szCs w:val="14"/>
        </w:rPr>
        <w:t>the</w:t>
      </w:r>
      <w:r>
        <w:rPr>
          <w:spacing w:val="-26"/>
          <w:w w:val="105"/>
          <w:sz w:val="14"/>
          <w:szCs w:val="14"/>
        </w:rPr>
        <w:t> </w:t>
      </w:r>
      <w:r>
        <w:rPr>
          <w:w w:val="105"/>
          <w:sz w:val="14"/>
          <w:szCs w:val="14"/>
        </w:rPr>
        <w:t>stresses</w:t>
      </w:r>
      <w:r>
        <w:rPr>
          <w:spacing w:val="-25"/>
          <w:w w:val="105"/>
          <w:sz w:val="14"/>
          <w:szCs w:val="14"/>
        </w:rPr>
        <w:t> </w:t>
      </w:r>
      <w:r>
        <w:rPr>
          <w:w w:val="105"/>
          <w:sz w:val="14"/>
          <w:szCs w:val="14"/>
        </w:rPr>
        <w:t>–</w:t>
      </w:r>
      <w:r>
        <w:rPr>
          <w:spacing w:val="-25"/>
          <w:w w:val="105"/>
          <w:sz w:val="14"/>
          <w:szCs w:val="14"/>
        </w:rPr>
        <w:t> </w:t>
      </w:r>
      <w:r>
        <w:rPr>
          <w:w w:val="105"/>
          <w:sz w:val="14"/>
          <w:szCs w:val="14"/>
        </w:rPr>
        <w:t>actomyosin</w:t>
      </w:r>
      <w:r>
        <w:rPr>
          <w:spacing w:val="-26"/>
          <w:w w:val="105"/>
          <w:sz w:val="14"/>
          <w:szCs w:val="14"/>
        </w:rPr>
        <w:t> </w:t>
      </w:r>
      <w:r>
        <w:rPr>
          <w:w w:val="105"/>
          <w:sz w:val="14"/>
          <w:szCs w:val="14"/>
        </w:rPr>
        <w:t>driven</w:t>
      </w:r>
      <w:r>
        <w:rPr>
          <w:spacing w:val="-25"/>
          <w:w w:val="105"/>
          <w:sz w:val="14"/>
          <w:szCs w:val="14"/>
        </w:rPr>
        <w:t> </w:t>
      </w:r>
      <w:r>
        <w:rPr>
          <w:w w:val="105"/>
          <w:sz w:val="14"/>
          <w:szCs w:val="14"/>
        </w:rPr>
        <w:t>(</w:t>
      </w:r>
      <w:r>
        <w:rPr>
          <w:b/>
          <w:bCs/>
          <w:w w:val="105"/>
          <w:sz w:val="14"/>
          <w:szCs w:val="14"/>
        </w:rPr>
        <w:t>c</w:t>
      </w:r>
      <w:r>
        <w:rPr>
          <w:w w:val="105"/>
          <w:sz w:val="14"/>
          <w:szCs w:val="14"/>
        </w:rPr>
        <w:t>)</w:t>
      </w:r>
      <w:r>
        <w:rPr>
          <w:spacing w:val="-25"/>
          <w:w w:val="105"/>
          <w:sz w:val="14"/>
          <w:szCs w:val="14"/>
        </w:rPr>
        <w:t> </w:t>
      </w:r>
      <w:r>
        <w:rPr>
          <w:w w:val="105"/>
          <w:sz w:val="14"/>
          <w:szCs w:val="14"/>
        </w:rPr>
        <w:t>or</w:t>
      </w:r>
      <w:r>
        <w:rPr>
          <w:spacing w:val="-26"/>
          <w:w w:val="105"/>
          <w:sz w:val="14"/>
          <w:szCs w:val="14"/>
        </w:rPr>
        <w:t> </w:t>
      </w:r>
      <w:r>
        <w:rPr>
          <w:w w:val="105"/>
          <w:sz w:val="14"/>
          <w:szCs w:val="14"/>
        </w:rPr>
        <w:t>passive</w:t>
      </w:r>
      <w:r>
        <w:rPr>
          <w:spacing w:val="-25"/>
          <w:w w:val="105"/>
          <w:sz w:val="14"/>
          <w:szCs w:val="14"/>
        </w:rPr>
        <w:t> </w:t>
      </w:r>
      <w:r>
        <w:rPr>
          <w:w w:val="105"/>
          <w:sz w:val="14"/>
          <w:szCs w:val="14"/>
        </w:rPr>
        <w:t>resistance</w:t>
      </w:r>
      <w:r>
        <w:rPr>
          <w:spacing w:val="-25"/>
          <w:w w:val="105"/>
          <w:sz w:val="14"/>
          <w:szCs w:val="14"/>
        </w:rPr>
        <w:t> </w:t>
      </w:r>
      <w:r>
        <w:rPr>
          <w:w w:val="105"/>
          <w:sz w:val="14"/>
          <w:szCs w:val="14"/>
        </w:rPr>
        <w:t>to</w:t>
      </w:r>
      <w:r>
        <w:rPr>
          <w:spacing w:val="-26"/>
          <w:w w:val="105"/>
          <w:sz w:val="14"/>
          <w:szCs w:val="14"/>
        </w:rPr>
        <w:t> </w:t>
      </w:r>
      <w:r>
        <w:rPr>
          <w:w w:val="105"/>
          <w:sz w:val="14"/>
          <w:szCs w:val="14"/>
        </w:rPr>
        <w:t>external</w:t>
      </w:r>
      <w:r>
        <w:rPr>
          <w:spacing w:val="1"/>
          <w:w w:val="105"/>
          <w:sz w:val="14"/>
          <w:szCs w:val="14"/>
        </w:rPr>
        <w:t> </w:t>
      </w:r>
      <w:r>
        <w:rPr>
          <w:spacing w:val="-1"/>
          <w:w w:val="105"/>
          <w:sz w:val="14"/>
          <w:szCs w:val="14"/>
        </w:rPr>
        <w:t>forces</w:t>
      </w:r>
      <w:r>
        <w:rPr>
          <w:spacing w:val="-27"/>
          <w:w w:val="105"/>
          <w:sz w:val="14"/>
          <w:szCs w:val="14"/>
        </w:rPr>
        <w:t> </w:t>
      </w:r>
      <w:r>
        <w:rPr>
          <w:spacing w:val="-1"/>
          <w:w w:val="105"/>
          <w:sz w:val="14"/>
          <w:szCs w:val="14"/>
        </w:rPr>
        <w:t>(</w:t>
      </w:r>
      <w:r>
        <w:rPr>
          <w:b/>
          <w:bCs/>
          <w:spacing w:val="-1"/>
          <w:w w:val="105"/>
          <w:sz w:val="14"/>
          <w:szCs w:val="14"/>
        </w:rPr>
        <w:t>c′</w:t>
      </w:r>
      <w:r>
        <w:rPr>
          <w:spacing w:val="-1"/>
          <w:w w:val="105"/>
          <w:sz w:val="14"/>
          <w:szCs w:val="14"/>
        </w:rPr>
        <w:t>).</w:t>
      </w:r>
      <w:r>
        <w:rPr>
          <w:spacing w:val="-26"/>
          <w:w w:val="105"/>
          <w:sz w:val="14"/>
          <w:szCs w:val="14"/>
        </w:rPr>
        <w:t> </w:t>
      </w:r>
      <w:r>
        <w:rPr>
          <w:b/>
          <w:bCs/>
          <w:spacing w:val="-1"/>
          <w:w w:val="105"/>
          <w:sz w:val="14"/>
          <w:szCs w:val="14"/>
        </w:rPr>
        <w:t>d</w:t>
      </w:r>
      <w:r>
        <w:rPr>
          <w:spacing w:val="-1"/>
          <w:w w:val="105"/>
          <w:sz w:val="14"/>
          <w:szCs w:val="14"/>
        </w:rPr>
        <w:t>,</w:t>
      </w:r>
      <w:r>
        <w:rPr>
          <w:b/>
          <w:bCs/>
          <w:spacing w:val="-1"/>
          <w:w w:val="105"/>
          <w:sz w:val="14"/>
          <w:szCs w:val="14"/>
        </w:rPr>
        <w:t>e</w:t>
      </w:r>
      <w:r>
        <w:rPr>
          <w:spacing w:val="-1"/>
          <w:w w:val="105"/>
          <w:sz w:val="14"/>
          <w:szCs w:val="14"/>
        </w:rPr>
        <w:t>,</w:t>
      </w:r>
      <w:r>
        <w:rPr>
          <w:spacing w:val="-26"/>
          <w:w w:val="105"/>
          <w:sz w:val="14"/>
          <w:szCs w:val="14"/>
        </w:rPr>
        <w:t> </w:t>
      </w:r>
      <w:r>
        <w:rPr>
          <w:spacing w:val="-1"/>
          <w:w w:val="105"/>
          <w:sz w:val="14"/>
          <w:szCs w:val="14"/>
        </w:rPr>
        <w:t>Representative</w:t>
      </w:r>
      <w:r>
        <w:rPr>
          <w:spacing w:val="-26"/>
          <w:w w:val="105"/>
          <w:sz w:val="14"/>
          <w:szCs w:val="14"/>
        </w:rPr>
        <w:t> </w:t>
      </w:r>
      <w:r>
        <w:rPr>
          <w:w w:val="105"/>
          <w:sz w:val="14"/>
          <w:szCs w:val="14"/>
        </w:rPr>
        <w:t>image</w:t>
      </w:r>
      <w:r>
        <w:rPr>
          <w:spacing w:val="-26"/>
          <w:w w:val="105"/>
          <w:sz w:val="14"/>
          <w:szCs w:val="14"/>
        </w:rPr>
        <w:t> </w:t>
      </w:r>
      <w:r>
        <w:rPr>
          <w:w w:val="105"/>
          <w:sz w:val="14"/>
          <w:szCs w:val="14"/>
        </w:rPr>
        <w:t>and</w:t>
      </w:r>
      <w:r>
        <w:rPr>
          <w:spacing w:val="-26"/>
          <w:w w:val="105"/>
          <w:sz w:val="14"/>
          <w:szCs w:val="14"/>
        </w:rPr>
        <w:t> </w:t>
      </w:r>
      <w:r>
        <w:rPr>
          <w:w w:val="105"/>
          <w:sz w:val="14"/>
          <w:szCs w:val="14"/>
        </w:rPr>
        <w:t>analysis</w:t>
      </w:r>
      <w:r>
        <w:rPr>
          <w:spacing w:val="-26"/>
          <w:w w:val="105"/>
          <w:sz w:val="14"/>
          <w:szCs w:val="14"/>
        </w:rPr>
        <w:t> </w:t>
      </w:r>
      <w:r>
        <w:rPr>
          <w:w w:val="105"/>
          <w:sz w:val="14"/>
          <w:szCs w:val="14"/>
        </w:rPr>
        <w:t>of</w:t>
      </w:r>
      <w:r>
        <w:rPr>
          <w:spacing w:val="-26"/>
          <w:w w:val="105"/>
          <w:sz w:val="14"/>
          <w:szCs w:val="14"/>
        </w:rPr>
        <w:t> </w:t>
      </w:r>
      <w:r>
        <w:rPr>
          <w:w w:val="105"/>
          <w:sz w:val="14"/>
          <w:szCs w:val="14"/>
        </w:rPr>
        <w:t>epithelial</w:t>
      </w:r>
      <w:r>
        <w:rPr>
          <w:spacing w:val="-26"/>
          <w:w w:val="105"/>
          <w:sz w:val="14"/>
          <w:szCs w:val="14"/>
        </w:rPr>
        <w:t> </w:t>
      </w:r>
      <w:r>
        <w:rPr>
          <w:w w:val="105"/>
          <w:sz w:val="14"/>
          <w:szCs w:val="14"/>
        </w:rPr>
        <w:t>cell</w:t>
      </w:r>
      <w:r>
        <w:rPr>
          <w:spacing w:val="-26"/>
          <w:w w:val="105"/>
          <w:sz w:val="14"/>
          <w:szCs w:val="14"/>
        </w:rPr>
        <w:t> </w:t>
      </w:r>
      <w:r>
        <w:rPr>
          <w:w w:val="105"/>
          <w:sz w:val="14"/>
          <w:szCs w:val="14"/>
        </w:rPr>
        <w:t>anisotropy</w:t>
      </w:r>
      <w:r>
        <w:rPr>
          <w:spacing w:val="1"/>
          <w:w w:val="105"/>
          <w:sz w:val="14"/>
          <w:szCs w:val="14"/>
        </w:rPr>
        <w:t> </w:t>
      </w:r>
      <w:r>
        <w:rPr>
          <w:sz w:val="14"/>
          <w:szCs w:val="14"/>
        </w:rPr>
        <w:t>(average)</w:t>
      </w:r>
      <w:r>
        <w:rPr>
          <w:spacing w:val="-20"/>
          <w:sz w:val="14"/>
          <w:szCs w:val="14"/>
        </w:rPr>
        <w:t> </w:t>
      </w:r>
      <w:r>
        <w:rPr>
          <w:sz w:val="14"/>
          <w:szCs w:val="14"/>
        </w:rPr>
        <w:t>in</w:t>
      </w:r>
      <w:r>
        <w:rPr>
          <w:spacing w:val="-20"/>
          <w:sz w:val="14"/>
          <w:szCs w:val="14"/>
        </w:rPr>
        <w:t> </w:t>
      </w:r>
      <w:r>
        <w:rPr>
          <w:sz w:val="14"/>
          <w:szCs w:val="14"/>
        </w:rPr>
        <w:t>live</w:t>
      </w:r>
      <w:r>
        <w:rPr>
          <w:spacing w:val="-19"/>
          <w:sz w:val="14"/>
          <w:szCs w:val="14"/>
        </w:rPr>
        <w:t> </w:t>
      </w:r>
      <w:r>
        <w:rPr>
          <w:sz w:val="14"/>
          <w:szCs w:val="14"/>
        </w:rPr>
        <w:t>E12</w:t>
      </w:r>
      <w:r>
        <w:rPr>
          <w:spacing w:val="-20"/>
          <w:sz w:val="14"/>
          <w:szCs w:val="14"/>
        </w:rPr>
        <w:t> </w:t>
      </w:r>
      <w:r>
        <w:rPr>
          <w:sz w:val="14"/>
          <w:szCs w:val="14"/>
        </w:rPr>
        <w:t>(</w:t>
      </w:r>
      <w:r>
        <w:rPr>
          <w:b/>
          <w:bCs/>
          <w:sz w:val="14"/>
          <w:szCs w:val="14"/>
        </w:rPr>
        <w:t>d</w:t>
      </w:r>
      <w:r>
        <w:rPr>
          <w:sz w:val="14"/>
          <w:szCs w:val="14"/>
        </w:rPr>
        <w:t>)</w:t>
      </w:r>
      <w:r>
        <w:rPr>
          <w:spacing w:val="-20"/>
          <w:sz w:val="14"/>
          <w:szCs w:val="14"/>
        </w:rPr>
        <w:t> </w:t>
      </w:r>
      <w:r>
        <w:rPr>
          <w:sz w:val="14"/>
          <w:szCs w:val="14"/>
        </w:rPr>
        <w:t>and</w:t>
      </w:r>
      <w:r>
        <w:rPr>
          <w:spacing w:val="-19"/>
          <w:sz w:val="14"/>
          <w:szCs w:val="14"/>
        </w:rPr>
        <w:t> </w:t>
      </w:r>
      <w:r>
        <w:rPr>
          <w:sz w:val="14"/>
          <w:szCs w:val="14"/>
        </w:rPr>
        <w:t>E13.5</w:t>
      </w:r>
      <w:r>
        <w:rPr>
          <w:spacing w:val="-20"/>
          <w:sz w:val="14"/>
          <w:szCs w:val="14"/>
        </w:rPr>
        <w:t> </w:t>
      </w:r>
      <w:r>
        <w:rPr>
          <w:sz w:val="14"/>
          <w:szCs w:val="14"/>
        </w:rPr>
        <w:t>(</w:t>
      </w:r>
      <w:r>
        <w:rPr>
          <w:b/>
          <w:bCs/>
          <w:sz w:val="14"/>
          <w:szCs w:val="14"/>
        </w:rPr>
        <w:t>e</w:t>
      </w:r>
      <w:r>
        <w:rPr>
          <w:sz w:val="14"/>
          <w:szCs w:val="14"/>
        </w:rPr>
        <w:t>)</w:t>
      </w:r>
      <w:r>
        <w:rPr>
          <w:spacing w:val="-19"/>
          <w:sz w:val="14"/>
          <w:szCs w:val="14"/>
        </w:rPr>
        <w:t> </w:t>
      </w:r>
      <w:r>
        <w:rPr>
          <w:sz w:val="14"/>
          <w:szCs w:val="14"/>
        </w:rPr>
        <w:t>incisors,</w:t>
      </w:r>
      <w:r>
        <w:rPr>
          <w:spacing w:val="-20"/>
          <w:sz w:val="14"/>
          <w:szCs w:val="14"/>
        </w:rPr>
        <w:t> </w:t>
      </w:r>
      <w:r>
        <w:rPr>
          <w:sz w:val="14"/>
          <w:szCs w:val="14"/>
        </w:rPr>
        <w:t>5</w:t>
      </w:r>
      <w:r>
        <w:rPr>
          <w:spacing w:val="-14"/>
          <w:sz w:val="14"/>
          <w:szCs w:val="14"/>
        </w:rPr>
        <w:t> </w:t>
      </w:r>
      <w:r>
        <w:rPr>
          <w:sz w:val="14"/>
          <w:szCs w:val="14"/>
        </w:rPr>
        <w:t>h</w:t>
      </w:r>
      <w:r>
        <w:rPr>
          <w:spacing w:val="-20"/>
          <w:sz w:val="14"/>
          <w:szCs w:val="14"/>
        </w:rPr>
        <w:t> </w:t>
      </w:r>
      <w:r>
        <w:rPr>
          <w:sz w:val="14"/>
          <w:szCs w:val="14"/>
        </w:rPr>
        <w:t>after</w:t>
      </w:r>
      <w:r>
        <w:rPr>
          <w:spacing w:val="-19"/>
          <w:sz w:val="14"/>
          <w:szCs w:val="14"/>
        </w:rPr>
        <w:t> </w:t>
      </w:r>
      <w:r>
        <w:rPr>
          <w:sz w:val="14"/>
          <w:szCs w:val="14"/>
        </w:rPr>
        <w:t>droplet</w:t>
      </w:r>
      <w:r>
        <w:rPr>
          <w:spacing w:val="-20"/>
          <w:sz w:val="14"/>
          <w:szCs w:val="14"/>
        </w:rPr>
        <w:t> </w:t>
      </w:r>
      <w:r>
        <w:rPr>
          <w:sz w:val="14"/>
          <w:szCs w:val="14"/>
        </w:rPr>
        <w:t>injection</w:t>
      </w:r>
      <w:r>
        <w:rPr>
          <w:spacing w:val="-19"/>
          <w:sz w:val="14"/>
          <w:szCs w:val="14"/>
        </w:rPr>
        <w:t> </w:t>
      </w:r>
      <w:r>
        <w:rPr>
          <w:sz w:val="14"/>
          <w:szCs w:val="14"/>
        </w:rPr>
        <w:t>(</w:t>
      </w:r>
      <w:r>
        <w:rPr>
          <w:rFonts w:ascii="Cambria" w:hAnsi="Cambria" w:cs="Cambria" w:eastAsia="Cambria"/>
          <w:i/>
          <w:iCs/>
          <w:sz w:val="14"/>
          <w:szCs w:val="14"/>
        </w:rPr>
        <w:t>n</w:t>
      </w:r>
      <w:r>
        <w:rPr>
          <w:rFonts w:ascii="Cambria" w:hAnsi="Cambria" w:cs="Cambria" w:eastAsia="Cambria"/>
          <w:i/>
          <w:iCs/>
          <w:spacing w:val="-1"/>
          <w:sz w:val="14"/>
          <w:szCs w:val="14"/>
        </w:rPr>
        <w:t> </w:t>
      </w:r>
      <w:r>
        <w:rPr>
          <w:sz w:val="14"/>
          <w:szCs w:val="14"/>
        </w:rPr>
        <w:t>=</w:t>
      </w:r>
      <w:r>
        <w:rPr>
          <w:spacing w:val="-14"/>
          <w:sz w:val="14"/>
          <w:szCs w:val="14"/>
        </w:rPr>
        <w:t> </w:t>
      </w:r>
      <w:r>
        <w:rPr>
          <w:sz w:val="14"/>
          <w:szCs w:val="14"/>
        </w:rPr>
        <w:t>6).</w:t>
      </w:r>
      <w:r>
        <w:rPr>
          <w:spacing w:val="1"/>
          <w:sz w:val="14"/>
          <w:szCs w:val="14"/>
        </w:rPr>
        <w:t> </w:t>
      </w:r>
      <w:r>
        <w:rPr>
          <w:b/>
          <w:bCs/>
          <w:w w:val="105"/>
          <w:sz w:val="14"/>
          <w:szCs w:val="14"/>
        </w:rPr>
        <w:t>f</w:t>
      </w:r>
      <w:r>
        <w:rPr>
          <w:w w:val="105"/>
          <w:sz w:val="14"/>
          <w:szCs w:val="14"/>
        </w:rPr>
        <w:t>,</w:t>
      </w:r>
      <w:r>
        <w:rPr>
          <w:b/>
          <w:bCs/>
          <w:w w:val="105"/>
          <w:sz w:val="14"/>
          <w:szCs w:val="14"/>
        </w:rPr>
        <w:t>g</w:t>
      </w:r>
      <w:r>
        <w:rPr>
          <w:w w:val="105"/>
          <w:sz w:val="14"/>
          <w:szCs w:val="14"/>
        </w:rPr>
        <w:t>,</w:t>
      </w:r>
      <w:r>
        <w:rPr>
          <w:spacing w:val="-25"/>
          <w:w w:val="105"/>
          <w:sz w:val="14"/>
          <w:szCs w:val="14"/>
        </w:rPr>
        <w:t> </w:t>
      </w:r>
      <w:r>
        <w:rPr>
          <w:w w:val="105"/>
          <w:sz w:val="14"/>
          <w:szCs w:val="14"/>
        </w:rPr>
        <w:t>Difference</w:t>
      </w:r>
      <w:r>
        <w:rPr>
          <w:spacing w:val="-24"/>
          <w:w w:val="105"/>
          <w:sz w:val="14"/>
          <w:szCs w:val="14"/>
        </w:rPr>
        <w:t> </w:t>
      </w:r>
      <w:r>
        <w:rPr>
          <w:w w:val="105"/>
          <w:sz w:val="14"/>
          <w:szCs w:val="14"/>
        </w:rPr>
        <w:t>between</w:t>
      </w:r>
      <w:r>
        <w:rPr>
          <w:spacing w:val="-24"/>
          <w:w w:val="105"/>
          <w:sz w:val="14"/>
          <w:szCs w:val="14"/>
        </w:rPr>
        <w:t> </w:t>
      </w:r>
      <w:r>
        <w:rPr>
          <w:w w:val="105"/>
          <w:sz w:val="14"/>
          <w:szCs w:val="14"/>
        </w:rPr>
        <w:t>droplet</w:t>
      </w:r>
      <w:r>
        <w:rPr>
          <w:spacing w:val="-24"/>
          <w:w w:val="105"/>
          <w:sz w:val="14"/>
          <w:szCs w:val="14"/>
        </w:rPr>
        <w:t> </w:t>
      </w:r>
      <w:r>
        <w:rPr>
          <w:w w:val="105"/>
          <w:sz w:val="14"/>
          <w:szCs w:val="14"/>
        </w:rPr>
        <w:t>and</w:t>
      </w:r>
      <w:r>
        <w:rPr>
          <w:spacing w:val="-24"/>
          <w:w w:val="105"/>
          <w:sz w:val="14"/>
          <w:szCs w:val="14"/>
        </w:rPr>
        <w:t> </w:t>
      </w:r>
      <w:r>
        <w:rPr>
          <w:w w:val="105"/>
          <w:sz w:val="14"/>
          <w:szCs w:val="14"/>
        </w:rPr>
        <w:t>local</w:t>
      </w:r>
      <w:r>
        <w:rPr>
          <w:spacing w:val="-24"/>
          <w:w w:val="105"/>
          <w:sz w:val="14"/>
          <w:szCs w:val="14"/>
        </w:rPr>
        <w:t> </w:t>
      </w:r>
      <w:r>
        <w:rPr>
          <w:w w:val="105"/>
          <w:sz w:val="14"/>
          <w:szCs w:val="14"/>
        </w:rPr>
        <w:t>cell</w:t>
      </w:r>
      <w:r>
        <w:rPr>
          <w:spacing w:val="-24"/>
          <w:w w:val="105"/>
          <w:sz w:val="14"/>
          <w:szCs w:val="14"/>
        </w:rPr>
        <w:t> </w:t>
      </w:r>
      <w:r>
        <w:rPr>
          <w:w w:val="105"/>
          <w:sz w:val="14"/>
          <w:szCs w:val="14"/>
        </w:rPr>
        <w:t>orientation</w:t>
      </w:r>
      <w:r>
        <w:rPr>
          <w:spacing w:val="-24"/>
          <w:w w:val="105"/>
          <w:sz w:val="14"/>
          <w:szCs w:val="14"/>
        </w:rPr>
        <w:t> </w:t>
      </w:r>
      <w:r>
        <w:rPr>
          <w:w w:val="105"/>
          <w:sz w:val="14"/>
          <w:szCs w:val="14"/>
        </w:rPr>
        <w:t>in</w:t>
      </w:r>
      <w:r>
        <w:rPr>
          <w:spacing w:val="-24"/>
          <w:w w:val="105"/>
          <w:sz w:val="14"/>
          <w:szCs w:val="14"/>
        </w:rPr>
        <w:t> </w:t>
      </w:r>
      <w:r>
        <w:rPr>
          <w:w w:val="105"/>
          <w:sz w:val="14"/>
          <w:szCs w:val="14"/>
        </w:rPr>
        <w:t>different</w:t>
      </w:r>
      <w:r>
        <w:rPr>
          <w:spacing w:val="-24"/>
          <w:w w:val="105"/>
          <w:sz w:val="14"/>
          <w:szCs w:val="14"/>
        </w:rPr>
        <w:t> </w:t>
      </w:r>
      <w:r>
        <w:rPr>
          <w:w w:val="105"/>
          <w:sz w:val="14"/>
          <w:szCs w:val="14"/>
        </w:rPr>
        <w:t>regions</w:t>
      </w:r>
    </w:p>
    <w:p>
      <w:pPr>
        <w:spacing w:line="166" w:lineRule="exact" w:before="0"/>
        <w:ind w:left="113" w:right="0" w:firstLine="0"/>
        <w:jc w:val="left"/>
        <w:rPr>
          <w:sz w:val="14"/>
        </w:rPr>
      </w:pPr>
      <w:r>
        <w:rPr>
          <w:spacing w:val="-1"/>
          <w:w w:val="105"/>
          <w:sz w:val="14"/>
        </w:rPr>
        <w:t>of</w:t>
      </w:r>
      <w:r>
        <w:rPr>
          <w:spacing w:val="-27"/>
          <w:w w:val="105"/>
          <w:sz w:val="14"/>
        </w:rPr>
        <w:t> </w:t>
      </w:r>
      <w:r>
        <w:rPr>
          <w:spacing w:val="-1"/>
          <w:w w:val="105"/>
          <w:sz w:val="14"/>
        </w:rPr>
        <w:t>live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E12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(</w:t>
      </w:r>
      <w:r>
        <w:rPr>
          <w:b/>
          <w:spacing w:val="-1"/>
          <w:w w:val="105"/>
          <w:sz w:val="14"/>
        </w:rPr>
        <w:t>f</w:t>
      </w:r>
      <w:r>
        <w:rPr>
          <w:spacing w:val="-1"/>
          <w:w w:val="105"/>
          <w:sz w:val="14"/>
        </w:rPr>
        <w:t>)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and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E13.5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(</w:t>
      </w:r>
      <w:r>
        <w:rPr>
          <w:b/>
          <w:spacing w:val="-1"/>
          <w:w w:val="105"/>
          <w:sz w:val="14"/>
        </w:rPr>
        <w:t>g</w:t>
      </w:r>
      <w:r>
        <w:rPr>
          <w:spacing w:val="-1"/>
          <w:w w:val="105"/>
          <w:sz w:val="14"/>
        </w:rPr>
        <w:t>)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incisors.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Compilation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of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average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data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from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3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to</w:t>
      </w:r>
      <w:r>
        <w:rPr>
          <w:spacing w:val="-27"/>
          <w:w w:val="105"/>
          <w:sz w:val="14"/>
        </w:rPr>
        <w:t> </w:t>
      </w:r>
      <w:r>
        <w:rPr>
          <w:w w:val="105"/>
          <w:sz w:val="14"/>
        </w:rPr>
        <w:t>6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h</w:t>
      </w:r>
    </w:p>
    <w:p>
      <w:pPr>
        <w:spacing w:before="97"/>
        <w:ind w:left="113" w:right="0" w:firstLine="0"/>
        <w:jc w:val="left"/>
        <w:rPr>
          <w:sz w:val="14"/>
        </w:rPr>
      </w:pPr>
      <w:r>
        <w:rPr/>
        <w:br w:type="column"/>
      </w:r>
      <w:r>
        <w:rPr>
          <w:spacing w:val="-1"/>
          <w:w w:val="105"/>
          <w:sz w:val="14"/>
        </w:rPr>
        <w:t>after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injection.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Each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ellipse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represents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one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droplet/incisor.</w:t>
      </w:r>
      <w:r>
        <w:rPr>
          <w:spacing w:val="-26"/>
          <w:w w:val="105"/>
          <w:sz w:val="14"/>
        </w:rPr>
        <w:t> </w:t>
      </w:r>
      <w:r>
        <w:rPr>
          <w:rFonts w:ascii="Cambria"/>
          <w:i/>
          <w:w w:val="105"/>
          <w:sz w:val="14"/>
        </w:rPr>
        <w:t>n</w:t>
      </w:r>
      <w:r>
        <w:rPr>
          <w:rFonts w:ascii="Cambria"/>
          <w:i/>
          <w:spacing w:val="-5"/>
          <w:w w:val="105"/>
          <w:sz w:val="14"/>
        </w:rPr>
        <w:t> </w:t>
      </w:r>
      <w:r>
        <w:rPr>
          <w:w w:val="105"/>
          <w:sz w:val="14"/>
        </w:rPr>
        <w:t>=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15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in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LC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and</w:t>
      </w:r>
    </w:p>
    <w:p>
      <w:pPr>
        <w:spacing w:line="280" w:lineRule="auto" w:before="29"/>
        <w:ind w:left="113" w:right="140" w:firstLine="0"/>
        <w:jc w:val="left"/>
        <w:rPr>
          <w:sz w:val="14"/>
        </w:rPr>
      </w:pPr>
      <w:r>
        <w:rPr>
          <w:rFonts w:ascii="Cambria"/>
          <w:i/>
          <w:sz w:val="14"/>
        </w:rPr>
        <w:t>n </w:t>
      </w:r>
      <w:r>
        <w:rPr>
          <w:sz w:val="14"/>
        </w:rPr>
        <w:t>= 14 in HC for </w:t>
      </w:r>
      <w:r>
        <w:rPr>
          <w:b/>
          <w:sz w:val="14"/>
        </w:rPr>
        <w:t>f</w:t>
      </w:r>
      <w:r>
        <w:rPr>
          <w:sz w:val="14"/>
        </w:rPr>
        <w:t>. </w:t>
      </w:r>
      <w:r>
        <w:rPr>
          <w:rFonts w:ascii="Cambria"/>
          <w:i/>
          <w:sz w:val="14"/>
        </w:rPr>
        <w:t>n </w:t>
      </w:r>
      <w:r>
        <w:rPr>
          <w:sz w:val="14"/>
        </w:rPr>
        <w:t>= 18 in LC and </w:t>
      </w:r>
      <w:r>
        <w:rPr>
          <w:rFonts w:ascii="Cambria"/>
          <w:i/>
          <w:sz w:val="14"/>
        </w:rPr>
        <w:t>n </w:t>
      </w:r>
      <w:r>
        <w:rPr>
          <w:sz w:val="14"/>
        </w:rPr>
        <w:t>= 17 in HC for </w:t>
      </w:r>
      <w:r>
        <w:rPr>
          <w:b/>
          <w:sz w:val="14"/>
        </w:rPr>
        <w:t>g</w:t>
      </w:r>
      <w:r>
        <w:rPr>
          <w:sz w:val="14"/>
        </w:rPr>
        <w:t>. </w:t>
      </w:r>
      <w:r>
        <w:rPr>
          <w:b/>
          <w:sz w:val="14"/>
        </w:rPr>
        <w:t>h</w:t>
      </w:r>
      <w:r>
        <w:rPr>
          <w:sz w:val="14"/>
        </w:rPr>
        <w:t>, Quantification of tissue</w:t>
      </w:r>
      <w:r>
        <w:rPr>
          <w:spacing w:val="-41"/>
          <w:sz w:val="14"/>
        </w:rPr>
        <w:t> </w:t>
      </w:r>
      <w:r>
        <w:rPr>
          <w:spacing w:val="-1"/>
          <w:w w:val="105"/>
          <w:sz w:val="14"/>
        </w:rPr>
        <w:t>stress</w:t>
      </w:r>
      <w:r>
        <w:rPr>
          <w:spacing w:val="-27"/>
          <w:w w:val="105"/>
          <w:sz w:val="14"/>
        </w:rPr>
        <w:t> </w:t>
      </w:r>
      <w:r>
        <w:rPr>
          <w:spacing w:val="-1"/>
          <w:w w:val="105"/>
          <w:sz w:val="14"/>
        </w:rPr>
        <w:t>anisotropy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in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the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E12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and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E13.5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incisors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in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the</w:t>
      </w:r>
      <w:r>
        <w:rPr>
          <w:spacing w:val="-27"/>
          <w:w w:val="105"/>
          <w:sz w:val="14"/>
        </w:rPr>
        <w:t> </w:t>
      </w:r>
      <w:r>
        <w:rPr>
          <w:w w:val="105"/>
          <w:sz w:val="14"/>
        </w:rPr>
        <w:t>LC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and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HC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regions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of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tissue</w:t>
      </w:r>
      <w:r>
        <w:rPr>
          <w:spacing w:val="1"/>
          <w:w w:val="105"/>
          <w:sz w:val="14"/>
        </w:rPr>
        <w:t> </w:t>
      </w:r>
      <w:r>
        <w:rPr>
          <w:sz w:val="14"/>
        </w:rPr>
        <w:t>anisotropy</w:t>
      </w:r>
      <w:r>
        <w:rPr>
          <w:spacing w:val="-18"/>
          <w:sz w:val="14"/>
        </w:rPr>
        <w:t> </w:t>
      </w:r>
      <w:r>
        <w:rPr>
          <w:sz w:val="14"/>
        </w:rPr>
        <w:t>defined</w:t>
      </w:r>
      <w:r>
        <w:rPr>
          <w:spacing w:val="-17"/>
          <w:sz w:val="14"/>
        </w:rPr>
        <w:t> </w:t>
      </w:r>
      <w:r>
        <w:rPr>
          <w:sz w:val="14"/>
        </w:rPr>
        <w:t>in</w:t>
      </w:r>
      <w:r>
        <w:rPr>
          <w:spacing w:val="-18"/>
          <w:sz w:val="14"/>
        </w:rPr>
        <w:t> </w:t>
      </w:r>
      <w:r>
        <w:rPr>
          <w:b/>
          <w:sz w:val="14"/>
        </w:rPr>
        <w:t>d</w:t>
      </w:r>
      <w:r>
        <w:rPr>
          <w:b/>
          <w:spacing w:val="-14"/>
          <w:sz w:val="14"/>
        </w:rPr>
        <w:t> </w:t>
      </w:r>
      <w:r>
        <w:rPr>
          <w:sz w:val="14"/>
        </w:rPr>
        <w:t>and</w:t>
      </w:r>
      <w:r>
        <w:rPr>
          <w:spacing w:val="-18"/>
          <w:sz w:val="14"/>
        </w:rPr>
        <w:t> </w:t>
      </w:r>
      <w:r>
        <w:rPr>
          <w:b/>
          <w:sz w:val="14"/>
        </w:rPr>
        <w:t>e</w:t>
      </w:r>
      <w:r>
        <w:rPr>
          <w:sz w:val="14"/>
        </w:rPr>
        <w:t>.</w:t>
      </w:r>
      <w:r>
        <w:rPr>
          <w:spacing w:val="-17"/>
          <w:sz w:val="14"/>
        </w:rPr>
        <w:t> </w:t>
      </w:r>
      <w:r>
        <w:rPr>
          <w:rFonts w:ascii="Cambria"/>
          <w:i/>
          <w:sz w:val="14"/>
        </w:rPr>
        <w:t>n </w:t>
      </w:r>
      <w:r>
        <w:rPr>
          <w:sz w:val="14"/>
        </w:rPr>
        <w:t>=</w:t>
      </w:r>
      <w:r>
        <w:rPr>
          <w:spacing w:val="-11"/>
          <w:sz w:val="14"/>
        </w:rPr>
        <w:t> </w:t>
      </w:r>
      <w:r>
        <w:rPr>
          <w:sz w:val="14"/>
        </w:rPr>
        <w:t>15</w:t>
      </w:r>
      <w:r>
        <w:rPr>
          <w:spacing w:val="-18"/>
          <w:sz w:val="14"/>
        </w:rPr>
        <w:t> </w:t>
      </w:r>
      <w:r>
        <w:rPr>
          <w:sz w:val="14"/>
        </w:rPr>
        <w:t>in</w:t>
      </w:r>
      <w:r>
        <w:rPr>
          <w:spacing w:val="-17"/>
          <w:sz w:val="14"/>
        </w:rPr>
        <w:t> </w:t>
      </w:r>
      <w:r>
        <w:rPr>
          <w:sz w:val="14"/>
        </w:rPr>
        <w:t>LC</w:t>
      </w:r>
      <w:r>
        <w:rPr>
          <w:spacing w:val="-18"/>
          <w:sz w:val="14"/>
        </w:rPr>
        <w:t> </w:t>
      </w:r>
      <w:r>
        <w:rPr>
          <w:sz w:val="14"/>
        </w:rPr>
        <w:t>and</w:t>
      </w:r>
      <w:r>
        <w:rPr>
          <w:spacing w:val="-17"/>
          <w:sz w:val="14"/>
        </w:rPr>
        <w:t> </w:t>
      </w:r>
      <w:r>
        <w:rPr>
          <w:rFonts w:ascii="Cambria"/>
          <w:i/>
          <w:sz w:val="14"/>
        </w:rPr>
        <w:t>n</w:t>
      </w:r>
      <w:r>
        <w:rPr>
          <w:rFonts w:ascii="Cambria"/>
          <w:i/>
          <w:spacing w:val="1"/>
          <w:sz w:val="14"/>
        </w:rPr>
        <w:t> </w:t>
      </w:r>
      <w:r>
        <w:rPr>
          <w:sz w:val="14"/>
        </w:rPr>
        <w:t>=</w:t>
      </w:r>
      <w:r>
        <w:rPr>
          <w:spacing w:val="-11"/>
          <w:sz w:val="14"/>
        </w:rPr>
        <w:t> </w:t>
      </w:r>
      <w:r>
        <w:rPr>
          <w:sz w:val="14"/>
        </w:rPr>
        <w:t>16</w:t>
      </w:r>
      <w:r>
        <w:rPr>
          <w:spacing w:val="-18"/>
          <w:sz w:val="14"/>
        </w:rPr>
        <w:t> </w:t>
      </w:r>
      <w:r>
        <w:rPr>
          <w:sz w:val="14"/>
        </w:rPr>
        <w:t>in</w:t>
      </w:r>
      <w:r>
        <w:rPr>
          <w:spacing w:val="-17"/>
          <w:sz w:val="14"/>
        </w:rPr>
        <w:t> </w:t>
      </w:r>
      <w:r>
        <w:rPr>
          <w:sz w:val="14"/>
        </w:rPr>
        <w:t>HC</w:t>
      </w:r>
      <w:r>
        <w:rPr>
          <w:spacing w:val="-17"/>
          <w:sz w:val="14"/>
        </w:rPr>
        <w:t> </w:t>
      </w:r>
      <w:r>
        <w:rPr>
          <w:sz w:val="14"/>
        </w:rPr>
        <w:t>for</w:t>
      </w:r>
      <w:r>
        <w:rPr>
          <w:spacing w:val="-18"/>
          <w:sz w:val="14"/>
        </w:rPr>
        <w:t> </w:t>
      </w:r>
      <w:r>
        <w:rPr>
          <w:sz w:val="14"/>
        </w:rPr>
        <w:t>E12.</w:t>
      </w:r>
      <w:r>
        <w:rPr>
          <w:spacing w:val="-17"/>
          <w:sz w:val="14"/>
        </w:rPr>
        <w:t> </w:t>
      </w:r>
      <w:r>
        <w:rPr>
          <w:rFonts w:ascii="Cambria"/>
          <w:i/>
          <w:sz w:val="14"/>
        </w:rPr>
        <w:t>n</w:t>
      </w:r>
      <w:r>
        <w:rPr>
          <w:rFonts w:ascii="Cambria"/>
          <w:i/>
          <w:spacing w:val="1"/>
          <w:sz w:val="14"/>
        </w:rPr>
        <w:t> </w:t>
      </w:r>
      <w:r>
        <w:rPr>
          <w:sz w:val="14"/>
        </w:rPr>
        <w:t>=</w:t>
      </w:r>
      <w:r>
        <w:rPr>
          <w:spacing w:val="-11"/>
          <w:sz w:val="14"/>
        </w:rPr>
        <w:t> </w:t>
      </w:r>
      <w:r>
        <w:rPr>
          <w:sz w:val="14"/>
        </w:rPr>
        <w:t>18</w:t>
      </w:r>
      <w:r>
        <w:rPr>
          <w:spacing w:val="-18"/>
          <w:sz w:val="14"/>
        </w:rPr>
        <w:t> </w:t>
      </w:r>
      <w:r>
        <w:rPr>
          <w:sz w:val="14"/>
        </w:rPr>
        <w:t>in</w:t>
      </w:r>
      <w:r>
        <w:rPr>
          <w:spacing w:val="-17"/>
          <w:sz w:val="14"/>
        </w:rPr>
        <w:t> </w:t>
      </w:r>
      <w:r>
        <w:rPr>
          <w:sz w:val="14"/>
        </w:rPr>
        <w:t>LC</w:t>
      </w:r>
      <w:r>
        <w:rPr>
          <w:spacing w:val="-18"/>
          <w:sz w:val="14"/>
        </w:rPr>
        <w:t> </w:t>
      </w:r>
      <w:r>
        <w:rPr>
          <w:sz w:val="14"/>
        </w:rPr>
        <w:t>and</w:t>
      </w:r>
      <w:r>
        <w:rPr>
          <w:spacing w:val="1"/>
          <w:sz w:val="14"/>
        </w:rPr>
        <w:t> </w:t>
      </w:r>
      <w:r>
        <w:rPr>
          <w:rFonts w:ascii="Cambria"/>
          <w:i/>
          <w:sz w:val="14"/>
        </w:rPr>
        <w:t>n </w:t>
      </w:r>
      <w:r>
        <w:rPr>
          <w:sz w:val="14"/>
        </w:rPr>
        <w:t>= 18 in HC for E13.5. </w:t>
      </w:r>
      <w:r>
        <w:rPr>
          <w:b/>
          <w:sz w:val="14"/>
        </w:rPr>
        <w:t>i</w:t>
      </w:r>
      <w:r>
        <w:rPr>
          <w:sz w:val="14"/>
        </w:rPr>
        <w:t>, Representative E13.5 incisor epithelium separated from</w:t>
      </w:r>
      <w:r>
        <w:rPr>
          <w:spacing w:val="1"/>
          <w:sz w:val="14"/>
        </w:rPr>
        <w:t> </w:t>
      </w:r>
      <w:r>
        <w:rPr>
          <w:spacing w:val="-1"/>
          <w:w w:val="105"/>
          <w:sz w:val="14"/>
        </w:rPr>
        <w:t>the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mesenchyme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after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45</w:t>
      </w:r>
      <w:r>
        <w:rPr>
          <w:spacing w:val="-21"/>
          <w:w w:val="105"/>
          <w:sz w:val="14"/>
        </w:rPr>
        <w:t> </w:t>
      </w:r>
      <w:r>
        <w:rPr>
          <w:spacing w:val="-1"/>
          <w:w w:val="105"/>
          <w:sz w:val="14"/>
        </w:rPr>
        <w:t>min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dispase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treatment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(</w:t>
      </w:r>
      <w:r>
        <w:rPr>
          <w:rFonts w:ascii="Cambria"/>
          <w:i/>
          <w:w w:val="105"/>
          <w:sz w:val="14"/>
        </w:rPr>
        <w:t>n</w:t>
      </w:r>
      <w:r>
        <w:rPr>
          <w:rFonts w:ascii="Cambria"/>
          <w:i/>
          <w:spacing w:val="-8"/>
          <w:w w:val="105"/>
          <w:sz w:val="14"/>
        </w:rPr>
        <w:t> </w:t>
      </w:r>
      <w:r>
        <w:rPr>
          <w:w w:val="105"/>
          <w:sz w:val="14"/>
        </w:rPr>
        <w:t>=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5).</w:t>
      </w:r>
      <w:r>
        <w:rPr>
          <w:spacing w:val="-26"/>
          <w:w w:val="105"/>
          <w:sz w:val="14"/>
        </w:rPr>
        <w:t> </w:t>
      </w:r>
      <w:r>
        <w:rPr>
          <w:b/>
          <w:w w:val="105"/>
          <w:sz w:val="14"/>
        </w:rPr>
        <w:t>j</w:t>
      </w:r>
      <w:r>
        <w:rPr>
          <w:w w:val="105"/>
          <w:sz w:val="14"/>
        </w:rPr>
        <w:t>,</w:t>
      </w:r>
      <w:r>
        <w:rPr>
          <w:spacing w:val="-26"/>
          <w:w w:val="105"/>
          <w:sz w:val="14"/>
        </w:rPr>
        <w:t> </w:t>
      </w:r>
      <w:r>
        <w:rPr>
          <w:rFonts w:ascii="Cambria"/>
          <w:i/>
          <w:w w:val="105"/>
          <w:sz w:val="14"/>
        </w:rPr>
        <w:t>Shh</w:t>
      </w:r>
      <w:r>
        <w:rPr>
          <w:rFonts w:ascii="Cambria"/>
          <w:i/>
          <w:spacing w:val="-12"/>
          <w:w w:val="105"/>
          <w:sz w:val="14"/>
        </w:rPr>
        <w:t> </w:t>
      </w:r>
      <w:r>
        <w:rPr>
          <w:w w:val="105"/>
          <w:sz w:val="14"/>
        </w:rPr>
        <w:t>whole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mount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in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situ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and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E-Cad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immunostaining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in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E12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incisors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cultured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with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DMSO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or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blebbistatin</w:t>
      </w:r>
    </w:p>
    <w:p>
      <w:pPr>
        <w:spacing w:line="283" w:lineRule="auto" w:before="5"/>
        <w:ind w:left="113" w:right="223" w:firstLine="0"/>
        <w:jc w:val="left"/>
        <w:rPr>
          <w:sz w:val="14"/>
        </w:rPr>
      </w:pPr>
      <w:r>
        <w:rPr>
          <w:w w:val="105"/>
          <w:sz w:val="14"/>
        </w:rPr>
        <w:t>for</w:t>
      </w:r>
      <w:r>
        <w:rPr>
          <w:spacing w:val="-27"/>
          <w:w w:val="105"/>
          <w:sz w:val="14"/>
        </w:rPr>
        <w:t> </w:t>
      </w:r>
      <w:r>
        <w:rPr>
          <w:w w:val="105"/>
          <w:sz w:val="14"/>
        </w:rPr>
        <w:t>40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h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(</w:t>
      </w:r>
      <w:r>
        <w:rPr>
          <w:rFonts w:ascii="Cambria" w:hAnsi="Cambria"/>
          <w:i/>
          <w:w w:val="105"/>
          <w:sz w:val="14"/>
        </w:rPr>
        <w:t>n</w:t>
      </w:r>
      <w:r>
        <w:rPr>
          <w:rFonts w:ascii="Cambria" w:hAnsi="Cambria"/>
          <w:i/>
          <w:spacing w:val="-8"/>
          <w:w w:val="105"/>
          <w:sz w:val="14"/>
        </w:rPr>
        <w:t> </w:t>
      </w:r>
      <w:r>
        <w:rPr>
          <w:w w:val="105"/>
          <w:sz w:val="14"/>
        </w:rPr>
        <w:t>=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5).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The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dashed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white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line</w:t>
      </w:r>
      <w:r>
        <w:rPr>
          <w:spacing w:val="-27"/>
          <w:w w:val="105"/>
          <w:sz w:val="14"/>
        </w:rPr>
        <w:t> </w:t>
      </w:r>
      <w:r>
        <w:rPr>
          <w:w w:val="105"/>
          <w:sz w:val="14"/>
        </w:rPr>
        <w:t>outlines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the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incisor.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epi,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epithelium;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mes,</w:t>
      </w:r>
      <w:r>
        <w:rPr>
          <w:spacing w:val="1"/>
          <w:w w:val="105"/>
          <w:sz w:val="14"/>
        </w:rPr>
        <w:t> </w:t>
      </w:r>
      <w:r>
        <w:rPr>
          <w:spacing w:val="-1"/>
          <w:w w:val="105"/>
          <w:sz w:val="14"/>
        </w:rPr>
        <w:t>mesenchyme.</w:t>
      </w:r>
      <w:r>
        <w:rPr>
          <w:spacing w:val="-27"/>
          <w:w w:val="105"/>
          <w:sz w:val="14"/>
        </w:rPr>
        <w:t> </w:t>
      </w:r>
      <w:r>
        <w:rPr>
          <w:spacing w:val="-1"/>
          <w:w w:val="105"/>
          <w:sz w:val="14"/>
        </w:rPr>
        <w:t>Scale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bars,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25</w:t>
      </w:r>
      <w:r>
        <w:rPr>
          <w:spacing w:val="-21"/>
          <w:w w:val="105"/>
          <w:sz w:val="14"/>
        </w:rPr>
        <w:t> </w:t>
      </w:r>
      <w:r>
        <w:rPr>
          <w:spacing w:val="-1"/>
          <w:w w:val="105"/>
          <w:sz w:val="14"/>
        </w:rPr>
        <w:t>µm.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A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representative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2D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central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plane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is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shown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in</w:t>
      </w:r>
      <w:r>
        <w:rPr>
          <w:spacing w:val="-26"/>
          <w:w w:val="105"/>
          <w:sz w:val="14"/>
        </w:rPr>
        <w:t> </w:t>
      </w:r>
      <w:r>
        <w:rPr>
          <w:b/>
          <w:w w:val="105"/>
          <w:sz w:val="14"/>
        </w:rPr>
        <w:t>a</w:t>
      </w:r>
      <w:r>
        <w:rPr>
          <w:w w:val="105"/>
          <w:sz w:val="14"/>
        </w:rPr>
        <w:t>,</w:t>
      </w:r>
      <w:r>
        <w:rPr>
          <w:spacing w:val="1"/>
          <w:w w:val="105"/>
          <w:sz w:val="14"/>
        </w:rPr>
        <w:t> </w:t>
      </w:r>
      <w:r>
        <w:rPr>
          <w:b/>
          <w:sz w:val="14"/>
        </w:rPr>
        <w:t>d</w:t>
      </w:r>
      <w:r>
        <w:rPr>
          <w:sz w:val="14"/>
        </w:rPr>
        <w:t>,</w:t>
      </w:r>
      <w:r>
        <w:rPr>
          <w:spacing w:val="-21"/>
          <w:sz w:val="14"/>
        </w:rPr>
        <w:t> </w:t>
      </w:r>
      <w:r>
        <w:rPr>
          <w:b/>
          <w:sz w:val="14"/>
        </w:rPr>
        <w:t>e</w:t>
      </w:r>
      <w:r>
        <w:rPr>
          <w:sz w:val="14"/>
        </w:rPr>
        <w:t>,</w:t>
      </w:r>
      <w:r>
        <w:rPr>
          <w:spacing w:val="-21"/>
          <w:sz w:val="14"/>
        </w:rPr>
        <w:t> </w:t>
      </w:r>
      <w:r>
        <w:rPr>
          <w:b/>
          <w:sz w:val="14"/>
        </w:rPr>
        <w:t>i</w:t>
      </w:r>
      <w:r>
        <w:rPr>
          <w:b/>
          <w:spacing w:val="-17"/>
          <w:sz w:val="14"/>
        </w:rPr>
        <w:t> </w:t>
      </w:r>
      <w:r>
        <w:rPr>
          <w:sz w:val="14"/>
        </w:rPr>
        <w:t>and</w:t>
      </w:r>
      <w:r>
        <w:rPr>
          <w:spacing w:val="-21"/>
          <w:sz w:val="14"/>
        </w:rPr>
        <w:t> </w:t>
      </w:r>
      <w:r>
        <w:rPr>
          <w:b/>
          <w:sz w:val="14"/>
        </w:rPr>
        <w:t>j</w:t>
      </w:r>
      <w:r>
        <w:rPr>
          <w:sz w:val="14"/>
        </w:rPr>
        <w:t>.</w:t>
      </w:r>
      <w:r>
        <w:rPr>
          <w:spacing w:val="-20"/>
          <w:sz w:val="14"/>
        </w:rPr>
        <w:t> </w:t>
      </w:r>
      <w:r>
        <w:rPr>
          <w:sz w:val="14"/>
        </w:rPr>
        <w:t>The</w:t>
      </w:r>
      <w:r>
        <w:rPr>
          <w:spacing w:val="-21"/>
          <w:sz w:val="14"/>
        </w:rPr>
        <w:t> </w:t>
      </w:r>
      <w:r>
        <w:rPr>
          <w:sz w:val="14"/>
        </w:rPr>
        <w:t>data</w:t>
      </w:r>
      <w:r>
        <w:rPr>
          <w:spacing w:val="-20"/>
          <w:sz w:val="14"/>
        </w:rPr>
        <w:t> </w:t>
      </w:r>
      <w:r>
        <w:rPr>
          <w:sz w:val="14"/>
        </w:rPr>
        <w:t>are</w:t>
      </w:r>
      <w:r>
        <w:rPr>
          <w:spacing w:val="-21"/>
          <w:sz w:val="14"/>
        </w:rPr>
        <w:t> </w:t>
      </w:r>
      <w:r>
        <w:rPr>
          <w:sz w:val="14"/>
        </w:rPr>
        <w:t>presented</w:t>
      </w:r>
      <w:r>
        <w:rPr>
          <w:spacing w:val="-21"/>
          <w:sz w:val="14"/>
        </w:rPr>
        <w:t> </w:t>
      </w:r>
      <w:r>
        <w:rPr>
          <w:sz w:val="14"/>
        </w:rPr>
        <w:t>as</w:t>
      </w:r>
      <w:r>
        <w:rPr>
          <w:spacing w:val="-20"/>
          <w:sz w:val="14"/>
        </w:rPr>
        <w:t> </w:t>
      </w:r>
      <w:r>
        <w:rPr>
          <w:sz w:val="14"/>
        </w:rPr>
        <w:t>mean</w:t>
      </w:r>
      <w:r>
        <w:rPr>
          <w:spacing w:val="-15"/>
          <w:sz w:val="14"/>
        </w:rPr>
        <w:t> </w:t>
      </w:r>
      <w:r>
        <w:rPr>
          <w:sz w:val="14"/>
        </w:rPr>
        <w:t>±</w:t>
      </w:r>
      <w:r>
        <w:rPr>
          <w:spacing w:val="-15"/>
          <w:sz w:val="14"/>
        </w:rPr>
        <w:t> </w:t>
      </w:r>
      <w:r>
        <w:rPr>
          <w:sz w:val="14"/>
        </w:rPr>
        <w:t>s.e.m.</w:t>
      </w:r>
      <w:r>
        <w:rPr>
          <w:spacing w:val="-20"/>
          <w:sz w:val="14"/>
        </w:rPr>
        <w:t> </w:t>
      </w:r>
      <w:r>
        <w:rPr>
          <w:sz w:val="14"/>
        </w:rPr>
        <w:t>The</w:t>
      </w:r>
      <w:r>
        <w:rPr>
          <w:spacing w:val="-21"/>
          <w:sz w:val="14"/>
        </w:rPr>
        <w:t> </w:t>
      </w:r>
      <w:r>
        <w:rPr>
          <w:sz w:val="14"/>
        </w:rPr>
        <w:t>statistical</w:t>
      </w:r>
      <w:r>
        <w:rPr>
          <w:spacing w:val="-20"/>
          <w:sz w:val="14"/>
        </w:rPr>
        <w:t> </w:t>
      </w:r>
      <w:r>
        <w:rPr>
          <w:sz w:val="14"/>
        </w:rPr>
        <w:t>analysis</w:t>
      </w:r>
      <w:r>
        <w:rPr>
          <w:spacing w:val="-21"/>
          <w:sz w:val="14"/>
        </w:rPr>
        <w:t> </w:t>
      </w:r>
      <w:r>
        <w:rPr>
          <w:sz w:val="14"/>
        </w:rPr>
        <w:t>was</w:t>
      </w:r>
      <w:r>
        <w:rPr>
          <w:spacing w:val="1"/>
          <w:sz w:val="14"/>
        </w:rPr>
        <w:t> </w:t>
      </w:r>
      <w:r>
        <w:rPr>
          <w:spacing w:val="-1"/>
          <w:w w:val="105"/>
          <w:sz w:val="14"/>
        </w:rPr>
        <w:t>done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using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the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unpaired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two-tailed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Student’s</w:t>
      </w:r>
      <w:r>
        <w:rPr>
          <w:spacing w:val="-26"/>
          <w:w w:val="105"/>
          <w:sz w:val="14"/>
        </w:rPr>
        <w:t> </w:t>
      </w:r>
      <w:r>
        <w:rPr>
          <w:rFonts w:ascii="Cambria" w:hAnsi="Cambria"/>
          <w:i/>
          <w:w w:val="105"/>
          <w:sz w:val="14"/>
        </w:rPr>
        <w:t>t</w:t>
      </w:r>
      <w:r>
        <w:rPr>
          <w:rFonts w:ascii="Cambria" w:hAnsi="Cambria"/>
          <w:i/>
          <w:spacing w:val="-11"/>
          <w:w w:val="105"/>
          <w:sz w:val="14"/>
        </w:rPr>
        <w:t> </w:t>
      </w:r>
      <w:r>
        <w:rPr>
          <w:w w:val="105"/>
          <w:sz w:val="14"/>
        </w:rPr>
        <w:t>test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(assuming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unequal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variance)</w:t>
      </w:r>
      <w:r>
        <w:rPr>
          <w:spacing w:val="1"/>
          <w:w w:val="105"/>
          <w:sz w:val="14"/>
        </w:rPr>
        <w:t> </w:t>
      </w:r>
      <w:r>
        <w:rPr>
          <w:spacing w:val="-1"/>
          <w:w w:val="105"/>
          <w:sz w:val="14"/>
        </w:rPr>
        <w:t>with</w:t>
      </w:r>
      <w:r>
        <w:rPr>
          <w:spacing w:val="-27"/>
          <w:w w:val="105"/>
          <w:sz w:val="14"/>
        </w:rPr>
        <w:t> </w:t>
      </w:r>
      <w:r>
        <w:rPr>
          <w:spacing w:val="-1"/>
          <w:w w:val="105"/>
          <w:sz w:val="14"/>
        </w:rPr>
        <w:t>Welch’s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correction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for</w:t>
      </w:r>
      <w:r>
        <w:rPr>
          <w:spacing w:val="-26"/>
          <w:w w:val="105"/>
          <w:sz w:val="14"/>
        </w:rPr>
        <w:t> </w:t>
      </w:r>
      <w:r>
        <w:rPr>
          <w:b/>
          <w:w w:val="105"/>
          <w:sz w:val="14"/>
        </w:rPr>
        <w:t>f</w:t>
      </w:r>
      <w:r>
        <w:rPr>
          <w:b/>
          <w:spacing w:val="-23"/>
          <w:w w:val="105"/>
          <w:sz w:val="14"/>
        </w:rPr>
        <w:t> </w:t>
      </w:r>
      <w:r>
        <w:rPr>
          <w:w w:val="105"/>
          <w:sz w:val="14"/>
        </w:rPr>
        <w:t>and</w:t>
      </w:r>
      <w:r>
        <w:rPr>
          <w:spacing w:val="-26"/>
          <w:w w:val="105"/>
          <w:sz w:val="14"/>
        </w:rPr>
        <w:t> </w:t>
      </w:r>
      <w:r>
        <w:rPr>
          <w:b/>
          <w:w w:val="105"/>
          <w:sz w:val="14"/>
        </w:rPr>
        <w:t>g</w:t>
      </w:r>
      <w:r>
        <w:rPr>
          <w:b/>
          <w:spacing w:val="-22"/>
          <w:w w:val="105"/>
          <w:sz w:val="14"/>
        </w:rPr>
        <w:t> </w:t>
      </w:r>
      <w:r>
        <w:rPr>
          <w:w w:val="105"/>
          <w:sz w:val="14"/>
        </w:rPr>
        <w:t>and</w:t>
      </w:r>
      <w:r>
        <w:rPr>
          <w:spacing w:val="-27"/>
          <w:w w:val="105"/>
          <w:sz w:val="14"/>
        </w:rPr>
        <w:t> </w:t>
      </w:r>
      <w:r>
        <w:rPr>
          <w:w w:val="105"/>
          <w:sz w:val="14"/>
        </w:rPr>
        <w:t>two-way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ANOVA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for</w:t>
      </w:r>
      <w:r>
        <w:rPr>
          <w:spacing w:val="-26"/>
          <w:w w:val="105"/>
          <w:sz w:val="14"/>
        </w:rPr>
        <w:t> </w:t>
      </w:r>
      <w:r>
        <w:rPr>
          <w:b/>
          <w:w w:val="105"/>
          <w:sz w:val="14"/>
        </w:rPr>
        <w:t>h</w:t>
      </w:r>
      <w:r>
        <w:rPr>
          <w:w w:val="105"/>
          <w:sz w:val="14"/>
        </w:rPr>
        <w:t>.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Source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data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are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available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for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all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plots.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Each</w:t>
      </w:r>
      <w:r>
        <w:rPr>
          <w:spacing w:val="-23"/>
          <w:w w:val="105"/>
          <w:sz w:val="14"/>
        </w:rPr>
        <w:t> </w:t>
      </w:r>
      <w:r>
        <w:rPr>
          <w:rFonts w:ascii="Cambria" w:hAnsi="Cambria"/>
          <w:i/>
          <w:w w:val="105"/>
          <w:sz w:val="14"/>
        </w:rPr>
        <w:t>n</w:t>
      </w:r>
      <w:r>
        <w:rPr>
          <w:rFonts w:ascii="Cambria" w:hAnsi="Cambria"/>
          <w:i/>
          <w:spacing w:val="-7"/>
          <w:w w:val="105"/>
          <w:sz w:val="14"/>
        </w:rPr>
        <w:t> </w:t>
      </w:r>
      <w:r>
        <w:rPr>
          <w:w w:val="105"/>
          <w:sz w:val="14"/>
        </w:rPr>
        <w:t>represents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the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number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of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embryos,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with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one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incisor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measured</w:t>
      </w:r>
      <w:r>
        <w:rPr>
          <w:spacing w:val="-27"/>
          <w:w w:val="105"/>
          <w:sz w:val="14"/>
        </w:rPr>
        <w:t> </w:t>
      </w:r>
      <w:r>
        <w:rPr>
          <w:w w:val="105"/>
          <w:sz w:val="14"/>
        </w:rPr>
        <w:t>per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embryo.</w:t>
      </w:r>
    </w:p>
    <w:p>
      <w:pPr>
        <w:spacing w:after="0" w:line="283" w:lineRule="auto"/>
        <w:jc w:val="left"/>
        <w:rPr>
          <w:sz w:val="14"/>
        </w:rPr>
        <w:sectPr>
          <w:type w:val="continuous"/>
          <w:pgSz w:w="11910" w:h="15820"/>
          <w:pgMar w:top="660" w:bottom="640" w:left="680" w:right="540"/>
          <w:cols w:num="2" w:equalWidth="0">
            <w:col w:w="5206" w:space="130"/>
            <w:col w:w="5354"/>
          </w:cols>
        </w:sectPr>
      </w:pPr>
    </w:p>
    <w:p>
      <w:pPr>
        <w:pStyle w:val="BodyText"/>
        <w:rPr>
          <w:sz w:val="13"/>
        </w:rPr>
      </w:pPr>
    </w:p>
    <w:p>
      <w:pPr>
        <w:pStyle w:val="BodyText"/>
        <w:spacing w:line="20" w:lineRule="exact"/>
        <w:ind w:left="116"/>
        <w:rPr>
          <w:sz w:val="2"/>
        </w:rPr>
      </w:pPr>
      <w:r>
        <w:rPr>
          <w:sz w:val="2"/>
        </w:rPr>
        <w:pict>
          <v:group style="width:521.25pt;height:.35pt;mso-position-horizontal-relative:char;mso-position-vertical-relative:line" coordorigin="0,0" coordsize="10425,7">
            <v:line style="position:absolute" from="0,3" to="10425,3" stroked="true" strokeweight=".3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5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11910" w:h="15820"/>
          <w:pgMar w:top="660" w:bottom="640" w:left="680" w:right="540"/>
        </w:sectPr>
      </w:pPr>
    </w:p>
    <w:p>
      <w:pPr>
        <w:pStyle w:val="BodyText"/>
        <w:spacing w:line="266" w:lineRule="auto" w:before="98"/>
        <w:ind w:left="113" w:right="39"/>
        <w:jc w:val="both"/>
      </w:pPr>
      <w:r>
        <w:rPr>
          <w:w w:val="110"/>
        </w:rPr>
        <w:t>through</w:t>
      </w:r>
      <w:r>
        <w:rPr>
          <w:spacing w:val="-21"/>
          <w:w w:val="110"/>
        </w:rPr>
        <w:t> </w:t>
      </w:r>
      <w:r>
        <w:rPr>
          <w:w w:val="110"/>
        </w:rPr>
        <w:t>the</w:t>
      </w:r>
      <w:r>
        <w:rPr>
          <w:spacing w:val="-21"/>
          <w:w w:val="110"/>
        </w:rPr>
        <w:t> </w:t>
      </w:r>
      <w:r>
        <w:rPr>
          <w:w w:val="110"/>
        </w:rPr>
        <w:t>EK,</w:t>
      </w:r>
      <w:r>
        <w:rPr>
          <w:spacing w:val="-21"/>
          <w:w w:val="110"/>
        </w:rPr>
        <w:t> </w:t>
      </w:r>
      <w:r>
        <w:rPr>
          <w:w w:val="110"/>
        </w:rPr>
        <w:t>indicating</w:t>
      </w:r>
      <w:r>
        <w:rPr>
          <w:spacing w:val="-21"/>
          <w:w w:val="110"/>
        </w:rPr>
        <w:t> </w:t>
      </w:r>
      <w:r>
        <w:rPr>
          <w:w w:val="110"/>
        </w:rPr>
        <w:t>that</w:t>
      </w:r>
      <w:r>
        <w:rPr>
          <w:spacing w:val="-21"/>
          <w:w w:val="110"/>
        </w:rPr>
        <w:t> </w:t>
      </w:r>
      <w:r>
        <w:rPr>
          <w:w w:val="110"/>
        </w:rPr>
        <w:t>the</w:t>
      </w:r>
      <w:r>
        <w:rPr>
          <w:spacing w:val="-21"/>
          <w:w w:val="110"/>
        </w:rPr>
        <w:t> </w:t>
      </w:r>
      <w:r>
        <w:rPr>
          <w:w w:val="110"/>
        </w:rPr>
        <w:t>2D</w:t>
      </w:r>
      <w:r>
        <w:rPr>
          <w:spacing w:val="-21"/>
          <w:w w:val="110"/>
        </w:rPr>
        <w:t> </w:t>
      </w:r>
      <w:r>
        <w:rPr>
          <w:w w:val="110"/>
        </w:rPr>
        <w:t>circular</w:t>
      </w:r>
      <w:r>
        <w:rPr>
          <w:spacing w:val="-21"/>
          <w:w w:val="110"/>
        </w:rPr>
        <w:t> </w:t>
      </w:r>
      <w:r>
        <w:rPr>
          <w:w w:val="110"/>
        </w:rPr>
        <w:t>pattern</w:t>
      </w:r>
      <w:r>
        <w:rPr>
          <w:spacing w:val="-21"/>
          <w:w w:val="110"/>
        </w:rPr>
        <w:t> </w:t>
      </w:r>
      <w:r>
        <w:rPr>
          <w:w w:val="110"/>
        </w:rPr>
        <w:t>results</w:t>
      </w:r>
      <w:r>
        <w:rPr>
          <w:spacing w:val="-20"/>
          <w:w w:val="110"/>
        </w:rPr>
        <w:t> </w:t>
      </w:r>
      <w:r>
        <w:rPr>
          <w:w w:val="110"/>
        </w:rPr>
        <w:t>from</w:t>
      </w:r>
      <w:r>
        <w:rPr>
          <w:spacing w:val="-21"/>
          <w:w w:val="110"/>
        </w:rPr>
        <w:t> </w:t>
      </w:r>
      <w:r>
        <w:rPr>
          <w:w w:val="110"/>
        </w:rPr>
        <w:t>a</w:t>
      </w:r>
      <w:r>
        <w:rPr>
          <w:spacing w:val="-53"/>
          <w:w w:val="110"/>
        </w:rPr>
        <w:t> </w:t>
      </w:r>
      <w:r>
        <w:rPr>
          <w:w w:val="110"/>
        </w:rPr>
        <w:t>3D</w:t>
      </w:r>
      <w:r>
        <w:rPr>
          <w:spacing w:val="-14"/>
          <w:w w:val="110"/>
        </w:rPr>
        <w:t> </w:t>
      </w:r>
      <w:r>
        <w:rPr>
          <w:w w:val="110"/>
        </w:rPr>
        <w:t>concentric</w:t>
      </w:r>
      <w:r>
        <w:rPr>
          <w:spacing w:val="-14"/>
          <w:w w:val="110"/>
        </w:rPr>
        <w:t> </w:t>
      </w:r>
      <w:r>
        <w:rPr>
          <w:w w:val="110"/>
        </w:rPr>
        <w:t>spherical</w:t>
      </w:r>
      <w:r>
        <w:rPr>
          <w:spacing w:val="-14"/>
          <w:w w:val="110"/>
        </w:rPr>
        <w:t> </w:t>
      </w:r>
      <w:r>
        <w:rPr>
          <w:w w:val="110"/>
        </w:rPr>
        <w:t>pattern</w:t>
      </w:r>
      <w:r>
        <w:rPr>
          <w:spacing w:val="-14"/>
          <w:w w:val="110"/>
        </w:rPr>
        <w:t> </w:t>
      </w:r>
      <w:r>
        <w:rPr>
          <w:w w:val="110"/>
        </w:rPr>
        <w:t>of</w:t>
      </w:r>
      <w:r>
        <w:rPr>
          <w:spacing w:val="-14"/>
          <w:w w:val="110"/>
        </w:rPr>
        <w:t> </w:t>
      </w:r>
      <w:r>
        <w:rPr>
          <w:w w:val="110"/>
        </w:rPr>
        <w:t>mechanical</w:t>
      </w:r>
      <w:r>
        <w:rPr>
          <w:spacing w:val="-14"/>
          <w:w w:val="110"/>
        </w:rPr>
        <w:t> </w:t>
      </w:r>
      <w:r>
        <w:rPr>
          <w:w w:val="110"/>
        </w:rPr>
        <w:t>anisotropy</w:t>
      </w:r>
      <w:r>
        <w:rPr>
          <w:spacing w:val="-14"/>
          <w:w w:val="110"/>
        </w:rPr>
        <w:t> </w:t>
      </w:r>
      <w:r>
        <w:rPr>
          <w:w w:val="110"/>
        </w:rPr>
        <w:t>in</w:t>
      </w:r>
      <w:r>
        <w:rPr>
          <w:spacing w:val="-13"/>
          <w:w w:val="110"/>
        </w:rPr>
        <w:t> </w:t>
      </w:r>
      <w:r>
        <w:rPr>
          <w:w w:val="110"/>
        </w:rPr>
        <w:t>the</w:t>
      </w:r>
      <w:r>
        <w:rPr>
          <w:spacing w:val="-14"/>
          <w:w w:val="110"/>
        </w:rPr>
        <w:t> </w:t>
      </w:r>
      <w:r>
        <w:rPr>
          <w:w w:val="110"/>
        </w:rPr>
        <w:t>tis-</w:t>
      </w:r>
      <w:r>
        <w:rPr>
          <w:spacing w:val="-53"/>
          <w:w w:val="110"/>
        </w:rPr>
        <w:t> </w:t>
      </w:r>
      <w:r>
        <w:rPr>
          <w:w w:val="110"/>
        </w:rPr>
        <w:t>sue.</w:t>
      </w:r>
      <w:r>
        <w:rPr>
          <w:spacing w:val="-16"/>
          <w:w w:val="110"/>
        </w:rPr>
        <w:t> </w:t>
      </w:r>
      <w:r>
        <w:rPr>
          <w:w w:val="110"/>
        </w:rPr>
        <w:t>These</w:t>
      </w:r>
      <w:r>
        <w:rPr>
          <w:spacing w:val="-16"/>
          <w:w w:val="110"/>
        </w:rPr>
        <w:t> </w:t>
      </w:r>
      <w:r>
        <w:rPr>
          <w:w w:val="110"/>
        </w:rPr>
        <w:t>findings</w:t>
      </w:r>
      <w:r>
        <w:rPr>
          <w:spacing w:val="-16"/>
          <w:w w:val="110"/>
        </w:rPr>
        <w:t> </w:t>
      </w:r>
      <w:r>
        <w:rPr>
          <w:w w:val="110"/>
        </w:rPr>
        <w:t>demonstrate</w:t>
      </w:r>
      <w:r>
        <w:rPr>
          <w:spacing w:val="-16"/>
          <w:w w:val="110"/>
        </w:rPr>
        <w:t> </w:t>
      </w:r>
      <w:r>
        <w:rPr>
          <w:w w:val="110"/>
        </w:rPr>
        <w:t>a</w:t>
      </w:r>
      <w:r>
        <w:rPr>
          <w:spacing w:val="-16"/>
          <w:w w:val="110"/>
        </w:rPr>
        <w:t> </w:t>
      </w:r>
      <w:r>
        <w:rPr>
          <w:w w:val="110"/>
        </w:rPr>
        <w:t>correlation</w:t>
      </w:r>
      <w:r>
        <w:rPr>
          <w:spacing w:val="-15"/>
          <w:w w:val="110"/>
        </w:rPr>
        <w:t> </w:t>
      </w:r>
      <w:r>
        <w:rPr>
          <w:w w:val="110"/>
        </w:rPr>
        <w:t>between</w:t>
      </w:r>
      <w:r>
        <w:rPr>
          <w:spacing w:val="-16"/>
          <w:w w:val="110"/>
        </w:rPr>
        <w:t> </w:t>
      </w:r>
      <w:r>
        <w:rPr>
          <w:w w:val="110"/>
        </w:rPr>
        <w:t>the</w:t>
      </w:r>
      <w:r>
        <w:rPr>
          <w:spacing w:val="-16"/>
          <w:w w:val="110"/>
        </w:rPr>
        <w:t> </w:t>
      </w:r>
      <w:r>
        <w:rPr>
          <w:w w:val="110"/>
        </w:rPr>
        <w:t>pattern</w:t>
      </w:r>
      <w:r>
        <w:rPr>
          <w:spacing w:val="-53"/>
          <w:w w:val="110"/>
        </w:rPr>
        <w:t> </w:t>
      </w:r>
      <w:r>
        <w:rPr>
          <w:w w:val="110"/>
        </w:rPr>
        <w:t>of</w:t>
      </w:r>
      <w:r>
        <w:rPr>
          <w:spacing w:val="-11"/>
          <w:w w:val="110"/>
        </w:rPr>
        <w:t> </w:t>
      </w:r>
      <w:r>
        <w:rPr>
          <w:w w:val="110"/>
        </w:rPr>
        <w:t>structural</w:t>
      </w:r>
      <w:r>
        <w:rPr>
          <w:spacing w:val="-11"/>
          <w:w w:val="110"/>
        </w:rPr>
        <w:t> </w:t>
      </w:r>
      <w:r>
        <w:rPr>
          <w:w w:val="110"/>
        </w:rPr>
        <w:t>anisotropy</w:t>
      </w:r>
      <w:r>
        <w:rPr>
          <w:spacing w:val="-11"/>
          <w:w w:val="110"/>
        </w:rPr>
        <w:t> </w:t>
      </w:r>
      <w:r>
        <w:rPr>
          <w:w w:val="110"/>
        </w:rPr>
        <w:t>in</w:t>
      </w:r>
      <w:r>
        <w:rPr>
          <w:spacing w:val="-10"/>
          <w:w w:val="110"/>
        </w:rPr>
        <w:t> </w:t>
      </w:r>
      <w:r>
        <w:rPr>
          <w:w w:val="110"/>
        </w:rPr>
        <w:t>the</w:t>
      </w:r>
      <w:r>
        <w:rPr>
          <w:spacing w:val="-11"/>
          <w:w w:val="110"/>
        </w:rPr>
        <w:t> </w:t>
      </w:r>
      <w:r>
        <w:rPr>
          <w:w w:val="110"/>
        </w:rPr>
        <w:t>developing</w:t>
      </w:r>
      <w:r>
        <w:rPr>
          <w:spacing w:val="-11"/>
          <w:w w:val="110"/>
        </w:rPr>
        <w:t> </w:t>
      </w:r>
      <w:r>
        <w:rPr>
          <w:w w:val="110"/>
        </w:rPr>
        <w:t>tooth</w:t>
      </w:r>
      <w:r>
        <w:rPr>
          <w:spacing w:val="-11"/>
          <w:w w:val="110"/>
        </w:rPr>
        <w:t> </w:t>
      </w:r>
      <w:r>
        <w:rPr>
          <w:w w:val="110"/>
        </w:rPr>
        <w:t>and</w:t>
      </w:r>
      <w:r>
        <w:rPr>
          <w:spacing w:val="-10"/>
          <w:w w:val="110"/>
        </w:rPr>
        <w:t> </w:t>
      </w:r>
      <w:r>
        <w:rPr>
          <w:w w:val="110"/>
        </w:rPr>
        <w:t>the</w:t>
      </w:r>
      <w:r>
        <w:rPr>
          <w:spacing w:val="-11"/>
          <w:w w:val="110"/>
        </w:rPr>
        <w:t> </w:t>
      </w:r>
      <w:r>
        <w:rPr>
          <w:w w:val="110"/>
        </w:rPr>
        <w:t>location</w:t>
      </w:r>
      <w:r>
        <w:rPr>
          <w:spacing w:val="-11"/>
          <w:w w:val="110"/>
        </w:rPr>
        <w:t> </w:t>
      </w:r>
      <w:r>
        <w:rPr>
          <w:w w:val="110"/>
        </w:rPr>
        <w:t>of</w:t>
      </w:r>
      <w:r>
        <w:rPr>
          <w:spacing w:val="-53"/>
          <w:w w:val="110"/>
        </w:rPr>
        <w:t> </w:t>
      </w:r>
      <w:r>
        <w:rPr>
          <w:w w:val="115"/>
        </w:rPr>
        <w:t>the</w:t>
      </w:r>
      <w:r>
        <w:rPr>
          <w:spacing w:val="-32"/>
          <w:w w:val="115"/>
        </w:rPr>
        <w:t> </w:t>
      </w:r>
      <w:r>
        <w:rPr>
          <w:w w:val="115"/>
        </w:rPr>
        <w:t>emerging</w:t>
      </w:r>
      <w:r>
        <w:rPr>
          <w:spacing w:val="-32"/>
          <w:w w:val="115"/>
        </w:rPr>
        <w:t> </w:t>
      </w:r>
      <w:r>
        <w:rPr>
          <w:w w:val="115"/>
        </w:rPr>
        <w:t>EK.</w:t>
      </w:r>
    </w:p>
    <w:p>
      <w:pPr>
        <w:pStyle w:val="BodyText"/>
        <w:spacing w:line="266" w:lineRule="auto" w:before="3"/>
        <w:ind w:left="113" w:right="38" w:firstLine="340"/>
        <w:jc w:val="both"/>
      </w:pPr>
      <w:r>
        <w:rPr>
          <w:w w:val="110"/>
        </w:rPr>
        <w:t>To</w:t>
      </w:r>
      <w:r>
        <w:rPr>
          <w:spacing w:val="-32"/>
          <w:w w:val="110"/>
        </w:rPr>
        <w:t> </w:t>
      </w:r>
      <w:r>
        <w:rPr>
          <w:w w:val="110"/>
        </w:rPr>
        <w:t>understand</w:t>
      </w:r>
      <w:r>
        <w:rPr>
          <w:spacing w:val="-32"/>
          <w:w w:val="110"/>
        </w:rPr>
        <w:t> </w:t>
      </w:r>
      <w:r>
        <w:rPr>
          <w:w w:val="110"/>
        </w:rPr>
        <w:t>what</w:t>
      </w:r>
      <w:r>
        <w:rPr>
          <w:spacing w:val="-32"/>
          <w:w w:val="110"/>
        </w:rPr>
        <w:t> </w:t>
      </w:r>
      <w:r>
        <w:rPr>
          <w:w w:val="110"/>
        </w:rPr>
        <w:t>causes</w:t>
      </w:r>
      <w:r>
        <w:rPr>
          <w:spacing w:val="-32"/>
          <w:w w:val="110"/>
        </w:rPr>
        <w:t> </w:t>
      </w:r>
      <w:r>
        <w:rPr>
          <w:w w:val="110"/>
        </w:rPr>
        <w:t>the</w:t>
      </w:r>
      <w:r>
        <w:rPr>
          <w:spacing w:val="-32"/>
          <w:w w:val="110"/>
        </w:rPr>
        <w:t> </w:t>
      </w:r>
      <w:r>
        <w:rPr>
          <w:w w:val="110"/>
        </w:rPr>
        <w:t>circular</w:t>
      </w:r>
      <w:r>
        <w:rPr>
          <w:spacing w:val="-32"/>
          <w:w w:val="110"/>
        </w:rPr>
        <w:t> </w:t>
      </w:r>
      <w:r>
        <w:rPr>
          <w:w w:val="110"/>
        </w:rPr>
        <w:t>anisotropy</w:t>
      </w:r>
      <w:r>
        <w:rPr>
          <w:spacing w:val="-32"/>
          <w:w w:val="110"/>
        </w:rPr>
        <w:t> </w:t>
      </w:r>
      <w:r>
        <w:rPr>
          <w:w w:val="110"/>
        </w:rPr>
        <w:t>pattern</w:t>
      </w:r>
      <w:r>
        <w:rPr>
          <w:spacing w:val="-31"/>
          <w:w w:val="110"/>
        </w:rPr>
        <w:t> </w:t>
      </w:r>
      <w:r>
        <w:rPr>
          <w:w w:val="110"/>
        </w:rPr>
        <w:t>in</w:t>
      </w:r>
      <w:r>
        <w:rPr>
          <w:spacing w:val="-32"/>
          <w:w w:val="110"/>
        </w:rPr>
        <w:t> </w:t>
      </w:r>
      <w:r>
        <w:rPr>
          <w:w w:val="110"/>
        </w:rPr>
        <w:t>the</w:t>
      </w:r>
      <w:r>
        <w:rPr>
          <w:spacing w:val="-53"/>
          <w:w w:val="110"/>
        </w:rPr>
        <w:t> </w:t>
      </w:r>
      <w:r>
        <w:rPr>
          <w:spacing w:val="-1"/>
          <w:w w:val="110"/>
        </w:rPr>
        <w:t>tissue,</w:t>
      </w:r>
      <w:r>
        <w:rPr>
          <w:spacing w:val="-30"/>
          <w:w w:val="110"/>
        </w:rPr>
        <w:t> </w:t>
      </w:r>
      <w:r>
        <w:rPr>
          <w:spacing w:val="-1"/>
          <w:w w:val="110"/>
        </w:rPr>
        <w:t>we</w:t>
      </w:r>
      <w:r>
        <w:rPr>
          <w:spacing w:val="-30"/>
          <w:w w:val="110"/>
        </w:rPr>
        <w:t> </w:t>
      </w:r>
      <w:r>
        <w:rPr>
          <w:w w:val="110"/>
        </w:rPr>
        <w:t>measured</w:t>
      </w:r>
      <w:r>
        <w:rPr>
          <w:spacing w:val="-30"/>
          <w:w w:val="110"/>
        </w:rPr>
        <w:t> </w:t>
      </w:r>
      <w:r>
        <w:rPr>
          <w:w w:val="110"/>
        </w:rPr>
        <w:t>the</w:t>
      </w:r>
      <w:r>
        <w:rPr>
          <w:spacing w:val="-30"/>
          <w:w w:val="110"/>
        </w:rPr>
        <w:t> </w:t>
      </w:r>
      <w:r>
        <w:rPr>
          <w:w w:val="110"/>
        </w:rPr>
        <w:t>local</w:t>
      </w:r>
      <w:r>
        <w:rPr>
          <w:spacing w:val="-30"/>
          <w:w w:val="110"/>
        </w:rPr>
        <w:t> </w:t>
      </w:r>
      <w:r>
        <w:rPr>
          <w:w w:val="110"/>
        </w:rPr>
        <w:t>anisotropic</w:t>
      </w:r>
      <w:r>
        <w:rPr>
          <w:spacing w:val="-30"/>
          <w:w w:val="110"/>
        </w:rPr>
        <w:t> </w:t>
      </w:r>
      <w:r>
        <w:rPr>
          <w:w w:val="110"/>
        </w:rPr>
        <w:t>mechanical</w:t>
      </w:r>
      <w:r>
        <w:rPr>
          <w:spacing w:val="-30"/>
          <w:w w:val="110"/>
        </w:rPr>
        <w:t> </w:t>
      </w:r>
      <w:r>
        <w:rPr>
          <w:w w:val="110"/>
        </w:rPr>
        <w:t>stresses</w:t>
      </w:r>
      <w:r>
        <w:rPr>
          <w:spacing w:val="-30"/>
          <w:w w:val="110"/>
        </w:rPr>
        <w:t> </w:t>
      </w:r>
      <w:r>
        <w:rPr>
          <w:w w:val="110"/>
        </w:rPr>
        <w:t>in</w:t>
      </w:r>
      <w:r>
        <w:rPr>
          <w:spacing w:val="-30"/>
          <w:w w:val="110"/>
        </w:rPr>
        <w:t> </w:t>
      </w:r>
      <w:r>
        <w:rPr>
          <w:w w:val="110"/>
        </w:rPr>
        <w:t>situ,</w:t>
      </w:r>
      <w:r>
        <w:rPr>
          <w:spacing w:val="-53"/>
          <w:w w:val="110"/>
        </w:rPr>
        <w:t> </w:t>
      </w:r>
      <w:r>
        <w:rPr>
          <w:w w:val="110"/>
        </w:rPr>
        <w:t>within</w:t>
      </w:r>
      <w:r>
        <w:rPr>
          <w:spacing w:val="-17"/>
          <w:w w:val="110"/>
        </w:rPr>
        <w:t> </w:t>
      </w:r>
      <w:r>
        <w:rPr>
          <w:w w:val="110"/>
        </w:rPr>
        <w:t>the</w:t>
      </w:r>
      <w:r>
        <w:rPr>
          <w:spacing w:val="-17"/>
          <w:w w:val="110"/>
        </w:rPr>
        <w:t> </w:t>
      </w:r>
      <w:r>
        <w:rPr>
          <w:w w:val="110"/>
        </w:rPr>
        <w:t>developing</w:t>
      </w:r>
      <w:r>
        <w:rPr>
          <w:spacing w:val="-16"/>
          <w:w w:val="110"/>
        </w:rPr>
        <w:t> </w:t>
      </w:r>
      <w:r>
        <w:rPr>
          <w:w w:val="110"/>
        </w:rPr>
        <w:t>incisor</w:t>
      </w:r>
      <w:r>
        <w:rPr>
          <w:spacing w:val="-17"/>
          <w:w w:val="110"/>
        </w:rPr>
        <w:t> </w:t>
      </w:r>
      <w:r>
        <w:rPr>
          <w:w w:val="110"/>
        </w:rPr>
        <w:t>bud,</w:t>
      </w:r>
      <w:r>
        <w:rPr>
          <w:spacing w:val="-16"/>
          <w:w w:val="110"/>
        </w:rPr>
        <w:t> </w:t>
      </w:r>
      <w:r>
        <w:rPr>
          <w:w w:val="110"/>
        </w:rPr>
        <w:t>using</w:t>
      </w:r>
      <w:r>
        <w:rPr>
          <w:spacing w:val="-17"/>
          <w:w w:val="110"/>
        </w:rPr>
        <w:t> </w:t>
      </w:r>
      <w:r>
        <w:rPr>
          <w:w w:val="110"/>
        </w:rPr>
        <w:t>oil</w:t>
      </w:r>
      <w:r>
        <w:rPr>
          <w:spacing w:val="-17"/>
          <w:w w:val="110"/>
        </w:rPr>
        <w:t> </w:t>
      </w:r>
      <w:r>
        <w:rPr>
          <w:w w:val="110"/>
        </w:rPr>
        <w:t>microdroplets</w:t>
      </w:r>
      <w:hyperlink w:history="true" w:anchor="_bookmark29">
        <w:r>
          <w:rPr>
            <w:color w:val="0069A5"/>
            <w:w w:val="110"/>
            <w:vertAlign w:val="superscript"/>
          </w:rPr>
          <w:t>26</w:t>
        </w:r>
        <w:r>
          <w:rPr>
            <w:color w:val="0069A5"/>
            <w:spacing w:val="-16"/>
            <w:w w:val="110"/>
            <w:vertAlign w:val="baseline"/>
          </w:rPr>
          <w:t> </w:t>
        </w:r>
      </w:hyperlink>
      <w:r>
        <w:rPr>
          <w:w w:val="110"/>
          <w:vertAlign w:val="baseline"/>
        </w:rPr>
        <w:t>(Fig.</w:t>
      </w:r>
      <w:r>
        <w:rPr>
          <w:spacing w:val="-17"/>
          <w:w w:val="110"/>
          <w:vertAlign w:val="baseline"/>
        </w:rPr>
        <w:t> </w:t>
      </w:r>
      <w:hyperlink w:history="true" w:anchor="_bookmark1">
        <w:r>
          <w:rPr>
            <w:color w:val="0069A5"/>
            <w:w w:val="110"/>
            <w:vertAlign w:val="baseline"/>
          </w:rPr>
          <w:t>2a</w:t>
        </w:r>
      </w:hyperlink>
      <w:r>
        <w:rPr>
          <w:w w:val="110"/>
          <w:vertAlign w:val="baseline"/>
        </w:rPr>
        <w:t>,</w:t>
      </w:r>
      <w:r>
        <w:rPr>
          <w:spacing w:val="-52"/>
          <w:w w:val="110"/>
          <w:vertAlign w:val="baseline"/>
        </w:rPr>
        <w:t> </w:t>
      </w:r>
      <w:r>
        <w:rPr>
          <w:w w:val="110"/>
          <w:vertAlign w:val="baseline"/>
        </w:rPr>
        <w:t>Extended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Data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Fig.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3a,b</w:t>
      </w:r>
      <w:r>
        <w:rPr>
          <w:spacing w:val="-21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Methods).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21"/>
          <w:w w:val="110"/>
          <w:vertAlign w:val="baseline"/>
        </w:rPr>
        <w:t> </w:t>
      </w:r>
      <w:r>
        <w:rPr>
          <w:w w:val="110"/>
          <w:vertAlign w:val="baseline"/>
        </w:rPr>
        <w:t>shape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single</w:t>
      </w:r>
      <w:r>
        <w:rPr>
          <w:spacing w:val="-21"/>
          <w:w w:val="110"/>
          <w:vertAlign w:val="baseline"/>
        </w:rPr>
        <w:t> </w:t>
      </w:r>
      <w:r>
        <w:rPr>
          <w:w w:val="110"/>
          <w:vertAlign w:val="baseline"/>
        </w:rPr>
        <w:t>droplets</w:t>
      </w:r>
      <w:r>
        <w:rPr>
          <w:spacing w:val="-53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injected</w:t>
      </w:r>
      <w:r>
        <w:rPr>
          <w:spacing w:val="-34"/>
          <w:w w:val="110"/>
          <w:vertAlign w:val="baseline"/>
        </w:rPr>
        <w:t> </w:t>
      </w:r>
      <w:r>
        <w:rPr>
          <w:w w:val="110"/>
          <w:vertAlign w:val="baseline"/>
        </w:rPr>
        <w:t>into</w:t>
      </w:r>
      <w:r>
        <w:rPr>
          <w:spacing w:val="-34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33"/>
          <w:w w:val="110"/>
          <w:vertAlign w:val="baseline"/>
        </w:rPr>
        <w:t> </w:t>
      </w:r>
      <w:r>
        <w:rPr>
          <w:w w:val="110"/>
          <w:vertAlign w:val="baseline"/>
        </w:rPr>
        <w:t>tissue</w:t>
      </w:r>
      <w:r>
        <w:rPr>
          <w:spacing w:val="-34"/>
          <w:w w:val="110"/>
          <w:vertAlign w:val="baseline"/>
        </w:rPr>
        <w:t> </w:t>
      </w:r>
      <w:r>
        <w:rPr>
          <w:w w:val="110"/>
          <w:vertAlign w:val="baseline"/>
        </w:rPr>
        <w:t>enabled</w:t>
      </w:r>
      <w:r>
        <w:rPr>
          <w:spacing w:val="-33"/>
          <w:w w:val="110"/>
          <w:vertAlign w:val="baseline"/>
        </w:rPr>
        <w:t> </w:t>
      </w:r>
      <w:r>
        <w:rPr>
          <w:w w:val="110"/>
          <w:vertAlign w:val="baseline"/>
        </w:rPr>
        <w:t>us</w:t>
      </w:r>
      <w:r>
        <w:rPr>
          <w:spacing w:val="-34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-34"/>
          <w:w w:val="110"/>
          <w:vertAlign w:val="baseline"/>
        </w:rPr>
        <w:t> </w:t>
      </w:r>
      <w:r>
        <w:rPr>
          <w:w w:val="110"/>
          <w:vertAlign w:val="baseline"/>
        </w:rPr>
        <w:t>quantify</w:t>
      </w:r>
      <w:r>
        <w:rPr>
          <w:spacing w:val="-33"/>
          <w:w w:val="110"/>
          <w:vertAlign w:val="baseline"/>
        </w:rPr>
        <w:t> </w:t>
      </w:r>
      <w:r>
        <w:rPr>
          <w:w w:val="110"/>
          <w:vertAlign w:val="baseline"/>
        </w:rPr>
        <w:t>both</w:t>
      </w:r>
      <w:r>
        <w:rPr>
          <w:spacing w:val="-34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33"/>
          <w:w w:val="110"/>
          <w:vertAlign w:val="baseline"/>
        </w:rPr>
        <w:t> </w:t>
      </w:r>
      <w:r>
        <w:rPr>
          <w:w w:val="110"/>
          <w:vertAlign w:val="baseline"/>
        </w:rPr>
        <w:t>local</w:t>
      </w:r>
      <w:r>
        <w:rPr>
          <w:spacing w:val="-34"/>
          <w:w w:val="110"/>
          <w:vertAlign w:val="baseline"/>
        </w:rPr>
        <w:t> </w:t>
      </w:r>
      <w:r>
        <w:rPr>
          <w:w w:val="110"/>
          <w:vertAlign w:val="baseline"/>
        </w:rPr>
        <w:t>mechani-</w:t>
      </w:r>
      <w:r>
        <w:rPr>
          <w:spacing w:val="-53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cal</w:t>
      </w:r>
      <w:r>
        <w:rPr>
          <w:spacing w:val="-22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stresses</w:t>
      </w:r>
      <w:r>
        <w:rPr>
          <w:spacing w:val="-21"/>
          <w:w w:val="110"/>
          <w:vertAlign w:val="baseline"/>
        </w:rPr>
        <w:t> </w:t>
      </w:r>
      <w:r>
        <w:rPr>
          <w:w w:val="110"/>
          <w:vertAlign w:val="baseline"/>
        </w:rPr>
        <w:t>at</w:t>
      </w:r>
      <w:r>
        <w:rPr>
          <w:spacing w:val="-21"/>
          <w:w w:val="110"/>
          <w:vertAlign w:val="baseline"/>
        </w:rPr>
        <w:t> </w:t>
      </w:r>
      <w:r>
        <w:rPr>
          <w:w w:val="110"/>
          <w:vertAlign w:val="baseline"/>
        </w:rPr>
        <w:t>supracellular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scales</w:t>
      </w:r>
      <w:r>
        <w:rPr>
          <w:spacing w:val="-21"/>
          <w:w w:val="110"/>
          <w:vertAlign w:val="baseline"/>
        </w:rPr>
        <w:t> </w:t>
      </w:r>
      <w:r>
        <w:rPr>
          <w:w w:val="110"/>
          <w:vertAlign w:val="baseline"/>
        </w:rPr>
        <w:t>(ellipsoidal</w:t>
      </w:r>
      <w:r>
        <w:rPr>
          <w:spacing w:val="-21"/>
          <w:w w:val="110"/>
          <w:vertAlign w:val="baseline"/>
        </w:rPr>
        <w:t> </w:t>
      </w:r>
      <w:r>
        <w:rPr>
          <w:w w:val="110"/>
          <w:vertAlign w:val="baseline"/>
        </w:rPr>
        <w:t>mode;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Fig.</w:t>
      </w:r>
      <w:r>
        <w:rPr>
          <w:spacing w:val="-19"/>
          <w:w w:val="110"/>
          <w:vertAlign w:val="baseline"/>
        </w:rPr>
        <w:t> </w:t>
      </w:r>
      <w:hyperlink w:history="true" w:anchor="_bookmark1">
        <w:r>
          <w:rPr>
            <w:color w:val="0069A5"/>
            <w:w w:val="110"/>
            <w:vertAlign w:val="baseline"/>
          </w:rPr>
          <w:t>2a,a′</w:t>
        </w:r>
      </w:hyperlink>
      <w:r>
        <w:rPr>
          <w:w w:val="110"/>
          <w:vertAlign w:val="baseline"/>
        </w:rPr>
        <w:t>)</w:t>
      </w:r>
      <w:r>
        <w:rPr>
          <w:spacing w:val="-21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53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26"/>
          <w:w w:val="110"/>
          <w:vertAlign w:val="baseline"/>
        </w:rPr>
        <w:t> </w:t>
      </w:r>
      <w:r>
        <w:rPr>
          <w:w w:val="110"/>
          <w:vertAlign w:val="baseline"/>
        </w:rPr>
        <w:t>droplet</w:t>
      </w:r>
      <w:r>
        <w:rPr>
          <w:spacing w:val="-25"/>
          <w:w w:val="110"/>
          <w:vertAlign w:val="baseline"/>
        </w:rPr>
        <w:t> </w:t>
      </w:r>
      <w:r>
        <w:rPr>
          <w:w w:val="110"/>
          <w:vertAlign w:val="baseline"/>
        </w:rPr>
        <w:t>ellipsoidal</w:t>
      </w:r>
      <w:r>
        <w:rPr>
          <w:spacing w:val="-25"/>
          <w:w w:val="110"/>
          <w:vertAlign w:val="baseline"/>
        </w:rPr>
        <w:t> </w:t>
      </w:r>
      <w:r>
        <w:rPr>
          <w:w w:val="110"/>
          <w:vertAlign w:val="baseline"/>
        </w:rPr>
        <w:t>elongation</w:t>
      </w:r>
      <w:r>
        <w:rPr>
          <w:spacing w:val="-25"/>
          <w:w w:val="110"/>
          <w:vertAlign w:val="baseline"/>
        </w:rPr>
        <w:t> </w:t>
      </w:r>
      <w:r>
        <w:rPr>
          <w:w w:val="110"/>
          <w:vertAlign w:val="baseline"/>
        </w:rPr>
        <w:t>axis</w:t>
      </w:r>
      <w:r>
        <w:rPr>
          <w:spacing w:val="-25"/>
          <w:w w:val="110"/>
          <w:vertAlign w:val="baseline"/>
        </w:rPr>
        <w:t> </w:t>
      </w:r>
      <w:r>
        <w:rPr>
          <w:w w:val="110"/>
          <w:vertAlign w:val="baseline"/>
        </w:rPr>
        <w:t>(Fig.</w:t>
      </w:r>
      <w:r>
        <w:rPr>
          <w:spacing w:val="-25"/>
          <w:w w:val="110"/>
          <w:vertAlign w:val="baseline"/>
        </w:rPr>
        <w:t> </w:t>
      </w:r>
      <w:hyperlink w:history="true" w:anchor="_bookmark1">
        <w:r>
          <w:rPr>
            <w:color w:val="0069A5"/>
            <w:w w:val="110"/>
            <w:vertAlign w:val="baseline"/>
          </w:rPr>
          <w:t>2b</w:t>
        </w:r>
      </w:hyperlink>
      <w:r>
        <w:rPr>
          <w:w w:val="110"/>
          <w:vertAlign w:val="baseline"/>
        </w:rPr>
        <w:t>)</w:t>
      </w:r>
      <w:r>
        <w:rPr>
          <w:spacing w:val="-25"/>
          <w:w w:val="110"/>
          <w:vertAlign w:val="baseline"/>
        </w:rPr>
        <w:t> </w:t>
      </w:r>
      <w:r>
        <w:rPr>
          <w:w w:val="110"/>
          <w:vertAlign w:val="baseline"/>
        </w:rPr>
        <w:t>at</w:t>
      </w:r>
      <w:r>
        <w:rPr>
          <w:spacing w:val="-25"/>
          <w:w w:val="110"/>
          <w:vertAlign w:val="baseline"/>
        </w:rPr>
        <w:t> </w:t>
      </w:r>
      <w:r>
        <w:rPr>
          <w:w w:val="110"/>
          <w:vertAlign w:val="baseline"/>
        </w:rPr>
        <w:t>different</w:t>
      </w:r>
      <w:r>
        <w:rPr>
          <w:spacing w:val="-25"/>
          <w:w w:val="110"/>
          <w:vertAlign w:val="baseline"/>
        </w:rPr>
        <w:t> </w:t>
      </w:r>
      <w:r>
        <w:rPr>
          <w:w w:val="110"/>
          <w:vertAlign w:val="baseline"/>
        </w:rPr>
        <w:t>stages,</w:t>
      </w:r>
      <w:r>
        <w:rPr>
          <w:spacing w:val="-25"/>
          <w:w w:val="110"/>
          <w:vertAlign w:val="baseline"/>
        </w:rPr>
        <w:t> </w:t>
      </w:r>
      <w:r>
        <w:rPr>
          <w:w w:val="110"/>
          <w:vertAlign w:val="baseline"/>
        </w:rPr>
        <w:t>as</w:t>
      </w:r>
      <w:r>
        <w:rPr>
          <w:spacing w:val="-53"/>
          <w:w w:val="110"/>
          <w:vertAlign w:val="baseline"/>
        </w:rPr>
        <w:t> </w:t>
      </w:r>
      <w:r>
        <w:rPr>
          <w:w w:val="105"/>
          <w:vertAlign w:val="baseline"/>
        </w:rPr>
        <w:t>previously</w:t>
      </w:r>
      <w:r>
        <w:rPr>
          <w:spacing w:val="-21"/>
          <w:w w:val="105"/>
          <w:vertAlign w:val="baseline"/>
        </w:rPr>
        <w:t> </w:t>
      </w:r>
      <w:r>
        <w:rPr>
          <w:w w:val="105"/>
          <w:vertAlign w:val="baseline"/>
        </w:rPr>
        <w:t>established</w:t>
      </w:r>
      <w:hyperlink w:history="true" w:anchor="_bookmark30">
        <w:r>
          <w:rPr>
            <w:color w:val="0069A5"/>
            <w:w w:val="105"/>
            <w:vertAlign w:val="superscript"/>
          </w:rPr>
          <w:t>27</w:t>
        </w:r>
      </w:hyperlink>
      <w:r>
        <w:rPr>
          <w:w w:val="105"/>
          <w:vertAlign w:val="superscript"/>
        </w:rPr>
        <w:t>–</w:t>
      </w:r>
      <w:hyperlink w:history="true" w:anchor="_bookmark31">
        <w:r>
          <w:rPr>
            <w:color w:val="0069A5"/>
            <w:w w:val="105"/>
            <w:vertAlign w:val="superscript"/>
          </w:rPr>
          <w:t>29</w:t>
        </w:r>
        <w:r>
          <w:rPr>
            <w:color w:val="0069A5"/>
            <w:spacing w:val="-21"/>
            <w:w w:val="105"/>
            <w:vertAlign w:val="baseline"/>
          </w:rPr>
          <w:t> </w:t>
        </w:r>
      </w:hyperlink>
      <w:r>
        <w:rPr>
          <w:w w:val="105"/>
          <w:vertAlign w:val="baseline"/>
        </w:rPr>
        <w:t>(Methods).</w:t>
      </w:r>
      <w:r>
        <w:rPr>
          <w:spacing w:val="-21"/>
          <w:w w:val="105"/>
          <w:vertAlign w:val="baseline"/>
        </w:rPr>
        <w:t> </w:t>
      </w:r>
      <w:r>
        <w:rPr>
          <w:w w:val="105"/>
          <w:vertAlign w:val="baseline"/>
        </w:rPr>
        <w:t>It</w:t>
      </w:r>
      <w:r>
        <w:rPr>
          <w:spacing w:val="-21"/>
          <w:w w:val="105"/>
          <w:vertAlign w:val="baseline"/>
        </w:rPr>
        <w:t> </w:t>
      </w:r>
      <w:r>
        <w:rPr>
          <w:w w:val="105"/>
          <w:vertAlign w:val="baseline"/>
        </w:rPr>
        <w:t>has</w:t>
      </w:r>
      <w:r>
        <w:rPr>
          <w:spacing w:val="-20"/>
          <w:w w:val="105"/>
          <w:vertAlign w:val="baseline"/>
        </w:rPr>
        <w:t> </w:t>
      </w:r>
      <w:r>
        <w:rPr>
          <w:w w:val="105"/>
          <w:vertAlign w:val="baseline"/>
        </w:rPr>
        <w:t>been</w:t>
      </w:r>
      <w:r>
        <w:rPr>
          <w:spacing w:val="-21"/>
          <w:w w:val="105"/>
          <w:vertAlign w:val="baseline"/>
        </w:rPr>
        <w:t> </w:t>
      </w:r>
      <w:r>
        <w:rPr>
          <w:w w:val="105"/>
          <w:vertAlign w:val="baseline"/>
        </w:rPr>
        <w:t>shown</w:t>
      </w:r>
      <w:r>
        <w:rPr>
          <w:spacing w:val="-2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-21"/>
          <w:w w:val="105"/>
          <w:vertAlign w:val="baseline"/>
        </w:rPr>
        <w:t> </w:t>
      </w:r>
      <w:r>
        <w:rPr>
          <w:w w:val="105"/>
          <w:vertAlign w:val="baseline"/>
        </w:rPr>
        <w:t>droplets</w:t>
      </w:r>
      <w:r>
        <w:rPr>
          <w:spacing w:val="1"/>
          <w:w w:val="105"/>
          <w:vertAlign w:val="baseline"/>
        </w:rPr>
        <w:t> </w:t>
      </w:r>
      <w:r>
        <w:rPr>
          <w:spacing w:val="-2"/>
          <w:w w:val="110"/>
          <w:vertAlign w:val="baseline"/>
        </w:rPr>
        <w:t>elongate</w:t>
      </w:r>
      <w:r>
        <w:rPr>
          <w:spacing w:val="-36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perpendicularly</w:t>
      </w:r>
      <w:r>
        <w:rPr>
          <w:spacing w:val="-36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to</w:t>
      </w:r>
      <w:r>
        <w:rPr>
          <w:spacing w:val="-35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the</w:t>
      </w:r>
      <w:r>
        <w:rPr>
          <w:spacing w:val="-36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local</w:t>
      </w:r>
      <w:r>
        <w:rPr>
          <w:spacing w:val="-35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tissue</w:t>
      </w:r>
      <w:r>
        <w:rPr>
          <w:spacing w:val="-36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anisotropy</w:t>
      </w:r>
      <w:r>
        <w:rPr>
          <w:spacing w:val="-36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(defined</w:t>
      </w:r>
      <w:r>
        <w:rPr>
          <w:spacing w:val="-35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by</w:t>
      </w:r>
      <w:r>
        <w:rPr>
          <w:spacing w:val="-36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cell/</w:t>
      </w:r>
      <w:r>
        <w:rPr>
          <w:spacing w:val="-52"/>
          <w:w w:val="110"/>
          <w:vertAlign w:val="baseline"/>
        </w:rPr>
        <w:t> </w:t>
      </w:r>
      <w:r>
        <w:rPr>
          <w:w w:val="110"/>
          <w:vertAlign w:val="baseline"/>
        </w:rPr>
        <w:t>nuclear</w:t>
      </w:r>
      <w:r>
        <w:rPr>
          <w:spacing w:val="-19"/>
          <w:w w:val="110"/>
          <w:vertAlign w:val="baseline"/>
        </w:rPr>
        <w:t> </w:t>
      </w:r>
      <w:r>
        <w:rPr>
          <w:w w:val="110"/>
          <w:vertAlign w:val="baseline"/>
        </w:rPr>
        <w:t>elongation)</w:t>
      </w:r>
      <w:r>
        <w:rPr>
          <w:spacing w:val="-18"/>
          <w:w w:val="110"/>
          <w:vertAlign w:val="baseline"/>
        </w:rPr>
        <w:t> </w:t>
      </w:r>
      <w:r>
        <w:rPr>
          <w:w w:val="110"/>
          <w:vertAlign w:val="baseline"/>
        </w:rPr>
        <w:t>when</w:t>
      </w:r>
      <w:r>
        <w:rPr>
          <w:spacing w:val="-19"/>
          <w:w w:val="110"/>
          <w:vertAlign w:val="baseline"/>
        </w:rPr>
        <w:t> </w:t>
      </w:r>
      <w:r>
        <w:rPr>
          <w:w w:val="110"/>
          <w:vertAlign w:val="baseline"/>
        </w:rPr>
        <w:t>contractile</w:t>
      </w:r>
      <w:r>
        <w:rPr>
          <w:spacing w:val="-19"/>
          <w:w w:val="110"/>
          <w:vertAlign w:val="baseline"/>
        </w:rPr>
        <w:t> </w:t>
      </w:r>
      <w:r>
        <w:rPr>
          <w:w w:val="110"/>
          <w:vertAlign w:val="baseline"/>
        </w:rPr>
        <w:t>tensile</w:t>
      </w:r>
      <w:r>
        <w:rPr>
          <w:spacing w:val="-18"/>
          <w:w w:val="110"/>
          <w:vertAlign w:val="baseline"/>
        </w:rPr>
        <w:t> </w:t>
      </w:r>
      <w:r>
        <w:rPr>
          <w:w w:val="110"/>
          <w:vertAlign w:val="baseline"/>
        </w:rPr>
        <w:t>stresses,</w:t>
      </w:r>
      <w:r>
        <w:rPr>
          <w:spacing w:val="-19"/>
          <w:w w:val="110"/>
          <w:vertAlign w:val="baseline"/>
        </w:rPr>
        <w:t> </w:t>
      </w:r>
      <w:r>
        <w:rPr>
          <w:w w:val="110"/>
          <w:vertAlign w:val="baseline"/>
        </w:rPr>
        <w:t>such</w:t>
      </w:r>
      <w:r>
        <w:rPr>
          <w:spacing w:val="-18"/>
          <w:w w:val="110"/>
          <w:vertAlign w:val="baseline"/>
        </w:rPr>
        <w:t> </w:t>
      </w:r>
      <w:r>
        <w:rPr>
          <w:w w:val="110"/>
          <w:vertAlign w:val="baseline"/>
        </w:rPr>
        <w:t>as</w:t>
      </w:r>
      <w:r>
        <w:rPr>
          <w:spacing w:val="-19"/>
          <w:w w:val="110"/>
          <w:vertAlign w:val="baseline"/>
        </w:rPr>
        <w:t> </w:t>
      </w:r>
      <w:r>
        <w:rPr>
          <w:w w:val="110"/>
          <w:vertAlign w:val="baseline"/>
        </w:rPr>
        <w:t>acto-</w:t>
      </w:r>
      <w:r>
        <w:rPr>
          <w:spacing w:val="1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myosin</w:t>
      </w:r>
      <w:r>
        <w:rPr>
          <w:spacing w:val="-26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force</w:t>
      </w:r>
      <w:r>
        <w:rPr>
          <w:spacing w:val="-25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generation,</w:t>
      </w:r>
      <w:r>
        <w:rPr>
          <w:spacing w:val="-25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are</w:t>
      </w:r>
      <w:r>
        <w:rPr>
          <w:spacing w:val="-26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dominant</w:t>
      </w:r>
      <w:r>
        <w:rPr>
          <w:spacing w:val="-25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within</w:t>
      </w:r>
      <w:r>
        <w:rPr>
          <w:spacing w:val="-25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the</w:t>
      </w:r>
      <w:r>
        <w:rPr>
          <w:spacing w:val="-26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tissue</w:t>
      </w:r>
      <w:hyperlink w:history="true" w:anchor="_bookmark31">
        <w:r>
          <w:rPr>
            <w:color w:val="0069A5"/>
            <w:spacing w:val="-1"/>
            <w:w w:val="110"/>
            <w:vertAlign w:val="superscript"/>
          </w:rPr>
          <w:t>29</w:t>
        </w:r>
      </w:hyperlink>
      <w:r>
        <w:rPr>
          <w:spacing w:val="-1"/>
          <w:w w:val="110"/>
          <w:vertAlign w:val="superscript"/>
        </w:rPr>
        <w:t>,</w:t>
      </w:r>
      <w:hyperlink w:history="true" w:anchor="_bookmark32">
        <w:r>
          <w:rPr>
            <w:color w:val="0069A5"/>
            <w:spacing w:val="-1"/>
            <w:w w:val="110"/>
            <w:vertAlign w:val="superscript"/>
          </w:rPr>
          <w:t>30</w:t>
        </w:r>
        <w:r>
          <w:rPr>
            <w:color w:val="0069A5"/>
            <w:spacing w:val="-25"/>
            <w:w w:val="110"/>
            <w:vertAlign w:val="baseline"/>
          </w:rPr>
          <w:t> </w:t>
        </w:r>
      </w:hyperlink>
      <w:r>
        <w:rPr>
          <w:w w:val="110"/>
          <w:vertAlign w:val="baseline"/>
        </w:rPr>
        <w:t>(Fig.</w:t>
      </w:r>
      <w:r>
        <w:rPr>
          <w:spacing w:val="-25"/>
          <w:w w:val="110"/>
          <w:vertAlign w:val="baseline"/>
        </w:rPr>
        <w:t> </w:t>
      </w:r>
      <w:hyperlink w:history="true" w:anchor="_bookmark1">
        <w:r>
          <w:rPr>
            <w:color w:val="0069A5"/>
            <w:w w:val="110"/>
            <w:vertAlign w:val="baseline"/>
          </w:rPr>
          <w:t>2c</w:t>
        </w:r>
      </w:hyperlink>
      <w:r>
        <w:rPr>
          <w:w w:val="110"/>
          <w:vertAlign w:val="baseline"/>
        </w:rPr>
        <w:t>).</w:t>
      </w:r>
      <w:r>
        <w:rPr>
          <w:spacing w:val="-53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In</w:t>
      </w:r>
      <w:r>
        <w:rPr>
          <w:spacing w:val="-34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contrast,</w:t>
      </w:r>
      <w:r>
        <w:rPr>
          <w:spacing w:val="-33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if</w:t>
      </w:r>
      <w:r>
        <w:rPr>
          <w:spacing w:val="-33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the</w:t>
      </w:r>
      <w:r>
        <w:rPr>
          <w:spacing w:val="-33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tissue/cells</w:t>
      </w:r>
      <w:r>
        <w:rPr>
          <w:spacing w:val="-33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and</w:t>
      </w:r>
      <w:r>
        <w:rPr>
          <w:spacing w:val="-33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droplets</w:t>
      </w:r>
      <w:r>
        <w:rPr>
          <w:spacing w:val="-33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both</w:t>
      </w:r>
      <w:r>
        <w:rPr>
          <w:spacing w:val="-33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mechanically</w:t>
      </w:r>
      <w:r>
        <w:rPr>
          <w:spacing w:val="-33"/>
          <w:w w:val="110"/>
          <w:vertAlign w:val="baseline"/>
        </w:rPr>
        <w:t> </w:t>
      </w:r>
      <w:r>
        <w:rPr>
          <w:w w:val="110"/>
          <w:vertAlign w:val="baseline"/>
        </w:rPr>
        <w:t>resist</w:t>
      </w:r>
      <w:r>
        <w:rPr>
          <w:spacing w:val="-34"/>
          <w:w w:val="110"/>
          <w:vertAlign w:val="baseline"/>
        </w:rPr>
        <w:t> </w:t>
      </w:r>
      <w:r>
        <w:rPr>
          <w:w w:val="110"/>
          <w:vertAlign w:val="baseline"/>
        </w:rPr>
        <w:t>an</w:t>
      </w:r>
      <w:r>
        <w:rPr>
          <w:spacing w:val="-52"/>
          <w:w w:val="110"/>
          <w:vertAlign w:val="baseline"/>
        </w:rPr>
        <w:t> </w:t>
      </w:r>
      <w:r>
        <w:rPr>
          <w:w w:val="110"/>
          <w:vertAlign w:val="baseline"/>
        </w:rPr>
        <w:t>applied</w:t>
      </w:r>
      <w:r>
        <w:rPr>
          <w:spacing w:val="-17"/>
          <w:w w:val="110"/>
          <w:vertAlign w:val="baseline"/>
        </w:rPr>
        <w:t> </w:t>
      </w:r>
      <w:r>
        <w:rPr>
          <w:w w:val="110"/>
          <w:vertAlign w:val="baseline"/>
        </w:rPr>
        <w:t>force,</w:t>
      </w:r>
      <w:r>
        <w:rPr>
          <w:spacing w:val="-17"/>
          <w:w w:val="110"/>
          <w:vertAlign w:val="baseline"/>
        </w:rPr>
        <w:t> </w:t>
      </w:r>
      <w:r>
        <w:rPr>
          <w:w w:val="110"/>
          <w:vertAlign w:val="baseline"/>
        </w:rPr>
        <w:t>then</w:t>
      </w:r>
      <w:r>
        <w:rPr>
          <w:spacing w:val="-17"/>
          <w:w w:val="110"/>
          <w:vertAlign w:val="baseline"/>
        </w:rPr>
        <w:t> </w:t>
      </w:r>
      <w:r>
        <w:rPr>
          <w:w w:val="110"/>
          <w:vertAlign w:val="baseline"/>
        </w:rPr>
        <w:t>droplet</w:t>
      </w:r>
      <w:r>
        <w:rPr>
          <w:spacing w:val="-17"/>
          <w:w w:val="110"/>
          <w:vertAlign w:val="baseline"/>
        </w:rPr>
        <w:t> </w:t>
      </w:r>
      <w:r>
        <w:rPr>
          <w:w w:val="110"/>
          <w:vertAlign w:val="baseline"/>
        </w:rPr>
        <w:t>elongation</w:t>
      </w:r>
      <w:r>
        <w:rPr>
          <w:spacing w:val="-17"/>
          <w:w w:val="110"/>
          <w:vertAlign w:val="baseline"/>
        </w:rPr>
        <w:t> </w:t>
      </w:r>
      <w:r>
        <w:rPr>
          <w:w w:val="110"/>
          <w:vertAlign w:val="baseline"/>
        </w:rPr>
        <w:t>should</w:t>
      </w:r>
      <w:r>
        <w:rPr>
          <w:spacing w:val="-17"/>
          <w:w w:val="110"/>
          <w:vertAlign w:val="baseline"/>
        </w:rPr>
        <w:t> </w:t>
      </w:r>
      <w:r>
        <w:rPr>
          <w:w w:val="110"/>
          <w:vertAlign w:val="baseline"/>
        </w:rPr>
        <w:t>preferentially</w:t>
      </w:r>
      <w:r>
        <w:rPr>
          <w:spacing w:val="-17"/>
          <w:w w:val="110"/>
          <w:vertAlign w:val="baseline"/>
        </w:rPr>
        <w:t> </w:t>
      </w:r>
      <w:r>
        <w:rPr>
          <w:w w:val="110"/>
          <w:vertAlign w:val="baseline"/>
        </w:rPr>
        <w:t>occur</w:t>
      </w:r>
      <w:r>
        <w:rPr>
          <w:spacing w:val="-17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</w:p>
    <w:p>
      <w:pPr>
        <w:pStyle w:val="BodyText"/>
        <w:spacing w:line="266" w:lineRule="auto" w:before="98"/>
        <w:ind w:left="113" w:right="134"/>
        <w:jc w:val="both"/>
      </w:pPr>
      <w:r>
        <w:rPr/>
        <w:br w:type="column"/>
      </w:r>
      <w:r>
        <w:rPr>
          <w:spacing w:val="-1"/>
          <w:w w:val="110"/>
        </w:rPr>
        <w:t>the</w:t>
      </w:r>
      <w:r>
        <w:rPr>
          <w:spacing w:val="-23"/>
          <w:w w:val="110"/>
        </w:rPr>
        <w:t> </w:t>
      </w:r>
      <w:r>
        <w:rPr>
          <w:spacing w:val="-1"/>
          <w:w w:val="110"/>
        </w:rPr>
        <w:t>same</w:t>
      </w:r>
      <w:r>
        <w:rPr>
          <w:spacing w:val="-22"/>
          <w:w w:val="110"/>
        </w:rPr>
        <w:t> </w:t>
      </w:r>
      <w:r>
        <w:rPr>
          <w:spacing w:val="-1"/>
          <w:w w:val="110"/>
        </w:rPr>
        <w:t>direction</w:t>
      </w:r>
      <w:r>
        <w:rPr>
          <w:spacing w:val="-23"/>
          <w:w w:val="110"/>
        </w:rPr>
        <w:t> </w:t>
      </w:r>
      <w:r>
        <w:rPr>
          <w:w w:val="110"/>
        </w:rPr>
        <w:t>as</w:t>
      </w:r>
      <w:r>
        <w:rPr>
          <w:spacing w:val="-22"/>
          <w:w w:val="110"/>
        </w:rPr>
        <w:t> </w:t>
      </w:r>
      <w:r>
        <w:rPr>
          <w:w w:val="110"/>
        </w:rPr>
        <w:t>local</w:t>
      </w:r>
      <w:r>
        <w:rPr>
          <w:spacing w:val="-23"/>
          <w:w w:val="110"/>
        </w:rPr>
        <w:t> </w:t>
      </w:r>
      <w:r>
        <w:rPr>
          <w:w w:val="110"/>
        </w:rPr>
        <w:t>tissue</w:t>
      </w:r>
      <w:r>
        <w:rPr>
          <w:spacing w:val="-22"/>
          <w:w w:val="110"/>
        </w:rPr>
        <w:t> </w:t>
      </w:r>
      <w:r>
        <w:rPr>
          <w:w w:val="110"/>
        </w:rPr>
        <w:t>anisotropy</w:t>
      </w:r>
      <w:r>
        <w:rPr>
          <w:spacing w:val="-22"/>
          <w:w w:val="110"/>
        </w:rPr>
        <w:t> </w:t>
      </w:r>
      <w:r>
        <w:rPr>
          <w:w w:val="110"/>
        </w:rPr>
        <w:t>(Fig.</w:t>
      </w:r>
      <w:r>
        <w:rPr>
          <w:spacing w:val="-23"/>
          <w:w w:val="110"/>
        </w:rPr>
        <w:t> </w:t>
      </w:r>
      <w:hyperlink w:history="true" w:anchor="_bookmark1">
        <w:r>
          <w:rPr>
            <w:color w:val="0069A5"/>
            <w:w w:val="110"/>
          </w:rPr>
          <w:t>2c′</w:t>
        </w:r>
      </w:hyperlink>
      <w:r>
        <w:rPr>
          <w:w w:val="110"/>
        </w:rPr>
        <w:t>).</w:t>
      </w:r>
      <w:r>
        <w:rPr>
          <w:spacing w:val="-22"/>
          <w:w w:val="110"/>
        </w:rPr>
        <w:t> </w:t>
      </w:r>
      <w:r>
        <w:rPr>
          <w:w w:val="110"/>
        </w:rPr>
        <w:t>To</w:t>
      </w:r>
      <w:r>
        <w:rPr>
          <w:spacing w:val="-23"/>
          <w:w w:val="110"/>
        </w:rPr>
        <w:t> </w:t>
      </w:r>
      <w:r>
        <w:rPr>
          <w:w w:val="110"/>
        </w:rPr>
        <w:t>determine</w:t>
      </w:r>
      <w:r>
        <w:rPr>
          <w:spacing w:val="-52"/>
          <w:w w:val="110"/>
        </w:rPr>
        <w:t> </w:t>
      </w:r>
      <w:r>
        <w:rPr>
          <w:w w:val="110"/>
        </w:rPr>
        <w:t>whether</w:t>
      </w:r>
      <w:r>
        <w:rPr>
          <w:spacing w:val="-21"/>
          <w:w w:val="110"/>
        </w:rPr>
        <w:t> </w:t>
      </w:r>
      <w:r>
        <w:rPr>
          <w:w w:val="110"/>
        </w:rPr>
        <w:t>the</w:t>
      </w:r>
      <w:r>
        <w:rPr>
          <w:spacing w:val="-21"/>
          <w:w w:val="110"/>
        </w:rPr>
        <w:t> </w:t>
      </w:r>
      <w:r>
        <w:rPr>
          <w:w w:val="110"/>
        </w:rPr>
        <w:t>observed</w:t>
      </w:r>
      <w:r>
        <w:rPr>
          <w:spacing w:val="-21"/>
          <w:w w:val="110"/>
        </w:rPr>
        <w:t> </w:t>
      </w:r>
      <w:r>
        <w:rPr>
          <w:w w:val="110"/>
        </w:rPr>
        <w:t>circular</w:t>
      </w:r>
      <w:r>
        <w:rPr>
          <w:spacing w:val="-21"/>
          <w:w w:val="110"/>
        </w:rPr>
        <w:t> </w:t>
      </w:r>
      <w:r>
        <w:rPr>
          <w:w w:val="110"/>
        </w:rPr>
        <w:t>anisotropy</w:t>
      </w:r>
      <w:r>
        <w:rPr>
          <w:spacing w:val="-21"/>
          <w:w w:val="110"/>
        </w:rPr>
        <w:t> </w:t>
      </w:r>
      <w:r>
        <w:rPr>
          <w:w w:val="110"/>
        </w:rPr>
        <w:t>was</w:t>
      </w:r>
      <w:r>
        <w:rPr>
          <w:spacing w:val="-21"/>
          <w:w w:val="110"/>
        </w:rPr>
        <w:t> </w:t>
      </w:r>
      <w:r>
        <w:rPr>
          <w:w w:val="110"/>
        </w:rPr>
        <w:t>due</w:t>
      </w:r>
      <w:r>
        <w:rPr>
          <w:spacing w:val="-21"/>
          <w:w w:val="110"/>
        </w:rPr>
        <w:t> </w:t>
      </w:r>
      <w:r>
        <w:rPr>
          <w:w w:val="110"/>
        </w:rPr>
        <w:t>to</w:t>
      </w:r>
      <w:r>
        <w:rPr>
          <w:spacing w:val="-21"/>
          <w:w w:val="110"/>
        </w:rPr>
        <w:t> </w:t>
      </w:r>
      <w:r>
        <w:rPr>
          <w:w w:val="110"/>
        </w:rPr>
        <w:t>active</w:t>
      </w:r>
      <w:r>
        <w:rPr>
          <w:spacing w:val="-21"/>
          <w:w w:val="110"/>
        </w:rPr>
        <w:t> </w:t>
      </w:r>
      <w:r>
        <w:rPr>
          <w:w w:val="110"/>
        </w:rPr>
        <w:t>contrac-</w:t>
      </w:r>
      <w:r>
        <w:rPr>
          <w:spacing w:val="-53"/>
          <w:w w:val="110"/>
        </w:rPr>
        <w:t> </w:t>
      </w:r>
      <w:r>
        <w:rPr>
          <w:w w:val="110"/>
        </w:rPr>
        <w:t>tile</w:t>
      </w:r>
      <w:r>
        <w:rPr>
          <w:spacing w:val="-19"/>
          <w:w w:val="110"/>
        </w:rPr>
        <w:t> </w:t>
      </w:r>
      <w:r>
        <w:rPr>
          <w:w w:val="110"/>
        </w:rPr>
        <w:t>stresses</w:t>
      </w:r>
      <w:r>
        <w:rPr>
          <w:spacing w:val="-19"/>
          <w:w w:val="110"/>
        </w:rPr>
        <w:t> </w:t>
      </w:r>
      <w:r>
        <w:rPr>
          <w:w w:val="110"/>
        </w:rPr>
        <w:t>along</w:t>
      </w:r>
      <w:r>
        <w:rPr>
          <w:spacing w:val="-18"/>
          <w:w w:val="110"/>
        </w:rPr>
        <w:t> </w:t>
      </w:r>
      <w:r>
        <w:rPr>
          <w:w w:val="110"/>
        </w:rPr>
        <w:t>circular</w:t>
      </w:r>
      <w:r>
        <w:rPr>
          <w:spacing w:val="-19"/>
          <w:w w:val="110"/>
        </w:rPr>
        <w:t> </w:t>
      </w:r>
      <w:r>
        <w:rPr>
          <w:w w:val="110"/>
        </w:rPr>
        <w:t>paths</w:t>
      </w:r>
      <w:r>
        <w:rPr>
          <w:spacing w:val="-18"/>
          <w:w w:val="110"/>
        </w:rPr>
        <w:t> </w:t>
      </w:r>
      <w:r>
        <w:rPr>
          <w:w w:val="110"/>
        </w:rPr>
        <w:t>or</w:t>
      </w:r>
      <w:r>
        <w:rPr>
          <w:spacing w:val="-19"/>
          <w:w w:val="110"/>
        </w:rPr>
        <w:t> </w:t>
      </w:r>
      <w:r>
        <w:rPr>
          <w:w w:val="110"/>
        </w:rPr>
        <w:t>associated</w:t>
      </w:r>
      <w:r>
        <w:rPr>
          <w:spacing w:val="-19"/>
          <w:w w:val="110"/>
        </w:rPr>
        <w:t> </w:t>
      </w:r>
      <w:r>
        <w:rPr>
          <w:w w:val="110"/>
        </w:rPr>
        <w:t>with</w:t>
      </w:r>
      <w:r>
        <w:rPr>
          <w:spacing w:val="-18"/>
          <w:w w:val="110"/>
        </w:rPr>
        <w:t> </w:t>
      </w:r>
      <w:r>
        <w:rPr>
          <w:w w:val="110"/>
        </w:rPr>
        <w:t>other</w:t>
      </w:r>
      <w:r>
        <w:rPr>
          <w:spacing w:val="-19"/>
          <w:w w:val="110"/>
        </w:rPr>
        <w:t> </w:t>
      </w:r>
      <w:r>
        <w:rPr>
          <w:w w:val="110"/>
        </w:rPr>
        <w:t>forces,</w:t>
      </w:r>
      <w:r>
        <w:rPr>
          <w:spacing w:val="-18"/>
          <w:w w:val="110"/>
        </w:rPr>
        <w:t> </w:t>
      </w:r>
      <w:r>
        <w:rPr>
          <w:w w:val="110"/>
        </w:rPr>
        <w:t>we</w:t>
      </w:r>
      <w:r>
        <w:rPr>
          <w:spacing w:val="-53"/>
          <w:w w:val="110"/>
        </w:rPr>
        <w:t> </w:t>
      </w:r>
      <w:r>
        <w:rPr>
          <w:spacing w:val="-2"/>
          <w:w w:val="110"/>
        </w:rPr>
        <w:t>characterized</w:t>
      </w:r>
      <w:r>
        <w:rPr>
          <w:spacing w:val="-35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35"/>
          <w:w w:val="110"/>
        </w:rPr>
        <w:t> </w:t>
      </w:r>
      <w:r>
        <w:rPr>
          <w:spacing w:val="-2"/>
          <w:w w:val="110"/>
        </w:rPr>
        <w:t>angular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difference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(</w:t>
      </w:r>
      <w:r>
        <w:rPr>
          <w:rFonts w:ascii="Cambria" w:hAnsi="Cambria" w:cs="Cambria" w:eastAsia="Cambria"/>
          <w:i/>
          <w:iCs/>
          <w:spacing w:val="-1"/>
          <w:w w:val="110"/>
        </w:rPr>
        <w:t>ψ</w:t>
      </w:r>
      <w:r>
        <w:rPr>
          <w:spacing w:val="-1"/>
          <w:w w:val="110"/>
        </w:rPr>
        <w:t>)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between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local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orientation</w:t>
      </w:r>
      <w:r>
        <w:rPr>
          <w:spacing w:val="-53"/>
          <w:w w:val="110"/>
        </w:rPr>
        <w:t> </w:t>
      </w:r>
      <w:r>
        <w:rPr>
          <w:w w:val="110"/>
        </w:rPr>
        <w:t>angle</w:t>
      </w:r>
      <w:r>
        <w:rPr>
          <w:spacing w:val="-20"/>
          <w:w w:val="110"/>
        </w:rPr>
        <w:t> </w:t>
      </w:r>
      <w:r>
        <w:rPr>
          <w:w w:val="110"/>
        </w:rPr>
        <w:t>(</w:t>
      </w:r>
      <w:r>
        <w:rPr>
          <w:rFonts w:ascii="Cambria" w:hAnsi="Cambria" w:cs="Cambria" w:eastAsia="Cambria"/>
          <w:i/>
          <w:iCs/>
          <w:w w:val="110"/>
        </w:rPr>
        <w:t>ϕ</w:t>
      </w:r>
      <w:r>
        <w:rPr>
          <w:w w:val="110"/>
        </w:rPr>
        <w:t>)</w:t>
      </w:r>
      <w:r>
        <w:rPr>
          <w:spacing w:val="-20"/>
          <w:w w:val="110"/>
        </w:rPr>
        <w:t> </w:t>
      </w:r>
      <w:r>
        <w:rPr>
          <w:w w:val="110"/>
        </w:rPr>
        <w:t>of</w:t>
      </w:r>
      <w:r>
        <w:rPr>
          <w:spacing w:val="-20"/>
          <w:w w:val="110"/>
        </w:rPr>
        <w:t> </w:t>
      </w:r>
      <w:r>
        <w:rPr>
          <w:w w:val="110"/>
        </w:rPr>
        <w:t>structural</w:t>
      </w:r>
      <w:r>
        <w:rPr>
          <w:spacing w:val="-20"/>
          <w:w w:val="110"/>
        </w:rPr>
        <w:t> </w:t>
      </w:r>
      <w:r>
        <w:rPr>
          <w:w w:val="110"/>
        </w:rPr>
        <w:t>tissue</w:t>
      </w:r>
      <w:r>
        <w:rPr>
          <w:spacing w:val="-20"/>
          <w:w w:val="110"/>
        </w:rPr>
        <w:t> </w:t>
      </w:r>
      <w:r>
        <w:rPr>
          <w:w w:val="110"/>
        </w:rPr>
        <w:t>anisotropy</w:t>
      </w:r>
      <w:r>
        <w:rPr>
          <w:spacing w:val="-20"/>
          <w:w w:val="110"/>
        </w:rPr>
        <w:t> </w:t>
      </w:r>
      <w:r>
        <w:rPr>
          <w:w w:val="110"/>
        </w:rPr>
        <w:t>and</w:t>
      </w:r>
      <w:r>
        <w:rPr>
          <w:spacing w:val="-20"/>
          <w:w w:val="110"/>
        </w:rPr>
        <w:t> </w:t>
      </w:r>
      <w:r>
        <w:rPr>
          <w:w w:val="110"/>
        </w:rPr>
        <w:t>the</w:t>
      </w:r>
      <w:r>
        <w:rPr>
          <w:spacing w:val="-20"/>
          <w:w w:val="110"/>
        </w:rPr>
        <w:t> </w:t>
      </w:r>
      <w:r>
        <w:rPr>
          <w:w w:val="110"/>
        </w:rPr>
        <w:t>angle</w:t>
      </w:r>
      <w:r>
        <w:rPr>
          <w:spacing w:val="-19"/>
          <w:w w:val="110"/>
        </w:rPr>
        <w:t> </w:t>
      </w:r>
      <w:r>
        <w:rPr>
          <w:w w:val="110"/>
        </w:rPr>
        <w:t>(</w:t>
      </w:r>
      <w:r>
        <w:rPr>
          <w:rFonts w:ascii="Cambria" w:hAnsi="Cambria" w:cs="Cambria" w:eastAsia="Cambria"/>
          <w:i/>
          <w:iCs/>
          <w:w w:val="110"/>
        </w:rPr>
        <w:t>θ</w:t>
      </w:r>
      <w:r>
        <w:rPr>
          <w:w w:val="110"/>
        </w:rPr>
        <w:t>)</w:t>
      </w:r>
      <w:r>
        <w:rPr>
          <w:spacing w:val="-20"/>
          <w:w w:val="110"/>
        </w:rPr>
        <w:t> </w:t>
      </w:r>
      <w:r>
        <w:rPr>
          <w:w w:val="110"/>
        </w:rPr>
        <w:t>of</w:t>
      </w:r>
      <w:r>
        <w:rPr>
          <w:spacing w:val="-20"/>
          <w:w w:val="110"/>
        </w:rPr>
        <w:t> </w:t>
      </w:r>
      <w:r>
        <w:rPr>
          <w:w w:val="110"/>
        </w:rPr>
        <w:t>droplet</w:t>
      </w:r>
      <w:r>
        <w:rPr>
          <w:spacing w:val="-53"/>
          <w:w w:val="110"/>
        </w:rPr>
        <w:t> </w:t>
      </w:r>
      <w:r>
        <w:rPr>
          <w:w w:val="105"/>
        </w:rPr>
        <w:t>elongation, namely </w:t>
      </w:r>
      <w:r>
        <w:rPr>
          <w:rFonts w:ascii="Cambria" w:hAnsi="Cambria" w:cs="Cambria" w:eastAsia="Cambria"/>
          <w:i/>
          <w:iCs/>
          <w:w w:val="105"/>
        </w:rPr>
        <w:t>ψ </w:t>
      </w:r>
      <w:r>
        <w:rPr>
          <w:w w:val="105"/>
        </w:rPr>
        <w:t>= </w:t>
      </w:r>
      <w:r>
        <w:rPr>
          <w:rFonts w:ascii="Cambria" w:hAnsi="Cambria" w:cs="Cambria" w:eastAsia="Cambria"/>
          <w:i/>
          <w:iCs/>
          <w:w w:val="105"/>
        </w:rPr>
        <w:t>ϕ </w:t>
      </w:r>
      <w:r>
        <w:rPr>
          <w:w w:val="105"/>
        </w:rPr>
        <w:t>− </w:t>
      </w:r>
      <w:r>
        <w:rPr>
          <w:rFonts w:ascii="Cambria" w:hAnsi="Cambria" w:cs="Cambria" w:eastAsia="Cambria"/>
          <w:i/>
          <w:iCs/>
          <w:w w:val="105"/>
        </w:rPr>
        <w:t>θ </w:t>
      </w:r>
      <w:r>
        <w:rPr>
          <w:w w:val="105"/>
        </w:rPr>
        <w:t>(Fig. </w:t>
      </w:r>
      <w:hyperlink w:history="true" w:anchor="_bookmark1">
        <w:r>
          <w:rPr>
            <w:color w:val="0069A5"/>
            <w:w w:val="105"/>
          </w:rPr>
          <w:t>2b </w:t>
        </w:r>
      </w:hyperlink>
      <w:r>
        <w:rPr>
          <w:w w:val="105"/>
        </w:rPr>
        <w:t>and Methods), throughout the</w:t>
      </w:r>
      <w:r>
        <w:rPr>
          <w:spacing w:val="-50"/>
          <w:w w:val="105"/>
        </w:rPr>
        <w:t> </w:t>
      </w:r>
      <w:r>
        <w:rPr>
          <w:w w:val="105"/>
        </w:rPr>
        <w:t>dental</w:t>
      </w:r>
      <w:r>
        <w:rPr>
          <w:spacing w:val="-7"/>
          <w:w w:val="105"/>
        </w:rPr>
        <w:t> </w:t>
      </w:r>
      <w:r>
        <w:rPr>
          <w:w w:val="105"/>
        </w:rPr>
        <w:t>epithelium</w:t>
      </w:r>
      <w:r>
        <w:rPr>
          <w:spacing w:val="-6"/>
          <w:w w:val="105"/>
        </w:rPr>
        <w:t> </w:t>
      </w:r>
      <w:r>
        <w:rPr>
          <w:w w:val="105"/>
        </w:rPr>
        <w:t>before</w:t>
      </w:r>
      <w:r>
        <w:rPr>
          <w:spacing w:val="-6"/>
          <w:w w:val="105"/>
        </w:rPr>
        <w:t> </w:t>
      </w:r>
      <w:r>
        <w:rPr>
          <w:w w:val="105"/>
        </w:rPr>
        <w:t>(E12)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after</w:t>
      </w:r>
      <w:r>
        <w:rPr>
          <w:spacing w:val="-6"/>
          <w:w w:val="105"/>
        </w:rPr>
        <w:t> </w:t>
      </w:r>
      <w:r>
        <w:rPr>
          <w:w w:val="105"/>
        </w:rPr>
        <w:t>(E13.5)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formation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50"/>
          <w:w w:val="105"/>
        </w:rPr>
        <w:t> </w:t>
      </w:r>
      <w:r>
        <w:rPr>
          <w:w w:val="110"/>
        </w:rPr>
        <w:t>EK.</w:t>
      </w:r>
      <w:r>
        <w:rPr>
          <w:spacing w:val="-16"/>
          <w:w w:val="110"/>
        </w:rPr>
        <w:t> </w:t>
      </w:r>
      <w:r>
        <w:rPr>
          <w:w w:val="110"/>
        </w:rPr>
        <w:t>We</w:t>
      </w:r>
      <w:r>
        <w:rPr>
          <w:spacing w:val="-16"/>
          <w:w w:val="110"/>
        </w:rPr>
        <w:t> </w:t>
      </w:r>
      <w:r>
        <w:rPr>
          <w:w w:val="110"/>
        </w:rPr>
        <w:t>found</w:t>
      </w:r>
      <w:r>
        <w:rPr>
          <w:spacing w:val="-16"/>
          <w:w w:val="110"/>
        </w:rPr>
        <w:t> </w:t>
      </w:r>
      <w:r>
        <w:rPr>
          <w:w w:val="110"/>
        </w:rPr>
        <w:t>that</w:t>
      </w:r>
      <w:r>
        <w:rPr>
          <w:spacing w:val="-15"/>
          <w:w w:val="110"/>
        </w:rPr>
        <w:t> </w:t>
      </w:r>
      <w:r>
        <w:rPr>
          <w:w w:val="110"/>
        </w:rPr>
        <w:t>droplets</w:t>
      </w:r>
      <w:r>
        <w:rPr>
          <w:spacing w:val="-16"/>
          <w:w w:val="110"/>
        </w:rPr>
        <w:t> </w:t>
      </w:r>
      <w:r>
        <w:rPr>
          <w:w w:val="110"/>
        </w:rPr>
        <w:t>located</w:t>
      </w:r>
      <w:r>
        <w:rPr>
          <w:spacing w:val="-16"/>
          <w:w w:val="110"/>
        </w:rPr>
        <w:t> </w:t>
      </w:r>
      <w:r>
        <w:rPr>
          <w:w w:val="110"/>
        </w:rPr>
        <w:t>in</w:t>
      </w:r>
      <w:r>
        <w:rPr>
          <w:spacing w:val="-15"/>
          <w:w w:val="110"/>
        </w:rPr>
        <w:t> </w:t>
      </w:r>
      <w:r>
        <w:rPr>
          <w:w w:val="110"/>
        </w:rPr>
        <w:t>regions</w:t>
      </w:r>
      <w:r>
        <w:rPr>
          <w:spacing w:val="-16"/>
          <w:w w:val="110"/>
        </w:rPr>
        <w:t> </w:t>
      </w:r>
      <w:r>
        <w:rPr>
          <w:w w:val="110"/>
        </w:rPr>
        <w:t>of</w:t>
      </w:r>
      <w:r>
        <w:rPr>
          <w:spacing w:val="-16"/>
          <w:w w:val="110"/>
        </w:rPr>
        <w:t> </w:t>
      </w:r>
      <w:r>
        <w:rPr>
          <w:w w:val="110"/>
        </w:rPr>
        <w:t>the</w:t>
      </w:r>
      <w:r>
        <w:rPr>
          <w:spacing w:val="-15"/>
          <w:w w:val="110"/>
        </w:rPr>
        <w:t> </w:t>
      </w:r>
      <w:r>
        <w:rPr>
          <w:w w:val="110"/>
        </w:rPr>
        <w:t>tissue</w:t>
      </w:r>
      <w:r>
        <w:rPr>
          <w:spacing w:val="-16"/>
          <w:w w:val="110"/>
        </w:rPr>
        <w:t> </w:t>
      </w:r>
      <w:r>
        <w:rPr>
          <w:w w:val="110"/>
        </w:rPr>
        <w:t>with</w:t>
      </w:r>
      <w:r>
        <w:rPr>
          <w:spacing w:val="-16"/>
          <w:w w:val="110"/>
        </w:rPr>
        <w:t> </w:t>
      </w:r>
      <w:r>
        <w:rPr>
          <w:w w:val="110"/>
        </w:rPr>
        <w:t>low</w:t>
      </w:r>
      <w:r>
        <w:rPr>
          <w:spacing w:val="-52"/>
          <w:w w:val="110"/>
        </w:rPr>
        <w:t> </w:t>
      </w:r>
      <w:r>
        <w:rPr>
          <w:w w:val="105"/>
        </w:rPr>
        <w:t>coherence</w:t>
      </w:r>
      <w:r>
        <w:rPr>
          <w:spacing w:val="-30"/>
          <w:w w:val="105"/>
        </w:rPr>
        <w:t> </w:t>
      </w:r>
      <w:r>
        <w:rPr>
          <w:w w:val="105"/>
        </w:rPr>
        <w:t>(LC)</w:t>
      </w:r>
      <w:r>
        <w:rPr>
          <w:spacing w:val="-29"/>
          <w:w w:val="105"/>
        </w:rPr>
        <w:t> </w:t>
      </w:r>
      <w:r>
        <w:rPr>
          <w:w w:val="105"/>
        </w:rPr>
        <w:t>in</w:t>
      </w:r>
      <w:r>
        <w:rPr>
          <w:spacing w:val="-30"/>
          <w:w w:val="105"/>
        </w:rPr>
        <w:t> </w:t>
      </w:r>
      <w:r>
        <w:rPr>
          <w:w w:val="105"/>
        </w:rPr>
        <w:t>structural</w:t>
      </w:r>
      <w:r>
        <w:rPr>
          <w:spacing w:val="-29"/>
          <w:w w:val="105"/>
        </w:rPr>
        <w:t> </w:t>
      </w:r>
      <w:r>
        <w:rPr>
          <w:w w:val="105"/>
        </w:rPr>
        <w:t>anisotropy</w:t>
      </w:r>
      <w:r>
        <w:rPr>
          <w:spacing w:val="-30"/>
          <w:w w:val="105"/>
        </w:rPr>
        <w:t> </w:t>
      </w:r>
      <w:r>
        <w:rPr>
          <w:w w:val="105"/>
        </w:rPr>
        <w:t>(Fig.</w:t>
      </w:r>
      <w:r>
        <w:rPr>
          <w:spacing w:val="-29"/>
          <w:w w:val="105"/>
        </w:rPr>
        <w:t> </w:t>
      </w:r>
      <w:hyperlink w:history="true" w:anchor="_bookmark1">
        <w:r>
          <w:rPr>
            <w:color w:val="0069A5"/>
            <w:w w:val="105"/>
          </w:rPr>
          <w:t>2d,e</w:t>
        </w:r>
      </w:hyperlink>
      <w:r>
        <w:rPr>
          <w:w w:val="105"/>
        </w:rPr>
        <w:t>,</w:t>
      </w:r>
      <w:r>
        <w:rPr>
          <w:spacing w:val="-30"/>
          <w:w w:val="105"/>
        </w:rPr>
        <w:t> </w:t>
      </w:r>
      <w:r>
        <w:rPr>
          <w:w w:val="105"/>
        </w:rPr>
        <w:t>Extended</w:t>
      </w:r>
      <w:r>
        <w:rPr>
          <w:spacing w:val="-29"/>
          <w:w w:val="105"/>
        </w:rPr>
        <w:t> </w:t>
      </w:r>
      <w:r>
        <w:rPr>
          <w:w w:val="105"/>
        </w:rPr>
        <w:t>Data</w:t>
      </w:r>
      <w:r>
        <w:rPr>
          <w:spacing w:val="-30"/>
          <w:w w:val="105"/>
        </w:rPr>
        <w:t> </w:t>
      </w:r>
      <w:r>
        <w:rPr>
          <w:w w:val="105"/>
        </w:rPr>
        <w:t>Fig.</w:t>
      </w:r>
      <w:r>
        <w:rPr>
          <w:spacing w:val="-29"/>
          <w:w w:val="105"/>
        </w:rPr>
        <w:t> </w:t>
      </w:r>
      <w:r>
        <w:rPr>
          <w:w w:val="105"/>
        </w:rPr>
        <w:t>3c</w:t>
      </w:r>
      <w:r>
        <w:rPr>
          <w:spacing w:val="-50"/>
          <w:w w:val="105"/>
        </w:rPr>
        <w:t> </w:t>
      </w:r>
      <w:r>
        <w:rPr>
          <w:w w:val="105"/>
        </w:rPr>
        <w:t>and</w:t>
      </w:r>
      <w:r>
        <w:rPr>
          <w:spacing w:val="-19"/>
          <w:w w:val="105"/>
        </w:rPr>
        <w:t> </w:t>
      </w:r>
      <w:r>
        <w:rPr>
          <w:w w:val="105"/>
        </w:rPr>
        <w:t>Methods)</w:t>
      </w:r>
      <w:r>
        <w:rPr>
          <w:spacing w:val="-20"/>
          <w:w w:val="105"/>
        </w:rPr>
        <w:t> </w:t>
      </w:r>
      <w:r>
        <w:rPr>
          <w:w w:val="105"/>
        </w:rPr>
        <w:t>displayed</w:t>
      </w:r>
      <w:r>
        <w:rPr>
          <w:spacing w:val="-19"/>
          <w:w w:val="105"/>
        </w:rPr>
        <w:t> </w:t>
      </w:r>
      <w:r>
        <w:rPr>
          <w:w w:val="105"/>
        </w:rPr>
        <w:t>no</w:t>
      </w:r>
      <w:r>
        <w:rPr>
          <w:spacing w:val="-19"/>
          <w:w w:val="105"/>
        </w:rPr>
        <w:t> </w:t>
      </w:r>
      <w:r>
        <w:rPr>
          <w:w w:val="105"/>
        </w:rPr>
        <w:t>well-defined</w:t>
      </w:r>
      <w:r>
        <w:rPr>
          <w:spacing w:val="-19"/>
          <w:w w:val="105"/>
        </w:rPr>
        <w:t> </w:t>
      </w:r>
      <w:r>
        <w:rPr>
          <w:w w:val="105"/>
        </w:rPr>
        <w:t>orientation,</w:t>
      </w:r>
      <w:r>
        <w:rPr>
          <w:spacing w:val="-19"/>
          <w:w w:val="105"/>
        </w:rPr>
        <w:t> </w:t>
      </w:r>
      <w:r>
        <w:rPr>
          <w:w w:val="105"/>
        </w:rPr>
        <w:t>indicating</w:t>
      </w:r>
      <w:r>
        <w:rPr>
          <w:spacing w:val="-19"/>
          <w:w w:val="105"/>
        </w:rPr>
        <w:t> </w:t>
      </w:r>
      <w:r>
        <w:rPr>
          <w:w w:val="105"/>
        </w:rPr>
        <w:t>either</w:t>
      </w:r>
      <w:r>
        <w:rPr>
          <w:spacing w:val="-19"/>
          <w:w w:val="105"/>
        </w:rPr>
        <w:t> </w:t>
      </w:r>
      <w:r>
        <w:rPr>
          <w:w w:val="105"/>
        </w:rPr>
        <w:t>a</w:t>
      </w:r>
      <w:r>
        <w:rPr>
          <w:spacing w:val="-50"/>
          <w:w w:val="105"/>
        </w:rPr>
        <w:t> </w:t>
      </w:r>
      <w:r>
        <w:rPr>
          <w:spacing w:val="-1"/>
          <w:w w:val="110"/>
        </w:rPr>
        <w:t>lack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stress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anisotropy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in</w:t>
      </w:r>
      <w:r>
        <w:rPr>
          <w:spacing w:val="-35"/>
          <w:w w:val="110"/>
        </w:rPr>
        <w:t> </w:t>
      </w:r>
      <w:r>
        <w:rPr>
          <w:w w:val="110"/>
        </w:rPr>
        <w:t>this</w:t>
      </w:r>
      <w:r>
        <w:rPr>
          <w:spacing w:val="-35"/>
          <w:w w:val="110"/>
        </w:rPr>
        <w:t> </w:t>
      </w:r>
      <w:r>
        <w:rPr>
          <w:w w:val="110"/>
        </w:rPr>
        <w:t>region</w:t>
      </w:r>
      <w:r>
        <w:rPr>
          <w:spacing w:val="-35"/>
          <w:w w:val="110"/>
        </w:rPr>
        <w:t> </w:t>
      </w:r>
      <w:r>
        <w:rPr>
          <w:w w:val="110"/>
        </w:rPr>
        <w:t>or</w:t>
      </w:r>
      <w:r>
        <w:rPr>
          <w:spacing w:val="-34"/>
          <w:w w:val="110"/>
        </w:rPr>
        <w:t> </w:t>
      </w:r>
      <w:r>
        <w:rPr>
          <w:w w:val="110"/>
        </w:rPr>
        <w:t>that</w:t>
      </w:r>
      <w:r>
        <w:rPr>
          <w:spacing w:val="-35"/>
          <w:w w:val="110"/>
        </w:rPr>
        <w:t> </w:t>
      </w:r>
      <w:r>
        <w:rPr>
          <w:w w:val="110"/>
        </w:rPr>
        <w:t>our</w:t>
      </w:r>
      <w:r>
        <w:rPr>
          <w:spacing w:val="-35"/>
          <w:w w:val="110"/>
        </w:rPr>
        <w:t> </w:t>
      </w:r>
      <w:r>
        <w:rPr>
          <w:w w:val="110"/>
        </w:rPr>
        <w:t>structural</w:t>
      </w:r>
      <w:r>
        <w:rPr>
          <w:spacing w:val="-35"/>
          <w:w w:val="110"/>
        </w:rPr>
        <w:t> </w:t>
      </w:r>
      <w:r>
        <w:rPr>
          <w:w w:val="110"/>
        </w:rPr>
        <w:t>anisotropy</w:t>
      </w:r>
      <w:r>
        <w:rPr>
          <w:spacing w:val="-53"/>
          <w:w w:val="110"/>
        </w:rPr>
        <w:t> </w:t>
      </w:r>
      <w:r>
        <w:rPr>
          <w:spacing w:val="-1"/>
          <w:w w:val="110"/>
        </w:rPr>
        <w:t>measurements</w:t>
      </w:r>
      <w:r>
        <w:rPr>
          <w:spacing w:val="-26"/>
          <w:w w:val="110"/>
        </w:rPr>
        <w:t> </w:t>
      </w:r>
      <w:r>
        <w:rPr>
          <w:w w:val="110"/>
        </w:rPr>
        <w:t>are</w:t>
      </w:r>
      <w:r>
        <w:rPr>
          <w:spacing w:val="-26"/>
          <w:w w:val="110"/>
        </w:rPr>
        <w:t> </w:t>
      </w:r>
      <w:r>
        <w:rPr>
          <w:w w:val="110"/>
        </w:rPr>
        <w:t>too</w:t>
      </w:r>
      <w:r>
        <w:rPr>
          <w:spacing w:val="-26"/>
          <w:w w:val="110"/>
        </w:rPr>
        <w:t> </w:t>
      </w:r>
      <w:r>
        <w:rPr>
          <w:w w:val="110"/>
        </w:rPr>
        <w:t>low</w:t>
      </w:r>
      <w:r>
        <w:rPr>
          <w:spacing w:val="-26"/>
          <w:w w:val="110"/>
        </w:rPr>
        <w:t> </w:t>
      </w:r>
      <w:r>
        <w:rPr>
          <w:w w:val="110"/>
        </w:rPr>
        <w:t>and</w:t>
      </w:r>
      <w:r>
        <w:rPr>
          <w:spacing w:val="-26"/>
          <w:w w:val="110"/>
        </w:rPr>
        <w:t> </w:t>
      </w:r>
      <w:r>
        <w:rPr>
          <w:w w:val="110"/>
        </w:rPr>
        <w:t>noisy.</w:t>
      </w:r>
      <w:r>
        <w:rPr>
          <w:spacing w:val="-25"/>
          <w:w w:val="110"/>
        </w:rPr>
        <w:t> </w:t>
      </w:r>
      <w:r>
        <w:rPr>
          <w:w w:val="110"/>
        </w:rPr>
        <w:t>In</w:t>
      </w:r>
      <w:r>
        <w:rPr>
          <w:spacing w:val="-26"/>
          <w:w w:val="110"/>
        </w:rPr>
        <w:t> </w:t>
      </w:r>
      <w:r>
        <w:rPr>
          <w:w w:val="110"/>
        </w:rPr>
        <w:t>contrast,</w:t>
      </w:r>
      <w:r>
        <w:rPr>
          <w:spacing w:val="-26"/>
          <w:w w:val="110"/>
        </w:rPr>
        <w:t> </w:t>
      </w:r>
      <w:r>
        <w:rPr>
          <w:w w:val="110"/>
        </w:rPr>
        <w:t>droplets</w:t>
      </w:r>
      <w:r>
        <w:rPr>
          <w:spacing w:val="-26"/>
          <w:w w:val="110"/>
        </w:rPr>
        <w:t> </w:t>
      </w:r>
      <w:r>
        <w:rPr>
          <w:w w:val="110"/>
        </w:rPr>
        <w:t>located</w:t>
      </w:r>
      <w:r>
        <w:rPr>
          <w:spacing w:val="-26"/>
          <w:w w:val="110"/>
        </w:rPr>
        <w:t> </w:t>
      </w:r>
      <w:r>
        <w:rPr>
          <w:w w:val="110"/>
        </w:rPr>
        <w:t>in</w:t>
      </w:r>
      <w:r>
        <w:rPr>
          <w:spacing w:val="-52"/>
          <w:w w:val="110"/>
        </w:rPr>
        <w:t> </w:t>
      </w:r>
      <w:r>
        <w:rPr>
          <w:w w:val="110"/>
        </w:rPr>
        <w:t>regions</w:t>
      </w:r>
      <w:r>
        <w:rPr>
          <w:spacing w:val="-29"/>
          <w:w w:val="110"/>
        </w:rPr>
        <w:t> </w:t>
      </w:r>
      <w:r>
        <w:rPr>
          <w:w w:val="110"/>
        </w:rPr>
        <w:t>of</w:t>
      </w:r>
      <w:r>
        <w:rPr>
          <w:spacing w:val="-28"/>
          <w:w w:val="110"/>
        </w:rPr>
        <w:t> </w:t>
      </w:r>
      <w:r>
        <w:rPr>
          <w:w w:val="110"/>
        </w:rPr>
        <w:t>high</w:t>
      </w:r>
      <w:r>
        <w:rPr>
          <w:spacing w:val="-29"/>
          <w:w w:val="110"/>
        </w:rPr>
        <w:t> </w:t>
      </w:r>
      <w:r>
        <w:rPr>
          <w:w w:val="110"/>
        </w:rPr>
        <w:t>coherence</w:t>
      </w:r>
      <w:r>
        <w:rPr>
          <w:spacing w:val="-28"/>
          <w:w w:val="110"/>
        </w:rPr>
        <w:t> </w:t>
      </w:r>
      <w:r>
        <w:rPr>
          <w:w w:val="110"/>
        </w:rPr>
        <w:t>(HC)</w:t>
      </w:r>
      <w:r>
        <w:rPr>
          <w:spacing w:val="-28"/>
          <w:w w:val="110"/>
        </w:rPr>
        <w:t> </w:t>
      </w:r>
      <w:r>
        <w:rPr>
          <w:w w:val="110"/>
        </w:rPr>
        <w:t>within</w:t>
      </w:r>
      <w:r>
        <w:rPr>
          <w:spacing w:val="-29"/>
          <w:w w:val="110"/>
        </w:rPr>
        <w:t> </w:t>
      </w:r>
      <w:r>
        <w:rPr>
          <w:w w:val="110"/>
        </w:rPr>
        <w:t>the</w:t>
      </w:r>
      <w:r>
        <w:rPr>
          <w:spacing w:val="-28"/>
          <w:w w:val="110"/>
        </w:rPr>
        <w:t> </w:t>
      </w:r>
      <w:r>
        <w:rPr>
          <w:w w:val="110"/>
        </w:rPr>
        <w:t>circular</w:t>
      </w:r>
      <w:r>
        <w:rPr>
          <w:spacing w:val="-29"/>
          <w:w w:val="110"/>
        </w:rPr>
        <w:t> </w:t>
      </w:r>
      <w:r>
        <w:rPr>
          <w:w w:val="110"/>
        </w:rPr>
        <w:t>anisotropy</w:t>
      </w:r>
      <w:r>
        <w:rPr>
          <w:spacing w:val="-28"/>
          <w:w w:val="110"/>
        </w:rPr>
        <w:t> </w:t>
      </w:r>
      <w:r>
        <w:rPr>
          <w:w w:val="110"/>
        </w:rPr>
        <w:t>pattern</w:t>
      </w:r>
      <w:r>
        <w:rPr>
          <w:spacing w:val="-53"/>
          <w:w w:val="110"/>
        </w:rPr>
        <w:t> </w:t>
      </w:r>
      <w:r>
        <w:rPr>
          <w:w w:val="110"/>
        </w:rPr>
        <w:t>(Fig.</w:t>
      </w:r>
      <w:r>
        <w:rPr>
          <w:spacing w:val="-21"/>
          <w:w w:val="110"/>
        </w:rPr>
        <w:t> </w:t>
      </w:r>
      <w:hyperlink w:history="true" w:anchor="_bookmark1">
        <w:r>
          <w:rPr>
            <w:color w:val="0069A5"/>
            <w:w w:val="110"/>
          </w:rPr>
          <w:t>2d,e</w:t>
        </w:r>
        <w:r>
          <w:rPr>
            <w:color w:val="0069A5"/>
            <w:spacing w:val="-21"/>
            <w:w w:val="110"/>
          </w:rPr>
          <w:t> </w:t>
        </w:r>
      </w:hyperlink>
      <w:r>
        <w:rPr>
          <w:w w:val="110"/>
        </w:rPr>
        <w:t>and</w:t>
      </w:r>
      <w:r>
        <w:rPr>
          <w:spacing w:val="-21"/>
          <w:w w:val="110"/>
        </w:rPr>
        <w:t> </w:t>
      </w:r>
      <w:r>
        <w:rPr>
          <w:w w:val="110"/>
        </w:rPr>
        <w:t>Extended</w:t>
      </w:r>
      <w:r>
        <w:rPr>
          <w:spacing w:val="-21"/>
          <w:w w:val="110"/>
        </w:rPr>
        <w:t> </w:t>
      </w:r>
      <w:r>
        <w:rPr>
          <w:w w:val="110"/>
        </w:rPr>
        <w:t>Data</w:t>
      </w:r>
      <w:r>
        <w:rPr>
          <w:spacing w:val="-21"/>
          <w:w w:val="110"/>
        </w:rPr>
        <w:t> </w:t>
      </w:r>
      <w:r>
        <w:rPr>
          <w:w w:val="110"/>
        </w:rPr>
        <w:t>Fig.</w:t>
      </w:r>
      <w:r>
        <w:rPr>
          <w:spacing w:val="-21"/>
          <w:w w:val="110"/>
        </w:rPr>
        <w:t> </w:t>
      </w:r>
      <w:r>
        <w:rPr>
          <w:w w:val="110"/>
        </w:rPr>
        <w:t>3c)</w:t>
      </w:r>
      <w:r>
        <w:rPr>
          <w:spacing w:val="-20"/>
          <w:w w:val="110"/>
        </w:rPr>
        <w:t> </w:t>
      </w:r>
      <w:r>
        <w:rPr>
          <w:w w:val="110"/>
        </w:rPr>
        <w:t>oriented</w:t>
      </w:r>
      <w:r>
        <w:rPr>
          <w:spacing w:val="-21"/>
          <w:w w:val="110"/>
        </w:rPr>
        <w:t> </w:t>
      </w:r>
      <w:r>
        <w:rPr>
          <w:w w:val="110"/>
        </w:rPr>
        <w:t>in</w:t>
      </w:r>
      <w:r>
        <w:rPr>
          <w:spacing w:val="-21"/>
          <w:w w:val="110"/>
        </w:rPr>
        <w:t> </w:t>
      </w:r>
      <w:r>
        <w:rPr>
          <w:w w:val="110"/>
        </w:rPr>
        <w:t>the</w:t>
      </w:r>
      <w:r>
        <w:rPr>
          <w:spacing w:val="-21"/>
          <w:w w:val="110"/>
        </w:rPr>
        <w:t> </w:t>
      </w:r>
      <w:r>
        <w:rPr>
          <w:w w:val="110"/>
        </w:rPr>
        <w:t>same</w:t>
      </w:r>
      <w:r>
        <w:rPr>
          <w:spacing w:val="-21"/>
          <w:w w:val="110"/>
        </w:rPr>
        <w:t> </w:t>
      </w:r>
      <w:r>
        <w:rPr>
          <w:w w:val="110"/>
        </w:rPr>
        <w:t>direction</w:t>
      </w:r>
      <w:r>
        <w:rPr>
          <w:spacing w:val="-52"/>
          <w:w w:val="110"/>
        </w:rPr>
        <w:t> </w:t>
      </w:r>
      <w:r>
        <w:rPr>
          <w:spacing w:val="-1"/>
          <w:w w:val="110"/>
        </w:rPr>
        <w:t>as</w:t>
      </w:r>
      <w:r>
        <w:rPr>
          <w:spacing w:val="-23"/>
          <w:w w:val="110"/>
        </w:rPr>
        <w:t> </w:t>
      </w:r>
      <w:r>
        <w:rPr>
          <w:w w:val="110"/>
        </w:rPr>
        <w:t>the</w:t>
      </w:r>
      <w:r>
        <w:rPr>
          <w:spacing w:val="-23"/>
          <w:w w:val="110"/>
        </w:rPr>
        <w:t> </w:t>
      </w:r>
      <w:r>
        <w:rPr>
          <w:w w:val="110"/>
        </w:rPr>
        <w:t>local</w:t>
      </w:r>
      <w:r>
        <w:rPr>
          <w:spacing w:val="-23"/>
          <w:w w:val="110"/>
        </w:rPr>
        <w:t> </w:t>
      </w:r>
      <w:r>
        <w:rPr>
          <w:w w:val="110"/>
        </w:rPr>
        <w:t>tissue</w:t>
      </w:r>
      <w:r>
        <w:rPr>
          <w:spacing w:val="-23"/>
          <w:w w:val="110"/>
        </w:rPr>
        <w:t> </w:t>
      </w:r>
      <w:r>
        <w:rPr>
          <w:w w:val="110"/>
        </w:rPr>
        <w:t>structural</w:t>
      </w:r>
      <w:r>
        <w:rPr>
          <w:spacing w:val="-23"/>
          <w:w w:val="110"/>
        </w:rPr>
        <w:t> </w:t>
      </w:r>
      <w:r>
        <w:rPr>
          <w:w w:val="110"/>
        </w:rPr>
        <w:t>anisotropy</w:t>
      </w:r>
      <w:r>
        <w:rPr>
          <w:spacing w:val="-22"/>
          <w:w w:val="110"/>
        </w:rPr>
        <w:t> </w:t>
      </w:r>
      <w:r>
        <w:rPr>
          <w:w w:val="110"/>
        </w:rPr>
        <w:t>(Fig.</w:t>
      </w:r>
      <w:r>
        <w:rPr>
          <w:spacing w:val="-23"/>
          <w:w w:val="110"/>
        </w:rPr>
        <w:t> </w:t>
      </w:r>
      <w:hyperlink w:history="true" w:anchor="_bookmark1">
        <w:r>
          <w:rPr>
            <w:color w:val="0069A5"/>
            <w:w w:val="110"/>
          </w:rPr>
          <w:t>2f,g</w:t>
        </w:r>
      </w:hyperlink>
      <w:r>
        <w:rPr>
          <w:w w:val="110"/>
        </w:rPr>
        <w:t>).</w:t>
      </w:r>
      <w:r>
        <w:rPr>
          <w:spacing w:val="-23"/>
          <w:w w:val="110"/>
        </w:rPr>
        <w:t> </w:t>
      </w:r>
      <w:r>
        <w:rPr>
          <w:w w:val="110"/>
        </w:rPr>
        <w:t>Furthermore,</w:t>
      </w:r>
      <w:r>
        <w:rPr>
          <w:spacing w:val="-23"/>
          <w:w w:val="110"/>
        </w:rPr>
        <w:t> </w:t>
      </w:r>
      <w:r>
        <w:rPr>
          <w:w w:val="110"/>
        </w:rPr>
        <w:t>the</w:t>
      </w:r>
      <w:r>
        <w:rPr>
          <w:spacing w:val="-53"/>
          <w:w w:val="110"/>
        </w:rPr>
        <w:t> </w:t>
      </w:r>
      <w:r>
        <w:rPr>
          <w:w w:val="110"/>
        </w:rPr>
        <w:t>magnitude</w:t>
      </w:r>
      <w:r>
        <w:rPr>
          <w:spacing w:val="-21"/>
          <w:w w:val="110"/>
        </w:rPr>
        <w:t> </w:t>
      </w:r>
      <w:r>
        <w:rPr>
          <w:w w:val="110"/>
        </w:rPr>
        <w:t>of</w:t>
      </w:r>
      <w:r>
        <w:rPr>
          <w:spacing w:val="-20"/>
          <w:w w:val="110"/>
        </w:rPr>
        <w:t> </w:t>
      </w:r>
      <w:r>
        <w:rPr>
          <w:w w:val="110"/>
        </w:rPr>
        <w:t>supracellular</w:t>
      </w:r>
      <w:r>
        <w:rPr>
          <w:spacing w:val="-20"/>
          <w:w w:val="110"/>
        </w:rPr>
        <w:t> </w:t>
      </w:r>
      <w:r>
        <w:rPr>
          <w:w w:val="110"/>
        </w:rPr>
        <w:t>anisotropic</w:t>
      </w:r>
      <w:r>
        <w:rPr>
          <w:spacing w:val="-20"/>
          <w:w w:val="110"/>
        </w:rPr>
        <w:t> </w:t>
      </w:r>
      <w:r>
        <w:rPr>
          <w:w w:val="110"/>
        </w:rPr>
        <w:t>stresses</w:t>
      </w:r>
      <w:r>
        <w:rPr>
          <w:spacing w:val="-20"/>
          <w:w w:val="110"/>
        </w:rPr>
        <w:t> </w:t>
      </w:r>
      <w:r>
        <w:rPr>
          <w:w w:val="110"/>
        </w:rPr>
        <w:t>in</w:t>
      </w:r>
      <w:r>
        <w:rPr>
          <w:spacing w:val="-20"/>
          <w:w w:val="110"/>
        </w:rPr>
        <w:t> </w:t>
      </w:r>
      <w:r>
        <w:rPr>
          <w:w w:val="110"/>
        </w:rPr>
        <w:t>the</w:t>
      </w:r>
      <w:r>
        <w:rPr>
          <w:spacing w:val="-21"/>
          <w:w w:val="110"/>
        </w:rPr>
        <w:t> </w:t>
      </w:r>
      <w:r>
        <w:rPr>
          <w:w w:val="110"/>
        </w:rPr>
        <w:t>region</w:t>
      </w:r>
      <w:r>
        <w:rPr>
          <w:spacing w:val="-20"/>
          <w:w w:val="110"/>
        </w:rPr>
        <w:t> </w:t>
      </w:r>
      <w:r>
        <w:rPr>
          <w:w w:val="110"/>
        </w:rPr>
        <w:t>of</w:t>
      </w:r>
      <w:r>
        <w:rPr>
          <w:spacing w:val="-20"/>
          <w:w w:val="110"/>
        </w:rPr>
        <w:t> </w:t>
      </w:r>
      <w:r>
        <w:rPr>
          <w:w w:val="110"/>
        </w:rPr>
        <w:t>high</w:t>
      </w:r>
      <w:r>
        <w:rPr>
          <w:spacing w:val="-53"/>
          <w:w w:val="110"/>
        </w:rPr>
        <w:t> </w:t>
      </w:r>
      <w:r>
        <w:rPr>
          <w:w w:val="110"/>
        </w:rPr>
        <w:t>tissue</w:t>
      </w:r>
      <w:r>
        <w:rPr>
          <w:spacing w:val="-19"/>
          <w:w w:val="110"/>
        </w:rPr>
        <w:t> </w:t>
      </w:r>
      <w:r>
        <w:rPr>
          <w:w w:val="110"/>
        </w:rPr>
        <w:t>anisotropy</w:t>
      </w:r>
      <w:r>
        <w:rPr>
          <w:spacing w:val="-18"/>
          <w:w w:val="110"/>
        </w:rPr>
        <w:t> </w:t>
      </w:r>
      <w:r>
        <w:rPr>
          <w:w w:val="110"/>
        </w:rPr>
        <w:t>(HC)</w:t>
      </w:r>
      <w:r>
        <w:rPr>
          <w:spacing w:val="-18"/>
          <w:w w:val="110"/>
        </w:rPr>
        <w:t> </w:t>
      </w:r>
      <w:r>
        <w:rPr>
          <w:w w:val="110"/>
        </w:rPr>
        <w:t>increased</w:t>
      </w:r>
      <w:r>
        <w:rPr>
          <w:spacing w:val="-18"/>
          <w:w w:val="110"/>
        </w:rPr>
        <w:t> </w:t>
      </w:r>
      <w:r>
        <w:rPr>
          <w:w w:val="110"/>
        </w:rPr>
        <w:t>from</w:t>
      </w:r>
      <w:r>
        <w:rPr>
          <w:spacing w:val="-18"/>
          <w:w w:val="110"/>
        </w:rPr>
        <w:t> </w:t>
      </w:r>
      <w:r>
        <w:rPr>
          <w:w w:val="110"/>
        </w:rPr>
        <w:t>E12.5</w:t>
      </w:r>
      <w:r>
        <w:rPr>
          <w:spacing w:val="-18"/>
          <w:w w:val="110"/>
        </w:rPr>
        <w:t> </w:t>
      </w:r>
      <w:r>
        <w:rPr>
          <w:w w:val="110"/>
        </w:rPr>
        <w:t>to</w:t>
      </w:r>
      <w:r>
        <w:rPr>
          <w:spacing w:val="-18"/>
          <w:w w:val="110"/>
        </w:rPr>
        <w:t> </w:t>
      </w:r>
      <w:r>
        <w:rPr>
          <w:w w:val="110"/>
        </w:rPr>
        <w:t>E13.5,</w:t>
      </w:r>
      <w:r>
        <w:rPr>
          <w:spacing w:val="-18"/>
          <w:w w:val="110"/>
        </w:rPr>
        <w:t> </w:t>
      </w:r>
      <w:r>
        <w:rPr>
          <w:w w:val="110"/>
        </w:rPr>
        <w:t>mirroring</w:t>
      </w:r>
      <w:r>
        <w:rPr>
          <w:spacing w:val="-18"/>
          <w:w w:val="110"/>
        </w:rPr>
        <w:t> </w:t>
      </w:r>
      <w:r>
        <w:rPr>
          <w:w w:val="110"/>
        </w:rPr>
        <w:t>the</w:t>
      </w:r>
      <w:r>
        <w:rPr>
          <w:spacing w:val="-53"/>
          <w:w w:val="110"/>
        </w:rPr>
        <w:t> </w:t>
      </w:r>
      <w:r>
        <w:rPr>
          <w:spacing w:val="-2"/>
          <w:w w:val="110"/>
        </w:rPr>
        <w:t>increase</w:t>
      </w:r>
      <w:r>
        <w:rPr>
          <w:spacing w:val="-35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35"/>
          <w:w w:val="110"/>
        </w:rPr>
        <w:t> </w:t>
      </w:r>
      <w:r>
        <w:rPr>
          <w:spacing w:val="-2"/>
          <w:w w:val="110"/>
        </w:rPr>
        <w:t>structural</w:t>
      </w:r>
      <w:r>
        <w:rPr>
          <w:spacing w:val="-35"/>
          <w:w w:val="110"/>
        </w:rPr>
        <w:t> </w:t>
      </w:r>
      <w:r>
        <w:rPr>
          <w:spacing w:val="-2"/>
          <w:w w:val="110"/>
        </w:rPr>
        <w:t>tissue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anisotropy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(Fig.</w:t>
      </w:r>
      <w:r>
        <w:rPr>
          <w:spacing w:val="-34"/>
          <w:w w:val="110"/>
        </w:rPr>
        <w:t> </w:t>
      </w:r>
      <w:hyperlink w:history="true" w:anchor="_bookmark0">
        <w:r>
          <w:rPr>
            <w:color w:val="0069A5"/>
            <w:spacing w:val="-1"/>
            <w:w w:val="110"/>
          </w:rPr>
          <w:t>1f</w:t>
        </w:r>
      </w:hyperlink>
      <w:r>
        <w:rPr>
          <w:spacing w:val="-1"/>
          <w:w w:val="110"/>
        </w:rPr>
        <w:t>),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while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it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did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not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change</w:t>
      </w:r>
    </w:p>
    <w:p>
      <w:pPr>
        <w:spacing w:after="0" w:line="266" w:lineRule="auto"/>
        <w:jc w:val="both"/>
        <w:sectPr>
          <w:type w:val="continuous"/>
          <w:pgSz w:w="11910" w:h="15820"/>
          <w:pgMar w:top="660" w:bottom="640" w:left="680" w:right="540"/>
          <w:cols w:num="2" w:equalWidth="0">
            <w:col w:w="5260" w:space="69"/>
            <w:col w:w="5361"/>
          </w:cols>
        </w:sectPr>
      </w:pPr>
    </w:p>
    <w:p>
      <w:pPr>
        <w:pStyle w:val="BodyText"/>
        <w:spacing w:before="1"/>
        <w:rPr>
          <w:sz w:val="6"/>
        </w:rPr>
      </w:pPr>
    </w:p>
    <w:p>
      <w:pPr>
        <w:pStyle w:val="BodyText"/>
        <w:spacing w:line="20" w:lineRule="exact"/>
        <w:ind w:left="109"/>
        <w:rPr>
          <w:sz w:val="2"/>
        </w:rPr>
      </w:pPr>
      <w:r>
        <w:rPr>
          <w:sz w:val="2"/>
        </w:rPr>
        <w:pict>
          <v:group style="width:521.6pt;height:.35pt;mso-position-horizontal-relative:char;mso-position-vertical-relative:line" coordorigin="0,0" coordsize="10432,7">
            <v:line style="position:absolute" from="0,3" to="10432,3" stroked="true" strokeweight=".3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9"/>
        <w:rPr>
          <w:sz w:val="11"/>
        </w:rPr>
      </w:pPr>
    </w:p>
    <w:p>
      <w:pPr>
        <w:spacing w:after="0"/>
        <w:rPr>
          <w:sz w:val="11"/>
        </w:rPr>
        <w:sectPr>
          <w:pgSz w:w="11910" w:h="15820"/>
          <w:pgMar w:header="406" w:footer="451" w:top="680" w:bottom="640" w:left="680" w:right="540"/>
        </w:sectPr>
      </w:pPr>
    </w:p>
    <w:p>
      <w:pPr>
        <w:tabs>
          <w:tab w:pos="1292" w:val="left" w:leader="none"/>
        </w:tabs>
        <w:spacing w:before="128"/>
        <w:ind w:left="153" w:right="0" w:firstLine="0"/>
        <w:jc w:val="left"/>
        <w:rPr>
          <w:rFonts w:ascii="Microsoft Sans Serif"/>
          <w:sz w:val="13"/>
        </w:rPr>
      </w:pPr>
      <w:r>
        <w:rPr>
          <w:b/>
          <w:position w:val="10"/>
          <w:sz w:val="18"/>
        </w:rPr>
        <w:t>a</w:t>
        <w:tab/>
      </w:r>
      <w:r>
        <w:rPr>
          <w:rFonts w:ascii="Microsoft Sans Serif"/>
          <w:w w:val="95"/>
          <w:sz w:val="13"/>
        </w:rPr>
        <w:t>E12.5</w:t>
      </w:r>
    </w:p>
    <w:p>
      <w:pPr>
        <w:pStyle w:val="BodyText"/>
        <w:spacing w:before="5"/>
        <w:rPr>
          <w:rFonts w:ascii="Microsoft Sans Serif"/>
          <w:sz w:val="25"/>
        </w:rPr>
      </w:pPr>
      <w:r>
        <w:rPr/>
        <w:br w:type="column"/>
      </w:r>
      <w:r>
        <w:rPr>
          <w:rFonts w:ascii="Microsoft Sans Serif"/>
          <w:sz w:val="25"/>
        </w:rPr>
      </w:r>
    </w:p>
    <w:p>
      <w:pPr>
        <w:spacing w:before="0"/>
        <w:ind w:left="153" w:right="0" w:firstLine="0"/>
        <w:jc w:val="left"/>
        <w:rPr>
          <w:rFonts w:ascii="Microsoft Sans Serif"/>
          <w:sz w:val="13"/>
        </w:rPr>
      </w:pPr>
      <w:r>
        <w:rPr>
          <w:rFonts w:ascii="Microsoft Sans Serif"/>
          <w:spacing w:val="-1"/>
          <w:sz w:val="13"/>
        </w:rPr>
        <w:t>E13.5</w:t>
      </w:r>
    </w:p>
    <w:p>
      <w:pPr>
        <w:tabs>
          <w:tab w:pos="1485" w:val="left" w:leader="none"/>
        </w:tabs>
        <w:spacing w:before="138"/>
        <w:ind w:left="153" w:right="0" w:firstLine="0"/>
        <w:jc w:val="left"/>
        <w:rPr>
          <w:b/>
          <w:sz w:val="18"/>
        </w:rPr>
      </w:pPr>
      <w:r>
        <w:rPr/>
        <w:br w:type="column"/>
      </w:r>
      <w:r>
        <w:rPr>
          <w:rFonts w:ascii="Microsoft Sans Serif"/>
          <w:sz w:val="13"/>
        </w:rPr>
        <w:t>E14.5</w:t>
        <w:tab/>
      </w:r>
      <w:r>
        <w:rPr>
          <w:b/>
          <w:position w:val="9"/>
          <w:sz w:val="18"/>
        </w:rPr>
        <w:t>b</w:t>
      </w:r>
    </w:p>
    <w:p>
      <w:pPr>
        <w:pStyle w:val="BodyText"/>
        <w:spacing w:before="2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before="0"/>
        <w:ind w:left="153" w:right="0" w:firstLine="0"/>
        <w:jc w:val="left"/>
        <w:rPr>
          <w:rFonts w:ascii="Microsoft Sans Serif"/>
          <w:sz w:val="14"/>
        </w:rPr>
      </w:pPr>
      <w:r>
        <w:rPr>
          <w:rFonts w:ascii="Microsoft Sans Serif"/>
          <w:sz w:val="14"/>
        </w:rPr>
        <w:t>E14</w:t>
      </w:r>
    </w:p>
    <w:p>
      <w:pPr>
        <w:spacing w:after="0"/>
        <w:jc w:val="left"/>
        <w:rPr>
          <w:rFonts w:ascii="Microsoft Sans Serif"/>
          <w:sz w:val="14"/>
        </w:rPr>
        <w:sectPr>
          <w:type w:val="continuous"/>
          <w:pgSz w:w="11910" w:h="15820"/>
          <w:pgMar w:top="660" w:bottom="640" w:left="680" w:right="540"/>
          <w:cols w:num="4" w:equalWidth="0">
            <w:col w:w="1640" w:space="1697"/>
            <w:col w:w="506" w:space="1737"/>
            <w:col w:w="1646" w:space="1308"/>
            <w:col w:w="2156"/>
          </w:cols>
        </w:sectPr>
      </w:pPr>
    </w:p>
    <w:p>
      <w:pPr>
        <w:spacing w:line="240" w:lineRule="auto"/>
        <w:ind w:left="342" w:right="0" w:firstLine="0"/>
        <w:rPr>
          <w:rFonts w:ascii="Microsoft Sans Serif"/>
          <w:sz w:val="20"/>
        </w:rPr>
      </w:pPr>
      <w:r>
        <w:rPr/>
        <w:pict>
          <v:shape style="position:absolute;margin-left:39.7644pt;margin-top:14.225763pt;width:10.9pt;height:63.05pt;mso-position-horizontal-relative:page;mso-position-vertical-relative:paragraph;z-index:15762432" type="#_x0000_t202" filled="false" stroked="false">
            <v:textbox inset="0,0,0,0" style="layout-flow:vertical;mso-layout-flow-alt:bottom-to-top">
              <w:txbxContent>
                <w:p>
                  <w:pPr>
                    <w:spacing w:before="45"/>
                    <w:ind w:left="20" w:right="0" w:firstLine="0"/>
                    <w:jc w:val="left"/>
                    <w:rPr>
                      <w:rFonts w:ascii="Microsoft Sans Serif"/>
                      <w:sz w:val="13"/>
                    </w:rPr>
                  </w:pPr>
                  <w:r>
                    <w:rPr>
                      <w:rFonts w:ascii="Microsoft Sans Serif"/>
                      <w:w w:val="105"/>
                      <w:sz w:val="13"/>
                    </w:rPr>
                    <w:t>Proliferation</w:t>
                  </w:r>
                  <w:r>
                    <w:rPr>
                      <w:rFonts w:ascii="Microsoft Sans Serif"/>
                      <w:spacing w:val="14"/>
                      <w:w w:val="105"/>
                      <w:sz w:val="13"/>
                    </w:rPr>
                    <w:t> </w:t>
                  </w:r>
                  <w:r>
                    <w:rPr>
                      <w:rFonts w:ascii="Microsoft Sans Serif"/>
                      <w:w w:val="105"/>
                      <w:sz w:val="13"/>
                    </w:rPr>
                    <w:t>pattern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position w:val="1"/>
          <w:sz w:val="20"/>
        </w:rPr>
        <w:pict>
          <v:group style="width:332.4pt;height:88.1pt;mso-position-horizontal-relative:char;mso-position-vertical-relative:line" coordorigin="0,0" coordsize="6648,1762">
            <v:shape style="position:absolute;left:0;top:0;width:6648;height:1762" type="#_x0000_t75" stroked="false">
              <v:imagedata r:id="rId53" o:title=""/>
            </v:shape>
            <v:line style="position:absolute" from="2006,1679" to="2145,1679" stroked="true" strokeweight="2.022000pt" strokecolor="#ffffff">
              <v:stroke dashstyle="solid"/>
            </v:line>
            <v:shape style="position:absolute;left:5580;top:770;width:362;height:412" coordorigin="5580,771" coordsize="362,412" path="m5942,778l5907,775,5872,773,5838,771,5803,771,5791,771,5780,771,5768,772,5757,775,5744,779,5732,781,5676,804,5666,809,5653,817,5639,825,5631,831,5622,839,5610,849,5586,917,5580,976,5581,985,5607,1047,5666,1105,5685,1124,5741,1159,5766,1169,5778,1174,5789,1182e" filled="false" stroked="true" strokeweight=".266pt" strokecolor="#faaf40">
              <v:path arrowok="t"/>
              <v:stroke dashstyle="dash"/>
            </v:shape>
            <v:shape style="position:absolute;left:52;top:19;width:641;height:178" type="#_x0000_t202" filled="false" stroked="false">
              <v:textbox inset="0,0,0,0">
                <w:txbxContent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Microsoft Sans Serif"/>
                        <w:sz w:val="13"/>
                      </w:rPr>
                    </w:pPr>
                    <w:r>
                      <w:rPr>
                        <w:rFonts w:ascii="Microsoft Sans Serif"/>
                        <w:color w:val="EC1C24"/>
                        <w:sz w:val="13"/>
                      </w:rPr>
                      <w:t>EdU</w:t>
                    </w:r>
                    <w:r>
                      <w:rPr>
                        <w:rFonts w:ascii="Microsoft Sans Serif"/>
                        <w:color w:val="EC1C24"/>
                        <w:spacing w:val="-6"/>
                        <w:sz w:val="13"/>
                      </w:rPr>
                      <w:t> </w:t>
                    </w:r>
                    <w:r>
                      <w:rPr>
                        <w:rFonts w:ascii="Microsoft Sans Serif"/>
                        <w:color w:val="FFFFFF"/>
                        <w:sz w:val="13"/>
                      </w:rPr>
                      <w:t>E-cad</w:t>
                    </w:r>
                  </w:p>
                </w:txbxContent>
              </v:textbox>
              <w10:wrap type="none"/>
            </v:shape>
            <v:shape style="position:absolute;left:1171;top:529;width:194;height:164" type="#_x0000_t202" filled="false" stroked="false">
              <v:textbox inset="0,0,0,0">
                <w:txbxContent>
                  <w:p>
                    <w:pPr>
                      <w:spacing w:before="23"/>
                      <w:ind w:left="0" w:right="0" w:firstLine="0"/>
                      <w:jc w:val="left"/>
                      <w:rPr>
                        <w:rFonts w:ascii="Microsoft Sans Serif"/>
                        <w:sz w:val="12"/>
                      </w:rPr>
                    </w:pPr>
                    <w:r>
                      <w:rPr>
                        <w:rFonts w:ascii="Microsoft Sans Serif"/>
                        <w:color w:val="FFFFFF"/>
                        <w:sz w:val="12"/>
                      </w:rPr>
                      <w:t>Epi</w:t>
                    </w:r>
                  </w:p>
                </w:txbxContent>
              </v:textbox>
              <w10:wrap type="none"/>
            </v:shape>
            <v:shape style="position:absolute;left:5684;top:869;width:174;height:178" type="#_x0000_t202" filled="false" stroked="false">
              <v:textbox inset="0,0,0,0">
                <w:txbxContent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Microsoft Sans Serif"/>
                        <w:sz w:val="13"/>
                      </w:rPr>
                    </w:pPr>
                    <w:r>
                      <w:rPr>
                        <w:rFonts w:ascii="Microsoft Sans Serif"/>
                        <w:color w:val="FFDD15"/>
                        <w:w w:val="95"/>
                        <w:sz w:val="13"/>
                      </w:rPr>
                      <w:t>EK</w:t>
                    </w:r>
                  </w:p>
                </w:txbxContent>
              </v:textbox>
              <w10:wrap type="none"/>
            </v:shape>
            <v:shape style="position:absolute;left:3361;top:1103;width:297;height:123" type="#_x0000_t202" filled="false" stroked="false">
              <v:textbox inset="0,0,0,0">
                <w:txbxContent>
                  <w:p>
                    <w:pPr>
                      <w:spacing w:before="17"/>
                      <w:ind w:left="0" w:right="0" w:firstLine="0"/>
                      <w:jc w:val="left"/>
                      <w:rPr>
                        <w:rFonts w:ascii="Microsoft Sans Serif"/>
                        <w:sz w:val="9"/>
                      </w:rPr>
                    </w:pPr>
                    <w:r>
                      <w:rPr>
                        <w:rFonts w:ascii="Microsoft Sans Serif"/>
                        <w:color w:val="FFDD15"/>
                        <w:sz w:val="9"/>
                      </w:rPr>
                      <w:t>pre-EK</w:t>
                    </w:r>
                  </w:p>
                </w:txbxContent>
              </v:textbox>
              <w10:wrap type="none"/>
            </v:shape>
            <v:shape style="position:absolute;left:1777;top:1209;width:250;height:164" type="#_x0000_t202" filled="false" stroked="false">
              <v:textbox inset="0,0,0,0">
                <w:txbxContent>
                  <w:p>
                    <w:pPr>
                      <w:spacing w:before="23"/>
                      <w:ind w:left="0" w:right="0" w:firstLine="0"/>
                      <w:jc w:val="left"/>
                      <w:rPr>
                        <w:rFonts w:ascii="Microsoft Sans Serif"/>
                        <w:sz w:val="12"/>
                      </w:rPr>
                    </w:pPr>
                    <w:r>
                      <w:rPr>
                        <w:rFonts w:ascii="Microsoft Sans Serif"/>
                        <w:color w:val="FFFFFF"/>
                        <w:sz w:val="12"/>
                      </w:rPr>
                      <w:t>Mes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Microsoft Sans Serif"/>
          <w:position w:val="1"/>
          <w:sz w:val="20"/>
        </w:rPr>
      </w:r>
      <w:r>
        <w:rPr>
          <w:rFonts w:ascii="Times New Roman"/>
          <w:spacing w:val="37"/>
          <w:position w:val="1"/>
          <w:sz w:val="20"/>
        </w:rPr>
        <w:t> </w:t>
      </w:r>
      <w:r>
        <w:rPr>
          <w:rFonts w:ascii="Microsoft Sans Serif"/>
          <w:spacing w:val="37"/>
          <w:sz w:val="20"/>
        </w:rPr>
        <w:pict>
          <v:group style="width:172.35pt;height:90.05pt;mso-position-horizontal-relative:char;mso-position-vertical-relative:line" coordorigin="0,0" coordsize="3447,1801">
            <v:shape style="position:absolute;left:0;top:35;width:3447;height:1765" type="#_x0000_t75" stroked="false">
              <v:imagedata r:id="rId54" o:title=""/>
            </v:shape>
            <v:line style="position:absolute" from="221,7" to="3235,7" stroked="true" strokeweight=".654pt" strokecolor="#231f20">
              <v:stroke dashstyle="solid"/>
            </v:line>
            <v:line style="position:absolute" from="1,1053" to="1763,1053" stroked="true" strokeweight=".532pt" strokecolor="#808184">
              <v:stroke dashstyle="solid"/>
            </v:line>
            <v:line style="position:absolute" from="979,1792" to="979,29" stroked="true" strokeweight=".532pt" strokecolor="#808184">
              <v:stroke dashstyle="solid"/>
            </v:line>
            <v:line style="position:absolute" from="2987,1792" to="2987,29" stroked="true" strokeweight=".532pt" strokecolor="#808184">
              <v:stroke dashstyle="solid"/>
            </v:line>
            <v:line style="position:absolute" from="2632,1020" to="3446,1020" stroked="true" strokeweight=".532pt" strokecolor="#808184">
              <v:stroke dashstyle="solid"/>
            </v:line>
            <v:line style="position:absolute" from="1586,1754" to="1725,1754" stroked="true" strokeweight="2.022000pt" strokecolor="#ffffff">
              <v:stroke dashstyle="solid"/>
            </v:line>
            <v:line style="position:absolute" from="1790,1053" to="2604,1053" stroked="true" strokeweight=".532pt" strokecolor="#808184">
              <v:stroke dashstyle="solid"/>
            </v:line>
            <v:line style="position:absolute" from="2155,1792" to="2155,29" stroked="true" strokeweight=".532pt" strokecolor="#808184">
              <v:stroke dashstyle="solid"/>
            </v:line>
            <v:shape style="position:absolute;left:356;top:454;width:915;height:1068" coordorigin="356,454" coordsize="915,1068" path="m356,516l369,513,382,515,394,522,420,583,426,664,430,745,433,825,439,905,452,985,456,1000,459,1015,462,1030,464,1045,469,1070,477,1094,487,1118,495,1142,501,1159,510,1180,519,1200,526,1215,575,1304,638,1382,698,1448,770,1500,842,1521,880,1521,917,1515,973,1486,1002,1416,1006,1375,1011,1335,1026,1273,1049,1215,1083,1165,1120,1118,1126,1108,1134,1093,1141,1078,1146,1067,1167,1004,1171,929,1171,855,1168,781,1161,707,1157,659,1156,611,1185,523,1247,468,1271,454e" filled="false" stroked="true" strokeweight=".266pt" strokecolor="#ffffff">
              <v:path arrowok="t"/>
              <v:stroke dashstyle="shortdot"/>
            </v:shape>
            <v:shape style="position:absolute;left:767;top:840;width:396;height:395" coordorigin="767,841" coordsize="396,395" path="m1008,847l983,843,959,841,934,841,909,842,861,860,852,864,847,866,843,867,839,869,793,915,767,981,769,1005,797,1074,840,1135,845,1141,850,1148,856,1155,862,1161,869,1167,876,1172,925,1208,990,1233,997,1233,1008,1235,1014,1233,1022,1230,1030,1219,1036,1213,1039,1210,1042,1207,1044,1204,1047,1200,1079,1141,1079,1144,1079,1146,1079,1148,1116,1100,1151,1043,1162,978,1160,956,1156,947,1148,939,1138,931,1130,924,1073,878,1031,855,1008,847xe" filled="false" stroked="true" strokeweight="1.063pt" strokecolor="#faaf40">
              <v:path arrowok="t"/>
              <v:stroke dashstyle="dash"/>
            </v:shape>
            <v:shape style="position:absolute;left:1973;top:870;width:410;height:384" coordorigin="1974,870" coordsize="410,384" path="m2150,875l2105,881,2072,889,2046,901,2021,922,2014,928,1977,1008,1974,1082,1976,1097,1993,1163,2039,1228,2069,1242,2096,1251,2126,1252,2149,1253,2170,1253,2197,1248,2218,1244,2234,1243,2249,1240,2313,1207,2357,1164,2380,1106,2383,1047,2373,987,2349,938,2331,922,2312,910,2291,899,2270,887,2243,875,2213,870,2182,871,2150,875xe" filled="false" stroked="true" strokeweight="1.063pt" strokecolor="#faaf40">
              <v:path arrowok="t"/>
              <v:stroke dashstyle="dash"/>
            </v:shape>
            <v:shape style="position:absolute;left:2728;top:815;width:550;height:371" coordorigin="2728,815" coordsize="550,371" path="m2963,823l2912,836,2863,854,2816,875,2769,899,2754,904,2741,909,2732,923,2728,956,2737,975,2779,1040,2849,1122,2904,1161,2962,1181,3029,1185,3110,1179,3185,1159,3242,1114,3278,1034,3278,996,3255,925,3193,868,3108,828,3015,815,2963,823xe" filled="false" stroked="true" strokeweight="1.063pt" strokecolor="#faaf40">
              <v:path arrowok="t"/>
              <v:stroke dashstyle="dash"/>
            </v:shape>
            <v:shape style="position:absolute;left:48;top:55;width:529;height:178" type="#_x0000_t202" filled="false" stroked="false">
              <v:textbox inset="0,0,0,0">
                <w:txbxContent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Microsoft Sans Serif"/>
                        <w:sz w:val="13"/>
                      </w:rPr>
                    </w:pPr>
                    <w:r>
                      <w:rPr>
                        <w:rFonts w:ascii="Microsoft Sans Serif"/>
                        <w:color w:val="EC1C24"/>
                        <w:sz w:val="13"/>
                      </w:rPr>
                      <w:t>EdU</w:t>
                    </w:r>
                    <w:r>
                      <w:rPr>
                        <w:rFonts w:ascii="Microsoft Sans Serif"/>
                        <w:color w:val="EC1C24"/>
                        <w:spacing w:val="33"/>
                        <w:sz w:val="13"/>
                      </w:rPr>
                      <w:t> </w:t>
                    </w:r>
                    <w:r>
                      <w:rPr>
                        <w:rFonts w:ascii="Microsoft Sans Serif"/>
                        <w:color w:val="FFFFFF"/>
                        <w:sz w:val="13"/>
                      </w:rPr>
                      <w:t>Epi</w:t>
                    </w:r>
                  </w:p>
                </w:txbxContent>
              </v:textbox>
              <w10:wrap type="none"/>
            </v:shape>
            <v:shape style="position:absolute;left:36;top:1596;width:175;height:178" type="#_x0000_t202" filled="false" stroked="false">
              <v:textbox inset="0,0,0,0">
                <w:txbxContent>
                  <w:p>
                    <w:pPr>
                      <w:spacing w:before="22"/>
                      <w:ind w:left="0" w:right="0" w:firstLine="0"/>
                      <w:jc w:val="left"/>
                      <w:rPr>
                        <w:rFonts w:ascii="Trebuchet MS"/>
                        <w:i/>
                        <w:sz w:val="13"/>
                      </w:rPr>
                    </w:pPr>
                    <w:r>
                      <w:rPr>
                        <w:rFonts w:ascii="Trebuchet MS"/>
                        <w:i/>
                        <w:color w:val="FFFFFF"/>
                        <w:w w:val="105"/>
                        <w:sz w:val="13"/>
                      </w:rPr>
                      <w:t>XY</w:t>
                    </w:r>
                  </w:p>
                </w:txbxContent>
              </v:textbox>
              <w10:wrap type="none"/>
            </v:shape>
            <v:shape style="position:absolute;left:1812;top:1596;width:171;height:178" type="#_x0000_t202" filled="false" stroked="false">
              <v:textbox inset="0,0,0,0">
                <w:txbxContent>
                  <w:p>
                    <w:pPr>
                      <w:spacing w:before="22"/>
                      <w:ind w:left="0" w:right="0" w:firstLine="0"/>
                      <w:jc w:val="left"/>
                      <w:rPr>
                        <w:rFonts w:ascii="Trebuchet MS"/>
                        <w:i/>
                        <w:sz w:val="13"/>
                      </w:rPr>
                    </w:pPr>
                    <w:r>
                      <w:rPr>
                        <w:rFonts w:ascii="Trebuchet MS"/>
                        <w:i/>
                        <w:color w:val="FFFFFF"/>
                        <w:w w:val="105"/>
                        <w:sz w:val="13"/>
                      </w:rPr>
                      <w:t>YZ</w:t>
                    </w:r>
                  </w:p>
                </w:txbxContent>
              </v:textbox>
              <w10:wrap type="none"/>
            </v:shape>
            <v:shape style="position:absolute;left:2654;top:1596;width:177;height:178" type="#_x0000_t202" filled="false" stroked="false">
              <v:textbox inset="0,0,0,0">
                <w:txbxContent>
                  <w:p>
                    <w:pPr>
                      <w:spacing w:before="22"/>
                      <w:ind w:left="0" w:right="0" w:firstLine="0"/>
                      <w:jc w:val="left"/>
                      <w:rPr>
                        <w:rFonts w:ascii="Trebuchet MS"/>
                        <w:i/>
                        <w:sz w:val="13"/>
                      </w:rPr>
                    </w:pPr>
                    <w:r>
                      <w:rPr>
                        <w:rFonts w:ascii="Trebuchet MS"/>
                        <w:i/>
                        <w:color w:val="FFFFFF"/>
                        <w:w w:val="110"/>
                        <w:sz w:val="13"/>
                      </w:rPr>
                      <w:t>XZ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Microsoft Sans Serif"/>
          <w:spacing w:val="37"/>
          <w:sz w:val="20"/>
        </w:rPr>
      </w:r>
    </w:p>
    <w:p>
      <w:pPr>
        <w:pStyle w:val="BodyText"/>
        <w:spacing w:before="2"/>
        <w:rPr>
          <w:rFonts w:ascii="Microsoft Sans Serif"/>
          <w:sz w:val="6"/>
        </w:rPr>
      </w:pPr>
    </w:p>
    <w:p>
      <w:pPr>
        <w:spacing w:after="0"/>
        <w:rPr>
          <w:rFonts w:ascii="Microsoft Sans Serif"/>
          <w:sz w:val="6"/>
        </w:rPr>
        <w:sectPr>
          <w:type w:val="continuous"/>
          <w:pgSz w:w="11910" w:h="15820"/>
          <w:pgMar w:top="660" w:bottom="640" w:left="680" w:right="540"/>
        </w:sectPr>
      </w:pPr>
    </w:p>
    <w:p>
      <w:pPr>
        <w:pStyle w:val="Heading4"/>
        <w:tabs>
          <w:tab w:pos="4651" w:val="left" w:leader="none"/>
          <w:tab w:pos="9211" w:val="left" w:leader="none"/>
        </w:tabs>
        <w:spacing w:before="75"/>
        <w:ind w:left="154"/>
        <w:rPr>
          <w:rFonts w:ascii="Tahoma"/>
        </w:rPr>
      </w:pPr>
      <w:r>
        <w:rPr/>
        <w:pict>
          <v:group style="position:absolute;margin-left:50.792629pt;margin-top:2.713995pt;width:203.2pt;height:171.5pt;mso-position-horizontal-relative:page;mso-position-vertical-relative:paragraph;z-index:-17421312" coordorigin="1016,54" coordsize="4064,3430">
            <v:shape style="position:absolute;left:2638;top:642;width:2316;height:2782" type="#_x0000_t75" stroked="false">
              <v:imagedata r:id="rId55" o:title=""/>
            </v:shape>
            <v:shape style="position:absolute;left:1015;top:451;width:1612;height:2973" type="#_x0000_t75" stroked="false">
              <v:imagedata r:id="rId56" o:title=""/>
            </v:shape>
            <v:line style="position:absolute" from="2467,1828" to="2597,1828" stroked="true" strokeweight="2.022000pt" strokecolor="#ffffff">
              <v:stroke dashstyle="solid"/>
            </v:line>
            <v:line style="position:absolute" from="2491,3339" to="2591,3339" stroked="true" strokeweight="2.022000pt" strokecolor="#ffffff">
              <v:stroke dashstyle="solid"/>
            </v:line>
            <v:shape style="position:absolute;left:2636;top:2393;width:1077;height:857" coordorigin="2637,2393" coordsize="1077,857" path="m2637,2454l2704,2469,2742,2572,2750,2634,2759,2695,2768,2751,2779,2835,2791,2920,2813,3001,2850,3074,2897,3143,2952,3204,3022,3243,3057,3249,3095,3245,3151,3223,3207,3188,3257,3145,3295,3098,3340,3014,3361,2972,3398,2908,3427,2849,3443,2811,3448,2799,3453,2788,3459,2770,3465,2754,3472,2744,3478,2733,3485,2718,3490,2704,3496,2687,3503,2669,3509,2657,3518,2647,3526,2635,3534,2623,3541,2612,3558,2578,3591,2498,3640,2437,3687,2399,3713,2393e" filled="false" stroked="true" strokeweight="1.0230pt" strokecolor="#000000">
              <v:path arrowok="t"/>
              <v:stroke dashstyle="solid"/>
            </v:shape>
            <v:shape style="position:absolute;left:2654;top:2117;width:1087;height:156" coordorigin="2655,2117" coordsize="1087,156" path="m2655,2272l2676,2260,2700,2251,2726,2242,2753,2232,2780,2222,2808,2211,2836,2202,2864,2192,2889,2183,2960,2160,3035,2142,3139,2127,3219,2120,3298,2117,3375,2118,3452,2124,3527,2136,3601,2155,3672,2180,3742,2212e" filled="false" stroked="true" strokeweight="1.0230pt" strokecolor="#000000">
              <v:path arrowok="t"/>
              <v:stroke dashstyle="solid"/>
            </v:shape>
            <v:shape style="position:absolute;left:2681;top:511;width:1083;height:165" coordorigin="2681,511" coordsize="1083,165" path="m2681,672l2714,675,2747,676,2780,676,2846,669,2910,656,2994,637,3021,631,3124,608,3201,590,3278,571,3354,550,3373,545,3392,539,3451,526,3512,518,3576,512,3641,511,3704,520,3764,543e" filled="false" stroked="true" strokeweight="1.0230pt" strokecolor="#000000">
              <v:path arrowok="t"/>
              <v:stroke dashstyle="solid"/>
            </v:shape>
            <v:shape style="position:absolute;left:2646;top:755;width:1080;height:968" coordorigin="2647,755" coordsize="1080,968" path="m2647,924l2673,916,2702,919,2730,930,2755,946,2771,974,2780,1014,2786,1057,2790,1092,2796,1115,2804,1140,2811,1161,2813,1170,2818,1191,2825,1211,2832,1229,2837,1245,2854,1303,2878,1359,2926,1456,2950,1505,2982,1570,3025,1641,3078,1693,3147,1720,3180,1722,3212,1719,3273,1701,3328,1657,3380,1580,3407,1514,3417,1490,3428,1466,3440,1443,3456,1411,3471,1382,3485,1354,3499,1321,3510,1288,3515,1264,3524,1234,3547,1180,3575,1116,3595,1063,3629,956,3635,914,3638,900,3646,870,3653,852,3659,835,3668,804,3676,793,3685,779,3700,766,3727,755e" filled="false" stroked="true" strokeweight="1.0230pt" strokecolor="#000000">
              <v:path arrowok="t"/>
              <v:stroke dashstyle="solid"/>
            </v:shape>
            <v:shape style="position:absolute;left:3854;top:634;width:1083;height:165" coordorigin="3855,634" coordsize="1083,165" path="m3855,795l3888,798,3921,799,3954,798,4019,791,4083,779,4168,760,4194,754,4297,731,4374,713,4451,694,4527,673,4547,667,4566,662,4624,649,4685,641,4750,635,4815,634,4878,643,4937,666e" filled="false" stroked="true" strokeweight="1.0230pt" strokecolor="#000000">
              <v:path arrowok="t"/>
              <v:stroke dashstyle="solid"/>
            </v:shape>
            <v:shape style="position:absolute;left:3820;top:878;width:1080;height:968" coordorigin="3820,878" coordsize="1080,968" path="m3820,1047l3846,1038,3875,1041,3904,1053,3928,1069,3945,1097,3954,1137,3959,1180,3964,1215,3970,1237,3977,1263,3984,1284,3987,1293,3992,1314,3999,1334,4006,1352,4011,1368,4028,1426,4051,1482,4099,1579,4123,1627,4155,1693,4199,1764,4251,1816,4321,1843,4353,1845,4385,1842,4447,1823,4501,1780,4554,1703,4581,1637,4591,1613,4602,1589,4613,1565,4630,1534,4644,1505,4658,1476,4672,1444,4684,1411,4689,1387,4698,1356,4720,1303,4748,1239,4769,1186,4802,1079,4809,1037,4811,1023,4820,992,4826,975,4832,958,4841,927,4849,916,4858,902,4873,889,4900,878e" filled="false" stroked="true" strokeweight="1.0230pt" strokecolor="#000000">
              <v:path arrowok="t"/>
              <v:stroke dashstyle="solid"/>
            </v:shape>
            <v:shape style="position:absolute;left:3863;top:2393;width:1077;height:857" coordorigin="3864,2393" coordsize="1077,857" path="m3864,2454l3931,2469,3969,2572,3977,2634,3986,2695,3995,2751,4006,2835,4018,2920,4040,3001,4077,3074,4124,3143,4179,3204,4249,3243,4284,3249,4322,3245,4378,3223,4434,3188,4484,3145,4522,3098,4567,3014,4588,2972,4625,2908,4654,2849,4670,2811,4675,2799,4680,2788,4686,2770,4692,2754,4699,2744,4705,2733,4712,2718,4717,2704,4723,2687,4730,2669,4736,2657,4745,2647,4753,2635,4761,2623,4768,2612,4785,2578,4818,2498,4867,2437,4914,2399,4940,2393e" filled="false" stroked="true" strokeweight="1.0230pt" strokecolor="#000000">
              <v:path arrowok="t"/>
              <v:stroke dashstyle="solid"/>
            </v:shape>
            <v:shape style="position:absolute;left:3881;top:2117;width:1087;height:156" coordorigin="3882,2117" coordsize="1087,156" path="m3882,2272l3903,2260,3928,2251,3953,2242,3980,2232,4007,2222,4035,2211,4063,2202,4091,2192,4116,2183,4187,2160,4262,2142,4366,2127,4446,2120,4525,2117,4603,2118,4679,2124,4754,2136,4828,2155,4899,2180,4969,2212e" filled="false" stroked="true" strokeweight="1.0230pt" strokecolor="#000000">
              <v:path arrowok="t"/>
              <v:stroke dashstyle="solid"/>
            </v:shape>
            <v:shape style="position:absolute;left:4554;top:1784;width:58;height:122" coordorigin="4555,1784" coordsize="58,122" path="m4594,1784l4557,1841,4555,1865,4557,1885,4563,1899,4573,1906,4584,1903,4595,1892,4604,1873,4611,1850,4613,1826,4610,1806,4604,1791,4594,1784xe" filled="true" fillcolor="#95c98a" stroked="false">
              <v:path arrowok="t"/>
              <v:fill type="solid"/>
            </v:shape>
            <v:rect style="position:absolute;left:3456;top:1782;width:680;height:78" filled="false" stroked="true" strokeweight=".25pt" strokecolor="#000000">
              <v:stroke dashstyle="solid"/>
            </v:rect>
            <v:line style="position:absolute" from="3456,1858" to="3456,1895" stroked="true" strokeweight=".25pt" strokecolor="#000000">
              <v:stroke dashstyle="solid"/>
            </v:line>
            <v:line style="position:absolute" from="3626,1858" to="3626,1895" stroked="true" strokeweight=".25pt" strokecolor="#000000">
              <v:stroke dashstyle="solid"/>
            </v:line>
            <v:line style="position:absolute" from="3796,1858" to="3796,1895" stroked="true" strokeweight=".25pt" strokecolor="#000000">
              <v:stroke dashstyle="solid"/>
            </v:line>
            <v:line style="position:absolute" from="3966,1858" to="3966,1895" stroked="true" strokeweight=".25pt" strokecolor="#000000">
              <v:stroke dashstyle="solid"/>
            </v:line>
            <v:line style="position:absolute" from="4136,1858" to="4136,1895" stroked="true" strokeweight=".25pt" strokecolor="#000000">
              <v:stroke dashstyle="solid"/>
            </v:line>
            <v:rect style="position:absolute;left:3343;top:3216;width:700;height:88" filled="false" stroked="true" strokeweight=".25pt" strokecolor="#000000">
              <v:stroke dashstyle="solid"/>
            </v:rect>
            <v:line style="position:absolute" from="3344,3303" to="3344,3339" stroked="true" strokeweight=".25pt" strokecolor="#000000">
              <v:stroke dashstyle="solid"/>
            </v:line>
            <v:line style="position:absolute" from="3519,3303" to="3519,3339" stroked="true" strokeweight=".25pt" strokecolor="#000000">
              <v:stroke dashstyle="solid"/>
            </v:line>
            <v:line style="position:absolute" from="3694,3303" to="3694,3339" stroked="true" strokeweight=".25pt" strokecolor="#000000">
              <v:stroke dashstyle="solid"/>
            </v:line>
            <v:line style="position:absolute" from="3868,3303" to="3868,3339" stroked="true" strokeweight=".25pt" strokecolor="#000000">
              <v:stroke dashstyle="solid"/>
            </v:line>
            <v:line style="position:absolute" from="4043,3303" to="4043,3339" stroked="true" strokeweight=".25pt" strokecolor="#000000">
              <v:stroke dashstyle="solid"/>
            </v:line>
            <v:shape style="position:absolute;left:1830;top:204;width:1658;height:178" type="#_x0000_t202" filled="false" stroked="false">
              <v:textbox inset="0,0,0,0">
                <w:txbxContent>
                  <w:p>
                    <w:pPr>
                      <w:tabs>
                        <w:tab w:pos="327" w:val="left" w:leader="none"/>
                        <w:tab w:pos="1637" w:val="left" w:leader="none"/>
                      </w:tabs>
                      <w:spacing w:before="25"/>
                      <w:ind w:left="0" w:right="0" w:firstLine="0"/>
                      <w:jc w:val="left"/>
                      <w:rPr>
                        <w:rFonts w:ascii="Microsoft Sans Serif"/>
                        <w:sz w:val="13"/>
                      </w:rPr>
                    </w:pPr>
                    <w:r>
                      <w:rPr>
                        <w:rFonts w:ascii="Microsoft Sans Serif"/>
                        <w:w w:val="99"/>
                        <w:sz w:val="13"/>
                        <w:u w:val="single"/>
                      </w:rPr>
                      <w:t> </w:t>
                    </w:r>
                    <w:r>
                      <w:rPr>
                        <w:rFonts w:ascii="Microsoft Sans Serif"/>
                        <w:sz w:val="13"/>
                        <w:u w:val="single"/>
                      </w:rPr>
                      <w:tab/>
                    </w:r>
                    <w:r>
                      <w:rPr>
                        <w:rFonts w:ascii="Microsoft Sans Serif"/>
                        <w:sz w:val="13"/>
                        <w:u w:val="single"/>
                      </w:rPr>
                      <w:t>E12</w:t>
                    </w:r>
                    <w:r>
                      <w:rPr>
                        <w:rFonts w:ascii="Microsoft Sans Serif"/>
                        <w:spacing w:val="-1"/>
                        <w:sz w:val="13"/>
                        <w:u w:val="single"/>
                      </w:rPr>
                      <w:t> </w:t>
                    </w:r>
                    <w:r>
                      <w:rPr>
                        <w:rFonts w:ascii="Microsoft Sans Serif"/>
                        <w:sz w:val="13"/>
                        <w:u w:val="single"/>
                      </w:rPr>
                      <w:t>+</w:t>
                    </w:r>
                    <w:r>
                      <w:rPr>
                        <w:rFonts w:ascii="Microsoft Sans Serif"/>
                        <w:spacing w:val="-1"/>
                        <w:sz w:val="13"/>
                        <w:u w:val="single"/>
                      </w:rPr>
                      <w:t> </w:t>
                    </w:r>
                    <w:r>
                      <w:rPr>
                        <w:rFonts w:ascii="Microsoft Sans Serif"/>
                        <w:sz w:val="13"/>
                        <w:u w:val="single"/>
                      </w:rPr>
                      <w:t>7</w:t>
                    </w:r>
                    <w:r>
                      <w:rPr>
                        <w:rFonts w:ascii="Microsoft Sans Serif"/>
                        <w:spacing w:val="-1"/>
                        <w:sz w:val="13"/>
                        <w:u w:val="single"/>
                      </w:rPr>
                      <w:t> </w:t>
                    </w:r>
                    <w:r>
                      <w:rPr>
                        <w:rFonts w:ascii="Microsoft Sans Serif"/>
                        <w:sz w:val="13"/>
                        <w:u w:val="single"/>
                      </w:rPr>
                      <w:t>h culture</w:t>
                      <w:tab/>
                    </w:r>
                  </w:p>
                </w:txbxContent>
              </v:textbox>
              <w10:wrap type="none"/>
            </v:shape>
            <v:shape style="position:absolute;left:3825;top:54;width:180;height:260" type="#_x0000_t202" filled="false" stroked="false">
              <v:textbox inset="0,0,0,0">
                <w:txbxContent>
                  <w:p>
                    <w:pPr>
                      <w:spacing w:before="32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115"/>
                        <w:sz w:val="18"/>
                      </w:rPr>
                      <w:t>c’</w:t>
                    </w:r>
                  </w:p>
                </w:txbxContent>
              </v:textbox>
              <w10:wrap type="none"/>
            </v:shape>
            <v:shape style="position:absolute;left:4144;top:204;width:535;height:334" type="#_x0000_t202" filled="false" stroked="false">
              <v:textbox inset="0,0,0,0">
                <w:txbxContent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Microsoft Sans Serif"/>
                        <w:sz w:val="13"/>
                      </w:rPr>
                    </w:pPr>
                    <w:r>
                      <w:rPr>
                        <w:rFonts w:ascii="Microsoft Sans Serif"/>
                        <w:w w:val="95"/>
                        <w:sz w:val="13"/>
                      </w:rPr>
                      <w:t>E12</w:t>
                    </w:r>
                    <w:r>
                      <w:rPr>
                        <w:rFonts w:ascii="Microsoft Sans Serif"/>
                        <w:spacing w:val="-6"/>
                        <w:w w:val="95"/>
                        <w:sz w:val="13"/>
                      </w:rPr>
                      <w:t> </w:t>
                    </w:r>
                    <w:r>
                      <w:rPr>
                        <w:rFonts w:ascii="Microsoft Sans Serif"/>
                        <w:w w:val="95"/>
                        <w:sz w:val="13"/>
                      </w:rPr>
                      <w:t>+</w:t>
                    </w:r>
                    <w:r>
                      <w:rPr>
                        <w:rFonts w:ascii="Microsoft Sans Serif"/>
                        <w:spacing w:val="-5"/>
                        <w:w w:val="95"/>
                        <w:sz w:val="13"/>
                      </w:rPr>
                      <w:t> </w:t>
                    </w:r>
                    <w:r>
                      <w:rPr>
                        <w:rFonts w:ascii="Microsoft Sans Serif"/>
                        <w:w w:val="95"/>
                        <w:sz w:val="13"/>
                      </w:rPr>
                      <w:t>7</w:t>
                    </w:r>
                    <w:r>
                      <w:rPr>
                        <w:rFonts w:ascii="Microsoft Sans Serif"/>
                        <w:spacing w:val="-6"/>
                        <w:w w:val="95"/>
                        <w:sz w:val="13"/>
                      </w:rPr>
                      <w:t> </w:t>
                    </w:r>
                    <w:r>
                      <w:rPr>
                        <w:rFonts w:ascii="Microsoft Sans Serif"/>
                        <w:w w:val="95"/>
                        <w:sz w:val="13"/>
                      </w:rPr>
                      <w:t>h</w:t>
                    </w:r>
                  </w:p>
                  <w:p>
                    <w:pPr>
                      <w:spacing w:before="8"/>
                      <w:ind w:left="40" w:right="0" w:firstLine="0"/>
                      <w:jc w:val="left"/>
                      <w:rPr>
                        <w:rFonts w:ascii="Microsoft Sans Serif"/>
                        <w:sz w:val="13"/>
                      </w:rPr>
                    </w:pPr>
                    <w:r>
                      <w:rPr>
                        <w:rFonts w:ascii="Microsoft Sans Serif"/>
                        <w:w w:val="110"/>
                        <w:sz w:val="13"/>
                      </w:rPr>
                      <w:t>culture</w:t>
                    </w:r>
                  </w:p>
                </w:txbxContent>
              </v:textbox>
              <w10:wrap type="none"/>
            </v:shape>
            <v:shape style="position:absolute;left:1880;top:687;width:194;height:164" type="#_x0000_t202" filled="false" stroked="false">
              <v:textbox inset="0,0,0,0">
                <w:txbxContent>
                  <w:p>
                    <w:pPr>
                      <w:spacing w:before="23"/>
                      <w:ind w:left="0" w:right="0" w:firstLine="0"/>
                      <w:jc w:val="left"/>
                      <w:rPr>
                        <w:rFonts w:ascii="Microsoft Sans Serif"/>
                        <w:sz w:val="12"/>
                      </w:rPr>
                    </w:pPr>
                    <w:r>
                      <w:rPr>
                        <w:rFonts w:ascii="Microsoft Sans Serif"/>
                        <w:color w:val="FFFFFF"/>
                        <w:sz w:val="12"/>
                      </w:rPr>
                      <w:t>Epi</w:t>
                    </w:r>
                  </w:p>
                </w:txbxContent>
              </v:textbox>
              <w10:wrap type="none"/>
            </v:shape>
            <v:shape style="position:absolute;left:3241;top:835;width:141;height:137" type="#_x0000_t202" filled="false" stroked="false">
              <v:textbox inset="0,0,0,0">
                <w:txbxContent>
                  <w:p>
                    <w:pPr>
                      <w:spacing w:before="19"/>
                      <w:ind w:left="0" w:right="0" w:firstLine="0"/>
                      <w:jc w:val="left"/>
                      <w:rPr>
                        <w:rFonts w:ascii="Microsoft Sans Serif"/>
                        <w:sz w:val="10"/>
                      </w:rPr>
                    </w:pPr>
                    <w:r>
                      <w:rPr>
                        <w:rFonts w:ascii="Microsoft Sans Serif"/>
                        <w:sz w:val="10"/>
                      </w:rPr>
                      <w:t>LC</w:t>
                    </w:r>
                  </w:p>
                </w:txbxContent>
              </v:textbox>
              <w10:wrap type="none"/>
            </v:shape>
            <v:shape style="position:absolute;left:2339;top:1341;width:250;height:164" type="#_x0000_t202" filled="false" stroked="false">
              <v:textbox inset="0,0,0,0">
                <w:txbxContent>
                  <w:p>
                    <w:pPr>
                      <w:spacing w:before="23"/>
                      <w:ind w:left="0" w:right="0" w:firstLine="0"/>
                      <w:jc w:val="left"/>
                      <w:rPr>
                        <w:rFonts w:ascii="Microsoft Sans Serif"/>
                        <w:sz w:val="12"/>
                      </w:rPr>
                    </w:pPr>
                    <w:r>
                      <w:rPr>
                        <w:rFonts w:ascii="Microsoft Sans Serif"/>
                        <w:color w:val="FFFFFF"/>
                        <w:sz w:val="12"/>
                      </w:rPr>
                      <w:t>Mes</w:t>
                    </w:r>
                  </w:p>
                </w:txbxContent>
              </v:textbox>
              <w10:wrap type="none"/>
            </v:shape>
            <v:shape style="position:absolute;left:3169;top:1352;width:166;height:137" type="#_x0000_t202" filled="false" stroked="false">
              <v:textbox inset="0,0,0,0">
                <w:txbxContent>
                  <w:p>
                    <w:pPr>
                      <w:spacing w:before="19"/>
                      <w:ind w:left="0" w:right="0" w:firstLine="0"/>
                      <w:jc w:val="left"/>
                      <w:rPr>
                        <w:rFonts w:ascii="Microsoft Sans Serif"/>
                        <w:sz w:val="10"/>
                      </w:rPr>
                    </w:pPr>
                    <w:r>
                      <w:rPr>
                        <w:rFonts w:ascii="Microsoft Sans Serif"/>
                        <w:sz w:val="10"/>
                      </w:rPr>
                      <w:t>HC</w:t>
                    </w:r>
                  </w:p>
                </w:txbxContent>
              </v:textbox>
              <w10:wrap type="none"/>
            </v:shape>
            <v:shape style="position:absolute;left:3397;top:1597;width:793;height:440" type="#_x0000_t202" filled="false" stroked="false">
              <v:textbox inset="0,0,0,0">
                <w:txbxContent>
                  <w:p>
                    <w:pPr>
                      <w:spacing w:before="21"/>
                      <w:ind w:left="0" w:right="6" w:firstLine="0"/>
                      <w:jc w:val="center"/>
                      <w:rPr>
                        <w:rFonts w:ascii="Microsoft Sans Serif" w:hAnsi="Microsoft Sans Serif"/>
                        <w:sz w:val="12"/>
                      </w:rPr>
                    </w:pPr>
                    <w:r>
                      <w:rPr>
                        <w:rFonts w:ascii="Microsoft Sans Serif" w:hAnsi="Microsoft Sans Serif"/>
                        <w:sz w:val="12"/>
                      </w:rPr>
                      <w:t>cos(2</w:t>
                    </w:r>
                    <w:r>
                      <w:rPr>
                        <w:rFonts w:ascii="Trebuchet MS" w:hAnsi="Trebuchet MS"/>
                        <w:i/>
                        <w:sz w:val="12"/>
                      </w:rPr>
                      <w:t>ψ</w:t>
                    </w:r>
                    <w:r>
                      <w:rPr>
                        <w:rFonts w:ascii="Microsoft Sans Serif" w:hAnsi="Microsoft Sans Serif"/>
                        <w:sz w:val="12"/>
                      </w:rPr>
                      <w:t>)</w:t>
                    </w:r>
                  </w:p>
                  <w:p>
                    <w:pPr>
                      <w:spacing w:line="240" w:lineRule="auto" w:before="3"/>
                      <w:rPr>
                        <w:rFonts w:ascii="Microsoft Sans Serif"/>
                        <w:sz w:val="14"/>
                      </w:rPr>
                    </w:pPr>
                  </w:p>
                  <w:p>
                    <w:pPr>
                      <w:tabs>
                        <w:tab w:pos="366" w:val="left" w:leader="none"/>
                        <w:tab w:pos="680" w:val="left" w:leader="none"/>
                      </w:tabs>
                      <w:spacing w:before="0"/>
                      <w:ind w:left="0" w:right="18" w:firstLine="0"/>
                      <w:jc w:val="center"/>
                      <w:rPr>
                        <w:rFonts w:ascii="Microsoft Sans Serif" w:hAnsi="Microsoft Sans Serif"/>
                        <w:sz w:val="10"/>
                      </w:rPr>
                    </w:pPr>
                    <w:r>
                      <w:rPr>
                        <w:rFonts w:ascii="Microsoft Sans Serif" w:hAnsi="Microsoft Sans Serif"/>
                        <w:w w:val="105"/>
                        <w:sz w:val="10"/>
                      </w:rPr>
                      <w:t>–1</w:t>
                      <w:tab/>
                      <w:t>0</w:t>
                      <w:tab/>
                    </w:r>
                    <w:r>
                      <w:rPr>
                        <w:rFonts w:ascii="Microsoft Sans Serif" w:hAnsi="Microsoft Sans Serif"/>
                        <w:spacing w:val="-8"/>
                        <w:w w:val="90"/>
                        <w:sz w:val="10"/>
                      </w:rPr>
                      <w:t>+1</w:t>
                    </w:r>
                  </w:p>
                </w:txbxContent>
              </v:textbox>
              <w10:wrap type="none"/>
            </v:shape>
            <v:shape style="position:absolute;left:4647;top:1759;width:433;height:308" type="#_x0000_t202" filled="false" stroked="false">
              <v:textbox inset="0,0,0,0">
                <w:txbxContent>
                  <w:p>
                    <w:pPr>
                      <w:spacing w:line="254" w:lineRule="auto" w:before="20"/>
                      <w:ind w:left="0" w:right="8" w:firstLine="0"/>
                      <w:jc w:val="left"/>
                      <w:rPr>
                        <w:rFonts w:ascii="Microsoft Sans Serif"/>
                        <w:sz w:val="12"/>
                      </w:rPr>
                    </w:pPr>
                    <w:r>
                      <w:rPr>
                        <w:rFonts w:ascii="Microsoft Sans Serif"/>
                        <w:w w:val="110"/>
                        <w:sz w:val="12"/>
                      </w:rPr>
                      <w:t>Oil</w:t>
                    </w:r>
                    <w:r>
                      <w:rPr>
                        <w:rFonts w:ascii="Microsoft Sans Serif"/>
                        <w:spacing w:val="1"/>
                        <w:w w:val="110"/>
                        <w:sz w:val="12"/>
                      </w:rPr>
                      <w:t> </w:t>
                    </w:r>
                    <w:r>
                      <w:rPr>
                        <w:rFonts w:ascii="Microsoft Sans Serif"/>
                        <w:w w:val="110"/>
                        <w:sz w:val="12"/>
                      </w:rPr>
                      <w:t>droplet</w:t>
                    </w:r>
                  </w:p>
                </w:txbxContent>
              </v:textbox>
              <w10:wrap type="none"/>
            </v:shape>
            <v:shape style="position:absolute;left:3108;top:2370;width:905;height:821" type="#_x0000_t202" filled="false" stroked="false">
              <v:textbox inset="0,0,0,0">
                <w:txbxContent>
                  <w:p>
                    <w:pPr>
                      <w:spacing w:before="19"/>
                      <w:ind w:left="71" w:right="0" w:firstLine="0"/>
                      <w:jc w:val="left"/>
                      <w:rPr>
                        <w:rFonts w:ascii="Microsoft Sans Serif"/>
                        <w:sz w:val="10"/>
                      </w:rPr>
                    </w:pPr>
                    <w:r>
                      <w:rPr>
                        <w:rFonts w:ascii="Microsoft Sans Serif"/>
                        <w:sz w:val="10"/>
                      </w:rPr>
                      <w:t>LC</w:t>
                    </w:r>
                  </w:p>
                  <w:p>
                    <w:pPr>
                      <w:spacing w:line="240" w:lineRule="auto" w:before="0"/>
                      <w:rPr>
                        <w:rFonts w:ascii="Microsoft Sans Serif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Microsoft Sans Serif"/>
                        <w:sz w:val="14"/>
                      </w:rPr>
                    </w:pPr>
                  </w:p>
                  <w:p>
                    <w:pPr>
                      <w:spacing w:before="85"/>
                      <w:ind w:left="0" w:right="42" w:firstLine="0"/>
                      <w:jc w:val="right"/>
                      <w:rPr>
                        <w:rFonts w:ascii="Microsoft Sans Serif"/>
                        <w:sz w:val="12"/>
                      </w:rPr>
                    </w:pPr>
                    <w:r>
                      <w:rPr>
                        <w:rFonts w:ascii="Microsoft Sans Serif"/>
                        <w:position w:val="2"/>
                        <w:sz w:val="10"/>
                      </w:rPr>
                      <w:t>HC     </w:t>
                    </w:r>
                    <w:r>
                      <w:rPr>
                        <w:rFonts w:ascii="Microsoft Sans Serif"/>
                        <w:spacing w:val="3"/>
                        <w:position w:val="2"/>
                        <w:sz w:val="10"/>
                      </w:rPr>
                      <w:t> </w:t>
                    </w:r>
                    <w:r>
                      <w:rPr>
                        <w:rFonts w:ascii="Microsoft Sans Serif"/>
                        <w:spacing w:val="-2"/>
                        <w:w w:val="105"/>
                        <w:sz w:val="12"/>
                      </w:rPr>
                      <w:t>Degree</w:t>
                    </w:r>
                    <w:r>
                      <w:rPr>
                        <w:rFonts w:ascii="Microsoft Sans Serif"/>
                        <w:spacing w:val="-3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Microsoft Sans Serif"/>
                        <w:spacing w:val="-1"/>
                        <w:w w:val="105"/>
                        <w:sz w:val="12"/>
                      </w:rPr>
                      <w:t>of</w:t>
                    </w:r>
                  </w:p>
                  <w:p>
                    <w:pPr>
                      <w:spacing w:before="8"/>
                      <w:ind w:left="0" w:right="18" w:firstLine="0"/>
                      <w:jc w:val="right"/>
                      <w:rPr>
                        <w:rFonts w:ascii="Microsoft Sans Serif"/>
                        <w:sz w:val="12"/>
                      </w:rPr>
                    </w:pPr>
                    <w:r>
                      <w:rPr>
                        <w:rFonts w:ascii="Microsoft Sans Serif"/>
                        <w:w w:val="110"/>
                        <w:sz w:val="12"/>
                      </w:rPr>
                      <w:t>coherence</w:t>
                    </w:r>
                  </w:p>
                </w:txbxContent>
              </v:textbox>
              <w10:wrap type="none"/>
            </v:shape>
            <v:shape style="position:absolute;left:1065;top:3223;width:341;height:178" type="#_x0000_t202" filled="false" stroked="false">
              <v:textbox inset="0,0,0,0">
                <w:txbxContent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Microsoft Sans Serif"/>
                        <w:sz w:val="13"/>
                      </w:rPr>
                    </w:pPr>
                    <w:r>
                      <w:rPr>
                        <w:rFonts w:ascii="Microsoft Sans Serif"/>
                        <w:color w:val="FFFFFF"/>
                        <w:w w:val="95"/>
                        <w:sz w:val="13"/>
                      </w:rPr>
                      <w:t>eGFP</w:t>
                    </w:r>
                  </w:p>
                </w:txbxContent>
              </v:textbox>
              <w10:wrap type="none"/>
            </v:shape>
            <v:shape style="position:absolute;left:3314;top:3347;width:89;height:137" type="#_x0000_t202" filled="false" stroked="false">
              <v:textbox inset="0,0,0,0">
                <w:txbxContent>
                  <w:p>
                    <w:pPr>
                      <w:spacing w:before="19"/>
                      <w:ind w:left="0" w:right="0" w:firstLine="0"/>
                      <w:jc w:val="left"/>
                      <w:rPr>
                        <w:rFonts w:ascii="Microsoft Sans Serif"/>
                        <w:sz w:val="10"/>
                      </w:rPr>
                    </w:pPr>
                    <w:r>
                      <w:rPr>
                        <w:rFonts w:ascii="Microsoft Sans Serif"/>
                        <w:w w:val="122"/>
                        <w:sz w:val="1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964;top:3347;width:169;height:137" type="#_x0000_t202" filled="false" stroked="false">
              <v:textbox inset="0,0,0,0">
                <w:txbxContent>
                  <w:p>
                    <w:pPr>
                      <w:spacing w:before="19"/>
                      <w:ind w:left="0" w:right="0" w:firstLine="0"/>
                      <w:jc w:val="left"/>
                      <w:rPr>
                        <w:rFonts w:ascii="Microsoft Sans Serif"/>
                        <w:sz w:val="10"/>
                      </w:rPr>
                    </w:pPr>
                    <w:r>
                      <w:rPr>
                        <w:rFonts w:ascii="Microsoft Sans Serif"/>
                        <w:w w:val="110"/>
                        <w:sz w:val="10"/>
                      </w:rPr>
                      <w:t>0.5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75.997528pt;margin-top:2.925298pt;width:207.4pt;height:171.05pt;mso-position-horizontal-relative:page;mso-position-vertical-relative:paragraph;z-index:-17420800" coordorigin="5520,59" coordsize="4148,3421">
            <v:shape style="position:absolute;left:7154;top:606;width:2427;height:2704" type="#_x0000_t75" stroked="false">
              <v:imagedata r:id="rId57" o:title=""/>
            </v:shape>
            <v:shape style="position:absolute;left:5519;top:452;width:1612;height:2973" type="#_x0000_t75" stroked="false">
              <v:imagedata r:id="rId58" o:title=""/>
            </v:shape>
            <v:shape style="position:absolute;left:8613;top:2074;width:915;height:212" coordorigin="8613,2075" coordsize="915,212" path="m8613,2286l8630,2274,8649,2264,8670,2254,8691,2243,8713,2231,8735,2220,8758,2209,8780,2198,8801,2188,8858,2161,8920,2138,9014,2112,9089,2096,9164,2084,9238,2077,9312,2075,9385,2079,9457,2091,9528,2110e" filled="false" stroked="true" strokeweight="1.0230pt" strokecolor="#000000">
              <v:path arrowok="t"/>
              <v:stroke dashstyle="solid"/>
            </v:shape>
            <v:shape style="position:absolute;left:8533;top:2252;width:986;height:1049" coordorigin="8534,2252" coordsize="986,1049" path="m8534,2551l8619,2562,8689,2606,8721,2713,8724,2773,8728,2832,8744,2919,8769,3001,8803,3079,8846,3153,8896,3217,8958,3268,9034,3298,9076,3301,9119,3293,9216,3227,9254,3176,9282,3121,9319,3024,9352,2925,9367,2857,9373,2821,9380,2791,9385,2776,9388,2770,9391,2763,9396,2747,9399,2735,9400,2733,9402,2728,9408,2707,9417,2682,9427,2660,9435,2643,9441,2630,9443,2621,9444,2622,9446,2613,9455,2575,9465,2527,9473,2486,9483,2446,9499,2401,9503,2363,9501,2315,9503,2273,9519,2252e" filled="false" stroked="true" strokeweight="1.0230pt" strokecolor="#000000">
              <v:path arrowok="t"/>
              <v:stroke dashstyle="solid"/>
            </v:shape>
            <v:shape style="position:absolute;left:8494;top:597;width:1119;height:107" coordorigin="8494,597" coordsize="1119,107" path="m8494,704l8579,703,8663,700,8747,696,8832,690,8916,684,9000,677,9077,669,9153,655,9241,625,9285,611,9330,601,9355,598,9381,597,9406,598,9431,599,9477,600,9522,602,9567,604,9613,606e" filled="false" stroked="true" strokeweight="1.0230pt" strokecolor="#000000">
              <v:path arrowok="t"/>
              <v:stroke dashstyle="solid"/>
            </v:shape>
            <v:shape style="position:absolute;left:8461;top:778;width:1196;height:1155" coordorigin="8461,778" coordsize="1196,1155" path="m8461,989l8503,1036,8536,1092,8562,1152,8585,1213,8604,1271,8617,1331,8626,1392,8635,1454,8644,1528,8654,1602,8668,1679,8690,1761,8721,1831,8765,1893,8848,1933,8897,1932,8984,1893,9045,1814,9086,1738,9102,1706,9118,1674,9153,1607,9195,1548,9240,1504,9263,1484,9311,1440,9381,1357,9449,1254,9472,1198,9487,1084,9489,1059,9493,1024,9497,989,9499,964,9510,885,9540,817,9615,778,9657,783e" filled="false" stroked="true" strokeweight="1.0230pt" strokecolor="#000000">
              <v:path arrowok="t"/>
              <v:stroke dashstyle="solid"/>
            </v:shape>
            <v:line style="position:absolute" from="6974,3341" to="7099,3341" stroked="true" strokeweight="2.022000pt" strokecolor="#ffffff">
              <v:stroke dashstyle="solid"/>
            </v:line>
            <v:line style="position:absolute" from="6963,1831" to="7088,1831" stroked="true" strokeweight="2.022000pt" strokecolor="#ffffff">
              <v:stroke dashstyle="solid"/>
            </v:line>
            <v:shape style="position:absolute;left:7156;top:2272;width:986;height:1049" coordorigin="7156,2273" coordsize="986,1049" path="m7156,2571l7242,2582,7311,2627,7344,2733,7347,2793,7351,2852,7367,2940,7392,3022,7426,3100,7469,3174,7519,3238,7581,3289,7657,3318,7698,3321,7742,3314,7839,3248,7877,3197,7905,3142,7942,3044,7974,2946,7989,2877,7996,2842,8002,2811,8007,2797,8011,2790,8014,2783,8019,2767,8022,2755,8023,2754,8025,2749,8031,2727,8040,2703,8049,2681,8058,2663,8063,2650,8066,2642,8066,2643,8069,2634,8078,2595,8088,2547,8096,2506,8106,2466,8122,2422,8126,2384,8124,2336,8126,2293,8142,2273e" filled="false" stroked="true" strokeweight="1.0230pt" strokecolor="#000000">
              <v:path arrowok="t"/>
              <v:stroke dashstyle="solid"/>
            </v:shape>
            <v:shape style="position:absolute;left:7241;top:2095;width:915;height:212" coordorigin="7242,2095" coordsize="915,212" path="m7242,2307l7259,2295,7278,2284,7299,2275,7320,2264,7342,2252,7364,2241,7387,2230,7409,2219,7429,2209,7486,2182,7548,2158,7643,2133,7718,2117,7792,2104,7867,2097,7940,2095,8013,2100,8085,2111,8156,2131e" filled="false" stroked="true" strokeweight="1.0230pt" strokecolor="#000000">
              <v:path arrowok="t"/>
              <v:stroke dashstyle="solid"/>
            </v:shape>
            <v:shape style="position:absolute;left:7194;top:472;width:1119;height:107" coordorigin="7195,472" coordsize="1119,107" path="m7195,578l7279,578,7364,575,7448,571,7532,565,7617,558,7701,551,7778,544,7854,529,7942,500,7986,485,8031,476,8056,473,8081,472,8107,472,8132,473,8177,475,8223,477,8268,478,8313,480e" filled="false" stroked="true" strokeweight="1.0230pt" strokecolor="#000000">
              <v:path arrowok="t"/>
              <v:stroke dashstyle="solid"/>
            </v:shape>
            <v:shape style="position:absolute;left:7161;top:652;width:1196;height:1155" coordorigin="7162,653" coordsize="1196,1155" path="m7162,864l7204,911,7236,967,7263,1027,7286,1087,7305,1146,7318,1206,7327,1267,7335,1329,7345,1402,7355,1477,7369,1553,7391,1635,7421,1705,7466,1767,7549,1807,7598,1806,7685,1767,7746,1689,7786,1612,7819,1549,7835,1517,7864,1464,7917,1400,7964,1359,8012,1314,8082,1231,8149,1128,8173,1073,8188,958,8190,933,8193,899,8197,864,8200,839,8210,759,8240,691,8316,653,8358,657e" filled="false" stroked="true" strokeweight="1.0230pt" strokecolor="#000000">
              <v:path arrowok="t"/>
              <v:stroke dashstyle="solid"/>
            </v:shape>
            <v:shape style="position:absolute;left:6467;top:1040;width:400;height:383" coordorigin="6468,1040" coordsize="400,383" path="m6868,1102l6849,1097,6839,1089,6829,1079,6813,1069,6765,1050,6723,1042,6680,1041,6626,1040,6613,1043,6593,1052,6572,1060,6559,1066,6498,1119,6478,1176,6468,1248,6472,1283,6487,1316,6523,1350,6577,1380,6636,1405,6688,1423e" filled="false" stroked="true" strokeweight="1.265pt" strokecolor="#faaf40">
              <v:path arrowok="t"/>
              <v:stroke dashstyle="dash"/>
            </v:shape>
            <v:shape style="position:absolute;left:9125;top:1743;width:59;height:122" coordorigin="9125,1744" coordsize="59,122" path="m9165,1744l9127,1800,9125,1824,9128,1844,9134,1859,9143,1865,9155,1862,9166,1851,9175,1832,9181,1809,9183,1785,9181,1765,9175,1750,9165,1744xe" filled="true" fillcolor="#95c98a" stroked="false">
              <v:path arrowok="t"/>
              <v:fill type="solid"/>
            </v:shape>
            <v:rect style="position:absolute;left:7911;top:1782;width:680;height:78" filled="false" stroked="true" strokeweight=".25pt" strokecolor="#000000">
              <v:stroke dashstyle="solid"/>
            </v:rect>
            <v:line style="position:absolute" from="7911,1859" to="7911,1895" stroked="true" strokeweight=".25pt" strokecolor="#000000">
              <v:stroke dashstyle="solid"/>
            </v:line>
            <v:line style="position:absolute" from="8081,1859" to="8081,1895" stroked="true" strokeweight=".25pt" strokecolor="#000000">
              <v:stroke dashstyle="solid"/>
            </v:line>
            <v:line style="position:absolute" from="8251,1859" to="8251,1895" stroked="true" strokeweight=".25pt" strokecolor="#000000">
              <v:stroke dashstyle="solid"/>
            </v:line>
            <v:line style="position:absolute" from="8421,1859" to="8421,1895" stroked="true" strokeweight=".25pt" strokecolor="#000000">
              <v:stroke dashstyle="solid"/>
            </v:line>
            <v:line style="position:absolute" from="8591,1859" to="8591,1895" stroked="true" strokeweight=".25pt" strokecolor="#000000">
              <v:stroke dashstyle="solid"/>
            </v:line>
            <v:rect style="position:absolute;left:7989;top:3217;width:696;height:88" filled="false" stroked="true" strokeweight=".25pt" strokecolor="#000000">
              <v:stroke dashstyle="solid"/>
            </v:rect>
            <v:line style="position:absolute" from="7989,3304" to="7989,3341" stroked="true" strokeweight=".25pt" strokecolor="#000000">
              <v:stroke dashstyle="solid"/>
            </v:line>
            <v:line style="position:absolute" from="8164,3304" to="8164,3341" stroked="true" strokeweight=".25pt" strokecolor="#000000">
              <v:stroke dashstyle="solid"/>
            </v:line>
            <v:line style="position:absolute" from="8339,3304" to="8339,3341" stroked="true" strokeweight=".25pt" strokecolor="#000000">
              <v:stroke dashstyle="solid"/>
            </v:line>
            <v:line style="position:absolute" from="8514,3304" to="8514,3341" stroked="true" strokeweight=".25pt" strokecolor="#000000">
              <v:stroke dashstyle="solid"/>
            </v:line>
            <v:line style="position:absolute" from="8685,3304" to="8685,3341" stroked="true" strokeweight=".25pt" strokecolor="#000000">
              <v:stroke dashstyle="solid"/>
            </v:line>
            <v:shape style="position:absolute;left:6312;top:58;width:3338;height:1969" type="#_x0000_t202" filled="false" stroked="false">
              <v:textbox inset="0,0,0,0">
                <w:txbxContent>
                  <w:p>
                    <w:pPr>
                      <w:tabs>
                        <w:tab w:pos="278" w:val="left" w:leader="none"/>
                        <w:tab w:pos="1637" w:val="left" w:leader="none"/>
                        <w:tab w:pos="2117" w:val="left" w:leader="none"/>
                      </w:tabs>
                      <w:spacing w:before="31"/>
                      <w:ind w:left="0" w:right="0" w:firstLine="0"/>
                      <w:jc w:val="left"/>
                      <w:rPr>
                        <w:rFonts w:ascii="Microsoft Sans Serif" w:hAnsi="Microsoft Sans Serif"/>
                        <w:sz w:val="13"/>
                      </w:rPr>
                    </w:pPr>
                    <w:r>
                      <w:rPr>
                        <w:rFonts w:ascii="Microsoft Sans Serif" w:hAnsi="Microsoft Sans Serif"/>
                        <w:w w:val="99"/>
                        <w:sz w:val="13"/>
                        <w:u w:val="single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3"/>
                        <w:u w:val="single"/>
                      </w:rPr>
                      <w:tab/>
                    </w:r>
                    <w:r>
                      <w:rPr>
                        <w:rFonts w:ascii="Microsoft Sans Serif" w:hAnsi="Microsoft Sans Serif"/>
                        <w:sz w:val="13"/>
                        <w:u w:val="single"/>
                      </w:rPr>
                      <w:t>E12</w:t>
                    </w:r>
                    <w:r>
                      <w:rPr>
                        <w:rFonts w:ascii="Microsoft Sans Serif" w:hAnsi="Microsoft Sans Serif"/>
                        <w:spacing w:val="2"/>
                        <w:sz w:val="13"/>
                        <w:u w:val="single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3"/>
                        <w:u w:val="single"/>
                      </w:rPr>
                      <w:t>+</w:t>
                    </w:r>
                    <w:r>
                      <w:rPr>
                        <w:rFonts w:ascii="Microsoft Sans Serif" w:hAnsi="Microsoft Sans Serif"/>
                        <w:spacing w:val="3"/>
                        <w:sz w:val="13"/>
                        <w:u w:val="single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3"/>
                        <w:u w:val="single"/>
                      </w:rPr>
                      <w:t>30</w:t>
                    </w:r>
                    <w:r>
                      <w:rPr>
                        <w:rFonts w:ascii="Microsoft Sans Serif" w:hAnsi="Microsoft Sans Serif"/>
                        <w:spacing w:val="2"/>
                        <w:sz w:val="13"/>
                        <w:u w:val="single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3"/>
                        <w:u w:val="single"/>
                      </w:rPr>
                      <w:t>h</w:t>
                    </w:r>
                    <w:r>
                      <w:rPr>
                        <w:rFonts w:ascii="Microsoft Sans Serif" w:hAnsi="Microsoft Sans Serif"/>
                        <w:spacing w:val="3"/>
                        <w:sz w:val="13"/>
                        <w:u w:val="single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3"/>
                        <w:u w:val="single"/>
                      </w:rPr>
                      <w:t>culture</w:t>
                      <w:tab/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ab/>
                    </w:r>
                    <w:r>
                      <w:rPr>
                        <w:b/>
                        <w:position w:val="8"/>
                        <w:sz w:val="18"/>
                      </w:rPr>
                      <w:t>d’</w:t>
                    </w:r>
                    <w:r>
                      <w:rPr>
                        <w:b/>
                        <w:spacing w:val="80"/>
                        <w:position w:val="8"/>
                        <w:sz w:val="18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E12</w:t>
                    </w:r>
                    <w:r>
                      <w:rPr>
                        <w:rFonts w:ascii="Microsoft Sans Serif" w:hAnsi="Microsoft Sans Serif"/>
                        <w:spacing w:val="-1"/>
                        <w:sz w:val="13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+</w:t>
                    </w:r>
                    <w:r>
                      <w:rPr>
                        <w:rFonts w:ascii="Microsoft Sans Serif" w:hAnsi="Microsoft Sans Serif"/>
                        <w:spacing w:val="-1"/>
                        <w:sz w:val="13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30</w:t>
                    </w:r>
                    <w:r>
                      <w:rPr>
                        <w:rFonts w:ascii="Microsoft Sans Serif" w:hAnsi="Microsoft Sans Serif"/>
                        <w:spacing w:val="-1"/>
                        <w:sz w:val="13"/>
                      </w:rPr>
                      <w:t> </w:t>
                    </w:r>
                    <w:r>
                      <w:rPr>
                        <w:rFonts w:ascii="Microsoft Sans Serif" w:hAnsi="Microsoft Sans Serif"/>
                        <w:sz w:val="13"/>
                      </w:rPr>
                      <w:t>h</w:t>
                    </w:r>
                  </w:p>
                  <w:p>
                    <w:pPr>
                      <w:spacing w:before="9"/>
                      <w:ind w:left="0" w:right="382" w:firstLine="0"/>
                      <w:jc w:val="right"/>
                      <w:rPr>
                        <w:rFonts w:ascii="Microsoft Sans Serif"/>
                        <w:sz w:val="13"/>
                      </w:rPr>
                    </w:pPr>
                    <w:r>
                      <w:rPr>
                        <w:rFonts w:ascii="Microsoft Sans Serif"/>
                        <w:w w:val="110"/>
                        <w:sz w:val="13"/>
                      </w:rPr>
                      <w:t>culture</w:t>
                    </w:r>
                  </w:p>
                  <w:p>
                    <w:pPr>
                      <w:spacing w:line="384" w:lineRule="exact" w:before="46"/>
                      <w:ind w:left="328" w:right="2845" w:hanging="82"/>
                      <w:jc w:val="left"/>
                      <w:rPr>
                        <w:rFonts w:ascii="Microsoft Sans Serif"/>
                        <w:sz w:val="12"/>
                      </w:rPr>
                    </w:pPr>
                    <w:r>
                      <w:rPr>
                        <w:rFonts w:ascii="Microsoft Sans Serif"/>
                        <w:color w:val="FFFFFF"/>
                        <w:sz w:val="12"/>
                      </w:rPr>
                      <w:t>Epi</w:t>
                    </w:r>
                    <w:r>
                      <w:rPr>
                        <w:rFonts w:ascii="Microsoft Sans Serif"/>
                        <w:color w:val="FFFFFF"/>
                        <w:spacing w:val="1"/>
                        <w:sz w:val="12"/>
                      </w:rPr>
                      <w:t> </w:t>
                    </w:r>
                    <w:r>
                      <w:rPr>
                        <w:rFonts w:ascii="Microsoft Sans Serif"/>
                        <w:color w:val="FAAF40"/>
                        <w:w w:val="90"/>
                        <w:sz w:val="12"/>
                      </w:rPr>
                      <w:t>EK</w:t>
                    </w:r>
                  </w:p>
                  <w:p>
                    <w:pPr>
                      <w:spacing w:before="52"/>
                      <w:ind w:left="494" w:right="0" w:firstLine="0"/>
                      <w:jc w:val="left"/>
                      <w:rPr>
                        <w:rFonts w:ascii="Microsoft Sans Serif"/>
                        <w:sz w:val="12"/>
                      </w:rPr>
                    </w:pPr>
                    <w:r>
                      <w:rPr>
                        <w:rFonts w:ascii="Microsoft Sans Serif"/>
                        <w:color w:val="FFFFFF"/>
                        <w:sz w:val="12"/>
                      </w:rPr>
                      <w:t>Mes</w:t>
                    </w:r>
                  </w:p>
                  <w:p>
                    <w:pPr>
                      <w:spacing w:line="148" w:lineRule="exact" w:before="62"/>
                      <w:ind w:left="1707" w:right="1160" w:firstLine="0"/>
                      <w:jc w:val="center"/>
                      <w:rPr>
                        <w:rFonts w:ascii="Microsoft Sans Serif" w:hAnsi="Microsoft Sans Serif"/>
                        <w:sz w:val="12"/>
                      </w:rPr>
                    </w:pPr>
                    <w:r>
                      <w:rPr>
                        <w:rFonts w:ascii="Microsoft Sans Serif" w:hAnsi="Microsoft Sans Serif"/>
                        <w:sz w:val="12"/>
                      </w:rPr>
                      <w:t>cos(2</w:t>
                    </w:r>
                    <w:r>
                      <w:rPr>
                        <w:rFonts w:ascii="Trebuchet MS" w:hAnsi="Trebuchet MS"/>
                        <w:i/>
                        <w:sz w:val="13"/>
                      </w:rPr>
                      <w:t>ψ</w:t>
                    </w:r>
                    <w:r>
                      <w:rPr>
                        <w:rFonts w:ascii="Microsoft Sans Serif" w:hAnsi="Microsoft Sans Serif"/>
                        <w:sz w:val="12"/>
                      </w:rPr>
                      <w:t>)</w:t>
                    </w:r>
                  </w:p>
                  <w:p>
                    <w:pPr>
                      <w:spacing w:line="133" w:lineRule="exact" w:before="0"/>
                      <w:ind w:left="0" w:right="267" w:firstLine="0"/>
                      <w:jc w:val="right"/>
                      <w:rPr>
                        <w:rFonts w:ascii="Microsoft Sans Serif"/>
                        <w:sz w:val="12"/>
                      </w:rPr>
                    </w:pPr>
                    <w:r>
                      <w:rPr>
                        <w:rFonts w:ascii="Microsoft Sans Serif"/>
                        <w:w w:val="110"/>
                        <w:sz w:val="12"/>
                      </w:rPr>
                      <w:t>Oil</w:t>
                    </w:r>
                  </w:p>
                  <w:p>
                    <w:pPr>
                      <w:tabs>
                        <w:tab w:pos="1905" w:val="left" w:leader="none"/>
                        <w:tab w:pos="2233" w:val="left" w:leader="none"/>
                        <w:tab w:pos="2905" w:val="left" w:leader="none"/>
                      </w:tabs>
                      <w:spacing w:before="4"/>
                      <w:ind w:left="1539" w:right="0" w:firstLine="0"/>
                      <w:jc w:val="left"/>
                      <w:rPr>
                        <w:rFonts w:ascii="Microsoft Sans Serif" w:hAnsi="Microsoft Sans Serif"/>
                        <w:sz w:val="12"/>
                      </w:rPr>
                    </w:pPr>
                    <w:r>
                      <w:rPr>
                        <w:rFonts w:ascii="Microsoft Sans Serif" w:hAnsi="Microsoft Sans Serif"/>
                        <w:w w:val="105"/>
                        <w:sz w:val="10"/>
                      </w:rPr>
                      <w:t>–1</w:t>
                      <w:tab/>
                      <w:t>0</w:t>
                      <w:tab/>
                      <w:t>+1</w:t>
                      <w:tab/>
                    </w:r>
                    <w:r>
                      <w:rPr>
                        <w:rFonts w:ascii="Microsoft Sans Serif" w:hAnsi="Microsoft Sans Serif"/>
                        <w:w w:val="105"/>
                        <w:position w:val="1"/>
                        <w:sz w:val="12"/>
                      </w:rPr>
                      <w:t>droplet</w:t>
                    </w:r>
                  </w:p>
                </w:txbxContent>
              </v:textbox>
              <w10:wrap type="none"/>
            </v:shape>
            <v:shape style="position:absolute;left:8036;top:2883;width:621;height:308" type="#_x0000_t202" filled="false" stroked="false">
              <v:textbox inset="0,0,0,0">
                <w:txbxContent>
                  <w:p>
                    <w:pPr>
                      <w:spacing w:line="254" w:lineRule="auto" w:before="20"/>
                      <w:ind w:left="0" w:right="12" w:firstLine="24"/>
                      <w:jc w:val="left"/>
                      <w:rPr>
                        <w:rFonts w:ascii="Microsoft Sans Serif"/>
                        <w:sz w:val="12"/>
                      </w:rPr>
                    </w:pPr>
                    <w:r>
                      <w:rPr>
                        <w:rFonts w:ascii="Microsoft Sans Serif"/>
                        <w:w w:val="105"/>
                        <w:sz w:val="12"/>
                      </w:rPr>
                      <w:t>Degree of</w:t>
                    </w:r>
                    <w:r>
                      <w:rPr>
                        <w:rFonts w:ascii="Microsoft Sans Serif"/>
                        <w:spacing w:val="-3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Microsoft Sans Serif"/>
                        <w:w w:val="105"/>
                        <w:sz w:val="12"/>
                      </w:rPr>
                      <w:t>coherence</w:t>
                    </w:r>
                  </w:p>
                </w:txbxContent>
              </v:textbox>
              <w10:wrap type="none"/>
            </v:shape>
            <v:shape style="position:absolute;left:5571;top:3223;width:341;height:178" type="#_x0000_t202" filled="false" stroked="false">
              <v:textbox inset="0,0,0,0">
                <w:txbxContent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Microsoft Sans Serif"/>
                        <w:sz w:val="13"/>
                      </w:rPr>
                    </w:pPr>
                    <w:r>
                      <w:rPr>
                        <w:rFonts w:ascii="Microsoft Sans Serif"/>
                        <w:color w:val="FFFFFF"/>
                        <w:w w:val="95"/>
                        <w:sz w:val="13"/>
                      </w:rPr>
                      <w:t>eGFP</w:t>
                    </w:r>
                  </w:p>
                </w:txbxContent>
              </v:textbox>
              <w10:wrap type="none"/>
            </v:shape>
            <v:shape style="position:absolute;left:7958;top:3342;width:89;height:137" type="#_x0000_t202" filled="false" stroked="false">
              <v:textbox inset="0,0,0,0">
                <w:txbxContent>
                  <w:p>
                    <w:pPr>
                      <w:spacing w:before="19"/>
                      <w:ind w:left="0" w:right="0" w:firstLine="0"/>
                      <w:jc w:val="left"/>
                      <w:rPr>
                        <w:rFonts w:ascii="Microsoft Sans Serif"/>
                        <w:sz w:val="10"/>
                      </w:rPr>
                    </w:pPr>
                    <w:r>
                      <w:rPr>
                        <w:rFonts w:ascii="Microsoft Sans Serif"/>
                        <w:w w:val="122"/>
                        <w:sz w:val="1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8604;top:3342;width:169;height:137" type="#_x0000_t202" filled="false" stroked="false">
              <v:textbox inset="0,0,0,0">
                <w:txbxContent>
                  <w:p>
                    <w:pPr>
                      <w:spacing w:before="19"/>
                      <w:ind w:left="0" w:right="0" w:firstLine="0"/>
                      <w:jc w:val="left"/>
                      <w:rPr>
                        <w:rFonts w:ascii="Microsoft Sans Serif"/>
                        <w:sz w:val="10"/>
                      </w:rPr>
                    </w:pPr>
                    <w:r>
                      <w:rPr>
                        <w:rFonts w:ascii="Microsoft Sans Serif"/>
                        <w:w w:val="110"/>
                        <w:sz w:val="10"/>
                      </w:rPr>
                      <w:t>0.5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9.5467pt;margin-top:46.604473pt;width:10.9pt;height:25.05pt;mso-position-horizontal-relative:page;mso-position-vertical-relative:paragraph;z-index:15761920" type="#_x0000_t202" filled="false" stroked="false">
            <v:textbox inset="0,0,0,0" style="layout-flow:vertical;mso-layout-flow-alt:bottom-to-top">
              <w:txbxContent>
                <w:p>
                  <w:pPr>
                    <w:spacing w:before="45"/>
                    <w:ind w:left="20" w:right="0" w:firstLine="0"/>
                    <w:jc w:val="left"/>
                    <w:rPr>
                      <w:rFonts w:ascii="Microsoft Sans Serif"/>
                      <w:sz w:val="13"/>
                    </w:rPr>
                  </w:pPr>
                  <w:r>
                    <w:rPr>
                      <w:rFonts w:ascii="Microsoft Sans Serif"/>
                      <w:w w:val="110"/>
                      <w:sz w:val="13"/>
                    </w:rPr>
                    <w:t>Control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4.1604pt;margin-top:46.604473pt;width:10.9pt;height:25.05pt;mso-position-horizontal-relative:page;mso-position-vertical-relative:paragraph;z-index:15763456" type="#_x0000_t202" filled="false" stroked="false">
            <v:textbox inset="0,0,0,0" style="layout-flow:vertical;mso-layout-flow-alt:bottom-to-top">
              <w:txbxContent>
                <w:p>
                  <w:pPr>
                    <w:spacing w:before="45"/>
                    <w:ind w:left="20" w:right="0" w:firstLine="0"/>
                    <w:jc w:val="left"/>
                    <w:rPr>
                      <w:rFonts w:ascii="Microsoft Sans Serif"/>
                      <w:sz w:val="13"/>
                    </w:rPr>
                  </w:pPr>
                  <w:r>
                    <w:rPr>
                      <w:rFonts w:ascii="Microsoft Sans Serif"/>
                      <w:w w:val="110"/>
                      <w:sz w:val="13"/>
                    </w:rPr>
                    <w:t>Control</w:t>
                  </w:r>
                </w:p>
              </w:txbxContent>
            </v:textbox>
            <w10:wrap type="none"/>
          </v:shape>
        </w:pict>
      </w:r>
      <w:r>
        <w:rPr>
          <w:rFonts w:ascii="Tahoma"/>
          <w:w w:val="105"/>
        </w:rPr>
        <w:t>c</w:t>
        <w:tab/>
        <w:t>d</w:t>
        <w:tab/>
      </w:r>
      <w:r>
        <w:rPr>
          <w:rFonts w:ascii="Tahoma"/>
          <w:spacing w:val="-6"/>
          <w:w w:val="105"/>
          <w:position w:val="1"/>
        </w:rPr>
        <w:t>e</w:t>
      </w:r>
    </w:p>
    <w:p>
      <w:pPr>
        <w:pStyle w:val="BodyText"/>
        <w:spacing w:before="3"/>
        <w:rPr>
          <w:b/>
        </w:rPr>
      </w:pPr>
      <w:r>
        <w:rPr/>
        <w:br w:type="column"/>
      </w:r>
      <w:r>
        <w:rPr>
          <w:b/>
        </w:rPr>
      </w:r>
    </w:p>
    <w:p>
      <w:pPr>
        <w:spacing w:before="0"/>
        <w:ind w:left="127" w:right="0" w:firstLine="0"/>
        <w:jc w:val="left"/>
        <w:rPr>
          <w:rFonts w:ascii="Microsoft Sans Serif"/>
          <w:sz w:val="13"/>
        </w:rPr>
      </w:pPr>
      <w:r>
        <w:rPr>
          <w:rFonts w:ascii="Microsoft Sans Serif"/>
          <w:w w:val="95"/>
          <w:sz w:val="13"/>
        </w:rPr>
        <w:t>E12</w:t>
      </w:r>
      <w:r>
        <w:rPr>
          <w:rFonts w:ascii="Microsoft Sans Serif"/>
          <w:spacing w:val="-1"/>
          <w:w w:val="95"/>
          <w:sz w:val="13"/>
        </w:rPr>
        <w:t> </w:t>
      </w:r>
      <w:r>
        <w:rPr>
          <w:rFonts w:ascii="Microsoft Sans Serif"/>
          <w:w w:val="95"/>
          <w:sz w:val="13"/>
        </w:rPr>
        <w:t>+ 7 h</w:t>
      </w:r>
      <w:r>
        <w:rPr>
          <w:rFonts w:ascii="Microsoft Sans Serif"/>
          <w:spacing w:val="-1"/>
          <w:w w:val="95"/>
          <w:sz w:val="13"/>
        </w:rPr>
        <w:t> </w:t>
      </w:r>
      <w:r>
        <w:rPr>
          <w:rFonts w:ascii="Microsoft Sans Serif"/>
          <w:w w:val="95"/>
          <w:sz w:val="13"/>
        </w:rPr>
        <w:t>(HC)</w:t>
      </w:r>
    </w:p>
    <w:p>
      <w:pPr>
        <w:spacing w:before="46"/>
        <w:ind w:left="223" w:right="0" w:firstLine="0"/>
        <w:jc w:val="left"/>
        <w:rPr>
          <w:rFonts w:ascii="Microsoft Sans Serif"/>
          <w:sz w:val="10"/>
        </w:rPr>
      </w:pPr>
      <w:r>
        <w:rPr/>
        <w:pict>
          <v:line style="position:absolute;mso-position-horizontal-relative:page;mso-position-vertical-relative:paragraph;z-index:15759872" from="525.746272pt,5.013074pt" to="523.616272pt,5.013074pt" stroked="true" strokeweight=".25pt" strokecolor="#000000">
            <v:stroke dashstyle="solid"/>
            <w10:wrap type="none"/>
          </v:line>
        </w:pict>
      </w:r>
      <w:r>
        <w:rPr/>
        <w:pict>
          <v:shape style="position:absolute;margin-left:492.09729pt;margin-top:9.579302pt;width:17.4pt;height:46.95pt;mso-position-horizontal-relative:page;mso-position-vertical-relative:paragraph;z-index:15764480" type="#_x0000_t202" filled="false" stroked="false">
            <v:textbox inset="0,0,0,0" style="layout-flow:vertical;mso-layout-flow-alt:bottom-to-top">
              <w:txbxContent>
                <w:p>
                  <w:pPr>
                    <w:spacing w:line="254" w:lineRule="auto" w:before="43"/>
                    <w:ind w:left="20" w:right="17" w:firstLine="93"/>
                    <w:jc w:val="left"/>
                    <w:rPr>
                      <w:rFonts w:ascii="Microsoft Sans Serif"/>
                      <w:sz w:val="12"/>
                    </w:rPr>
                  </w:pPr>
                  <w:r>
                    <w:rPr>
                      <w:rFonts w:ascii="Microsoft Sans Serif"/>
                      <w:spacing w:val="-1"/>
                      <w:w w:val="105"/>
                      <w:sz w:val="12"/>
                    </w:rPr>
                    <w:t>Tissue stress</w:t>
                  </w:r>
                  <w:r>
                    <w:rPr>
                      <w:rFonts w:ascii="Microsoft Sans Serif"/>
                      <w:w w:val="105"/>
                      <w:sz w:val="12"/>
                    </w:rPr>
                    <w:t> </w:t>
                  </w:r>
                  <w:r>
                    <w:rPr>
                      <w:rFonts w:ascii="Microsoft Sans Serif"/>
                      <w:spacing w:val="-2"/>
                      <w:w w:val="105"/>
                      <w:sz w:val="12"/>
                    </w:rPr>
                    <w:t>anisotropy</w:t>
                  </w:r>
                  <w:r>
                    <w:rPr>
                      <w:rFonts w:ascii="Microsoft Sans Serif"/>
                      <w:spacing w:val="-5"/>
                      <w:w w:val="105"/>
                      <w:sz w:val="12"/>
                    </w:rPr>
                    <w:t> </w:t>
                  </w:r>
                  <w:r>
                    <w:rPr>
                      <w:rFonts w:ascii="Microsoft Sans Serif"/>
                      <w:spacing w:val="-2"/>
                      <w:w w:val="105"/>
                      <w:sz w:val="12"/>
                    </w:rPr>
                    <w:t>(kPa)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w w:val="115"/>
          <w:sz w:val="10"/>
        </w:rPr>
        <w:t>0.8</w:t>
      </w:r>
    </w:p>
    <w:p>
      <w:pPr>
        <w:pStyle w:val="BodyText"/>
        <w:spacing w:before="1"/>
        <w:rPr>
          <w:rFonts w:ascii="Microsoft Sans Serif"/>
          <w:sz w:val="11"/>
        </w:rPr>
      </w:pPr>
    </w:p>
    <w:p>
      <w:pPr>
        <w:pStyle w:val="BodyText"/>
        <w:spacing w:line="20" w:lineRule="exact"/>
        <w:ind w:left="425"/>
        <w:rPr>
          <w:rFonts w:ascii="Microsoft Sans Serif"/>
          <w:sz w:val="2"/>
        </w:rPr>
      </w:pPr>
      <w:r>
        <w:rPr>
          <w:rFonts w:ascii="Microsoft Sans Serif"/>
          <w:sz w:val="2"/>
        </w:rPr>
        <w:pict>
          <v:group style="width:2.15pt;height:.25pt;mso-position-horizontal-relative:char;mso-position-vertical-relative:line" coordorigin="0,0" coordsize="43,5">
            <v:line style="position:absolute" from="43,3" to="0,3" stroked="true" strokeweight=".25pt" strokecolor="#000000">
              <v:stroke dashstyle="solid"/>
            </v:line>
          </v:group>
        </w:pict>
      </w:r>
      <w:r>
        <w:rPr>
          <w:rFonts w:ascii="Microsoft Sans Serif"/>
          <w:sz w:val="2"/>
        </w:rPr>
      </w:r>
    </w:p>
    <w:p>
      <w:pPr>
        <w:spacing w:before="114"/>
        <w:ind w:left="224" w:right="0" w:firstLine="0"/>
        <w:jc w:val="left"/>
        <w:rPr>
          <w:rFonts w:ascii="Microsoft Sans Serif"/>
          <w:sz w:val="10"/>
        </w:rPr>
      </w:pPr>
      <w:r>
        <w:rPr/>
        <w:pict>
          <v:line style="position:absolute;mso-position-horizontal-relative:page;mso-position-vertical-relative:paragraph;z-index:15760384" from="525.746272pt,8.571887pt" to="523.616272pt,8.571887pt" stroked="true" strokeweight=".25pt" strokecolor="#000000">
            <v:stroke dashstyle="solid"/>
            <w10:wrap type="none"/>
          </v:line>
        </w:pict>
      </w:r>
      <w:r>
        <w:rPr>
          <w:rFonts w:ascii="Microsoft Sans Serif"/>
          <w:w w:val="115"/>
          <w:sz w:val="10"/>
        </w:rPr>
        <w:t>0.6</w:t>
      </w:r>
    </w:p>
    <w:p>
      <w:pPr>
        <w:pStyle w:val="BodyText"/>
        <w:spacing w:before="4"/>
        <w:rPr>
          <w:rFonts w:ascii="Microsoft Sans Serif"/>
          <w:sz w:val="11"/>
        </w:rPr>
      </w:pPr>
    </w:p>
    <w:p>
      <w:pPr>
        <w:pStyle w:val="BodyText"/>
        <w:spacing w:line="20" w:lineRule="exact"/>
        <w:ind w:left="425"/>
        <w:rPr>
          <w:rFonts w:ascii="Microsoft Sans Serif"/>
          <w:sz w:val="2"/>
        </w:rPr>
      </w:pPr>
      <w:r>
        <w:rPr>
          <w:rFonts w:ascii="Microsoft Sans Serif"/>
          <w:sz w:val="2"/>
        </w:rPr>
        <w:pict>
          <v:group style="width:2.15pt;height:.25pt;mso-position-horizontal-relative:char;mso-position-vertical-relative:line" coordorigin="0,0" coordsize="43,5">
            <v:line style="position:absolute" from="43,3" to="0,3" stroked="true" strokeweight=".25pt" strokecolor="#000000">
              <v:stroke dashstyle="solid"/>
            </v:line>
          </v:group>
        </w:pict>
      </w:r>
      <w:r>
        <w:rPr>
          <w:rFonts w:ascii="Microsoft Sans Serif"/>
          <w:sz w:val="2"/>
        </w:rPr>
      </w:r>
    </w:p>
    <w:p>
      <w:pPr>
        <w:spacing w:before="110"/>
        <w:ind w:left="223" w:right="0" w:firstLine="0"/>
        <w:jc w:val="left"/>
        <w:rPr>
          <w:rFonts w:ascii="Microsoft Sans Serif"/>
          <w:sz w:val="10"/>
        </w:rPr>
      </w:pPr>
      <w:r>
        <w:rPr/>
        <w:pict>
          <v:line style="position:absolute;mso-position-horizontal-relative:page;mso-position-vertical-relative:paragraph;z-index:15760896" from="525.746272pt,8.530762pt" to="523.616272pt,8.530762pt" stroked="true" strokeweight=".25pt" strokecolor="#000000">
            <v:stroke dashstyle="solid"/>
            <w10:wrap type="none"/>
          </v:line>
        </w:pict>
      </w:r>
      <w:r>
        <w:rPr>
          <w:rFonts w:ascii="Microsoft Sans Serif"/>
          <w:w w:val="115"/>
          <w:sz w:val="10"/>
        </w:rPr>
        <w:t>0.4</w:t>
      </w:r>
    </w:p>
    <w:p>
      <w:pPr>
        <w:spacing w:after="0"/>
        <w:jc w:val="left"/>
        <w:rPr>
          <w:rFonts w:ascii="Microsoft Sans Serif"/>
          <w:sz w:val="10"/>
        </w:rPr>
        <w:sectPr>
          <w:type w:val="continuous"/>
          <w:pgSz w:w="11910" w:h="15820"/>
          <w:pgMar w:top="660" w:bottom="640" w:left="680" w:right="540"/>
          <w:cols w:num="2" w:equalWidth="0">
            <w:col w:w="9325" w:space="40"/>
            <w:col w:w="1325"/>
          </w:cols>
        </w:sectPr>
      </w:pPr>
    </w:p>
    <w:p>
      <w:pPr>
        <w:pStyle w:val="BodyText"/>
        <w:spacing w:before="9"/>
        <w:rPr>
          <w:rFonts w:ascii="Microsoft Sans Serif"/>
          <w:sz w:val="10"/>
        </w:rPr>
      </w:pPr>
    </w:p>
    <w:p>
      <w:pPr>
        <w:pStyle w:val="BodyText"/>
        <w:ind w:left="9589"/>
        <w:rPr>
          <w:rFonts w:ascii="Microsoft Sans Serif"/>
          <w:sz w:val="20"/>
        </w:rPr>
      </w:pPr>
      <w:r>
        <w:rPr>
          <w:rFonts w:ascii="Microsoft Sans Serif"/>
          <w:sz w:val="20"/>
        </w:rPr>
        <w:pict>
          <v:group style="width:47.4pt;height:12.75pt;mso-position-horizontal-relative:char;mso-position-vertical-relative:line" coordorigin="0,0" coordsize="948,255">
            <v:line style="position:absolute" from="245,13" to="202,13" stroked="true" strokeweight=".25pt" strokecolor="#000000">
              <v:stroke dashstyle="solid"/>
            </v:line>
            <v:shape style="position:absolute;left:301;top:0;width:583;height:199" type="#_x0000_t75" stroked="false">
              <v:imagedata r:id="rId59" o:title=""/>
            </v:shape>
            <v:shape style="position:absolute;left:0;top:0;width:948;height:255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Microsoft Sans Serif"/>
                        <w:sz w:val="12"/>
                      </w:rPr>
                    </w:pPr>
                  </w:p>
                  <w:p>
                    <w:pPr>
                      <w:tabs>
                        <w:tab w:pos="947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rFonts w:ascii="Microsoft Sans Serif"/>
                        <w:sz w:val="10"/>
                      </w:rPr>
                    </w:pPr>
                    <w:r>
                      <w:rPr>
                        <w:rFonts w:ascii="Microsoft Sans Serif"/>
                        <w:w w:val="110"/>
                        <w:sz w:val="10"/>
                      </w:rPr>
                      <w:t>0.2</w:t>
                    </w:r>
                    <w:r>
                      <w:rPr>
                        <w:rFonts w:ascii="Microsoft Sans Serif"/>
                        <w:sz w:val="10"/>
                      </w:rPr>
                      <w:t> </w:t>
                    </w:r>
                    <w:r>
                      <w:rPr>
                        <w:rFonts w:ascii="Microsoft Sans Serif"/>
                        <w:spacing w:val="2"/>
                        <w:sz w:val="10"/>
                      </w:rPr>
                      <w:t> </w:t>
                    </w:r>
                    <w:r>
                      <w:rPr>
                        <w:rFonts w:ascii="Microsoft Sans Serif"/>
                        <w:w w:val="99"/>
                        <w:sz w:val="10"/>
                        <w:u w:val="single"/>
                      </w:rPr>
                      <w:t> </w:t>
                    </w:r>
                    <w:r>
                      <w:rPr>
                        <w:rFonts w:ascii="Microsoft Sans Serif"/>
                        <w:sz w:val="10"/>
                        <w:u w:val="single"/>
                      </w:rPr>
                      <w:tab/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Microsoft Sans Serif"/>
          <w:sz w:val="20"/>
        </w:rPr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8"/>
        <w:rPr>
          <w:rFonts w:ascii="Microsoft Sans Serif"/>
          <w:sz w:val="23"/>
        </w:rPr>
      </w:pPr>
    </w:p>
    <w:p>
      <w:pPr>
        <w:tabs>
          <w:tab w:pos="287" w:val="left" w:leader="none"/>
        </w:tabs>
        <w:spacing w:before="1"/>
        <w:ind w:left="0" w:right="305" w:firstLine="0"/>
        <w:jc w:val="right"/>
        <w:rPr>
          <w:rFonts w:ascii="Microsoft Sans Serif"/>
          <w:sz w:val="13"/>
        </w:rPr>
      </w:pPr>
      <w:r>
        <w:rPr/>
        <w:pict>
          <v:shape style="position:absolute;margin-left:39.5467pt;margin-top:8.820371pt;width:10.9pt;height:36.85pt;mso-position-horizontal-relative:page;mso-position-vertical-relative:paragraph;z-index:15761408" type="#_x0000_t202" filled="false" stroked="false">
            <v:textbox inset="0,0,0,0" style="layout-flow:vertical;mso-layout-flow-alt:bottom-to-top">
              <w:txbxContent>
                <w:p>
                  <w:pPr>
                    <w:spacing w:before="45"/>
                    <w:ind w:left="20" w:right="0" w:firstLine="0"/>
                    <w:jc w:val="left"/>
                    <w:rPr>
                      <w:rFonts w:ascii="Microsoft Sans Serif"/>
                      <w:sz w:val="13"/>
                    </w:rPr>
                  </w:pPr>
                  <w:r>
                    <w:rPr>
                      <w:rFonts w:ascii="Microsoft Sans Serif"/>
                      <w:w w:val="110"/>
                      <w:sz w:val="13"/>
                    </w:rPr>
                    <w:t>Aphidicolin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4.1604pt;margin-top:8.820371pt;width:10.9pt;height:36.85pt;mso-position-horizontal-relative:page;mso-position-vertical-relative:paragraph;z-index:15762944" type="#_x0000_t202" filled="false" stroked="false">
            <v:textbox inset="0,0,0,0" style="layout-flow:vertical;mso-layout-flow-alt:bottom-to-top">
              <w:txbxContent>
                <w:p>
                  <w:pPr>
                    <w:spacing w:before="45"/>
                    <w:ind w:left="20" w:right="0" w:firstLine="0"/>
                    <w:jc w:val="left"/>
                    <w:rPr>
                      <w:rFonts w:ascii="Microsoft Sans Serif"/>
                      <w:sz w:val="13"/>
                    </w:rPr>
                  </w:pPr>
                  <w:r>
                    <w:rPr>
                      <w:rFonts w:ascii="Microsoft Sans Serif"/>
                      <w:w w:val="110"/>
                      <w:sz w:val="13"/>
                    </w:rPr>
                    <w:t>Aphidicolin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7.798584pt;margin-top:-20.169893pt;width:21.3pt;height:6pt;mso-position-horizontal-relative:page;mso-position-vertical-relative:paragraph;z-index:15764992;rotation:315" type="#_x0000_t136" fillcolor="#000000" stroked="f">
            <o:extrusion v:ext="view" autorotationcenter="t"/>
            <v:textpath style="font-family:&quot;Microsoft Sans Serif&quot;;font-size:6pt;v-text-kern:t;mso-text-shadow:auto" string="Control"/>
            <w10:wrap type="none"/>
          </v:shape>
        </w:pict>
      </w:r>
      <w:r>
        <w:rPr/>
        <w:pict>
          <v:shape style="position:absolute;margin-left:525.205994pt;margin-top:-17.787828pt;width:32.15pt;height:6pt;mso-position-horizontal-relative:page;mso-position-vertical-relative:paragraph;z-index:15765504;rotation:315" type="#_x0000_t136" fillcolor="#000000" stroked="f">
            <o:extrusion v:ext="view" autorotationcenter="t"/>
            <v:textpath style="font-family:&quot;Microsoft Sans Serif&quot;;font-size:6pt;v-text-kern:t;mso-text-shadow:auto" string="Aphidicolin"/>
            <w10:wrap type="none"/>
          </v:shape>
        </w:pict>
      </w:r>
      <w:r>
        <w:rPr>
          <w:b/>
          <w:position w:val="5"/>
          <w:sz w:val="18"/>
        </w:rPr>
        <w:t>f</w:t>
        <w:tab/>
      </w:r>
      <w:r>
        <w:rPr>
          <w:rFonts w:ascii="Microsoft Sans Serif"/>
          <w:sz w:val="13"/>
        </w:rPr>
        <w:t>E12</w:t>
      </w:r>
      <w:r>
        <w:rPr>
          <w:rFonts w:ascii="Microsoft Sans Serif"/>
          <w:spacing w:val="-2"/>
          <w:sz w:val="13"/>
        </w:rPr>
        <w:t> </w:t>
      </w:r>
      <w:r>
        <w:rPr>
          <w:rFonts w:ascii="Microsoft Sans Serif"/>
          <w:sz w:val="13"/>
        </w:rPr>
        <w:t>+</w:t>
      </w:r>
      <w:r>
        <w:rPr>
          <w:rFonts w:ascii="Microsoft Sans Serif"/>
          <w:spacing w:val="-1"/>
          <w:sz w:val="13"/>
        </w:rPr>
        <w:t> </w:t>
      </w:r>
      <w:r>
        <w:rPr>
          <w:rFonts w:ascii="Microsoft Sans Serif"/>
          <w:sz w:val="13"/>
        </w:rPr>
        <w:t>30</w:t>
      </w:r>
      <w:r>
        <w:rPr>
          <w:rFonts w:ascii="Microsoft Sans Serif"/>
          <w:spacing w:val="-2"/>
          <w:sz w:val="13"/>
        </w:rPr>
        <w:t> </w:t>
      </w:r>
      <w:r>
        <w:rPr>
          <w:rFonts w:ascii="Microsoft Sans Serif"/>
          <w:sz w:val="13"/>
        </w:rPr>
        <w:t>h</w:t>
      </w:r>
      <w:r>
        <w:rPr>
          <w:rFonts w:ascii="Microsoft Sans Serif"/>
          <w:spacing w:val="-1"/>
          <w:sz w:val="13"/>
        </w:rPr>
        <w:t> </w:t>
      </w:r>
      <w:r>
        <w:rPr>
          <w:rFonts w:ascii="Microsoft Sans Serif"/>
          <w:sz w:val="13"/>
        </w:rPr>
        <w:t>(all)</w:t>
      </w:r>
    </w:p>
    <w:p>
      <w:pPr>
        <w:spacing w:after="0"/>
        <w:jc w:val="right"/>
        <w:rPr>
          <w:rFonts w:ascii="Microsoft Sans Serif"/>
          <w:sz w:val="13"/>
        </w:rPr>
        <w:sectPr>
          <w:type w:val="continuous"/>
          <w:pgSz w:w="11910" w:h="15820"/>
          <w:pgMar w:top="660" w:bottom="640" w:left="680" w:right="540"/>
        </w:sectPr>
      </w:pPr>
    </w:p>
    <w:p>
      <w:pPr>
        <w:spacing w:before="74"/>
        <w:ind w:left="0" w:right="0" w:firstLine="0"/>
        <w:jc w:val="right"/>
        <w:rPr>
          <w:rFonts w:ascii="Microsoft Sans Serif"/>
          <w:sz w:val="10"/>
        </w:rPr>
      </w:pPr>
      <w:r>
        <w:rPr/>
        <w:pict>
          <v:group style="position:absolute;margin-left:513.687683pt;margin-top:6.335284pt;width:47.3pt;height:59.1pt;mso-position-horizontal-relative:page;mso-position-vertical-relative:paragraph;z-index:-17421824" coordorigin="10274,127" coordsize="946,1182">
            <v:shape style="position:absolute;left:10572;top:242;width:583;height:1010" type="#_x0000_t75" stroked="false">
              <v:imagedata r:id="rId60" o:title=""/>
            </v:shape>
            <v:line style="position:absolute" from="10683,182" to="11090,182" stroked="true" strokeweight=".512pt" strokecolor="#000000">
              <v:stroke dashstyle="solid"/>
            </v:line>
            <v:line style="position:absolute" from="10516,129" to="10474,129" stroked="true" strokeweight=".25pt" strokecolor="#000000">
              <v:stroke dashstyle="solid"/>
            </v:line>
            <v:line style="position:absolute" from="10516,317" to="10474,317" stroked="true" strokeweight=".25pt" strokecolor="#000000">
              <v:stroke dashstyle="solid"/>
            </v:line>
            <v:line style="position:absolute" from="10516,504" to="10474,504" stroked="true" strokeweight=".25pt" strokecolor="#000000">
              <v:stroke dashstyle="solid"/>
            </v:line>
            <v:line style="position:absolute" from="10516,692" to="10474,692" stroked="true" strokeweight=".25pt" strokecolor="#000000">
              <v:stroke dashstyle="solid"/>
            </v:line>
            <v:line style="position:absolute" from="10516,880" to="10474,880" stroked="true" strokeweight=".25pt" strokecolor="#000000">
              <v:stroke dashstyle="solid"/>
            </v:line>
            <v:line style="position:absolute" from="10516,1067" to="10474,1067" stroked="true" strokeweight=".25pt" strokecolor="#000000">
              <v:stroke dashstyle="solid"/>
            </v:line>
            <v:shape style="position:absolute;left:10273;top:126;width:946;height:118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12"/>
                      </w:rPr>
                    </w:pPr>
                  </w:p>
                  <w:p>
                    <w:pPr>
                      <w:spacing w:before="0"/>
                      <w:ind w:left="-3" w:right="0" w:firstLine="0"/>
                      <w:jc w:val="left"/>
                      <w:rPr>
                        <w:rFonts w:ascii="Microsoft Sans Serif"/>
                        <w:sz w:val="10"/>
                      </w:rPr>
                    </w:pPr>
                    <w:r>
                      <w:rPr>
                        <w:rFonts w:ascii="Microsoft Sans Serif"/>
                        <w:w w:val="115"/>
                        <w:sz w:val="10"/>
                      </w:rPr>
                      <w:t>0.6</w:t>
                    </w:r>
                  </w:p>
                  <w:p>
                    <w:pPr>
                      <w:spacing w:line="240" w:lineRule="auto" w:before="0"/>
                      <w:rPr>
                        <w:rFonts w:ascii="Microsoft Sans Serif"/>
                        <w:sz w:val="14"/>
                      </w:rPr>
                    </w:pPr>
                  </w:p>
                  <w:p>
                    <w:pPr>
                      <w:spacing w:before="101"/>
                      <w:ind w:left="-4" w:right="0" w:firstLine="0"/>
                      <w:jc w:val="left"/>
                      <w:rPr>
                        <w:rFonts w:ascii="Microsoft Sans Serif"/>
                        <w:sz w:val="10"/>
                      </w:rPr>
                    </w:pPr>
                    <w:r>
                      <w:rPr>
                        <w:rFonts w:ascii="Microsoft Sans Serif"/>
                        <w:w w:val="115"/>
                        <w:sz w:val="10"/>
                      </w:rPr>
                      <w:t>0.4</w:t>
                    </w:r>
                  </w:p>
                  <w:p>
                    <w:pPr>
                      <w:spacing w:line="240" w:lineRule="auto" w:before="0"/>
                      <w:rPr>
                        <w:rFonts w:ascii="Microsoft Sans Serif"/>
                        <w:sz w:val="14"/>
                      </w:rPr>
                    </w:pPr>
                  </w:p>
                  <w:p>
                    <w:pPr>
                      <w:tabs>
                        <w:tab w:pos="945" w:val="left" w:leader="none"/>
                      </w:tabs>
                      <w:spacing w:before="100"/>
                      <w:ind w:left="0" w:right="0" w:firstLine="0"/>
                      <w:jc w:val="left"/>
                      <w:rPr>
                        <w:rFonts w:ascii="Microsoft Sans Serif"/>
                        <w:sz w:val="10"/>
                      </w:rPr>
                    </w:pPr>
                    <w:r>
                      <w:rPr>
                        <w:rFonts w:ascii="Microsoft Sans Serif"/>
                        <w:w w:val="110"/>
                        <w:sz w:val="10"/>
                      </w:rPr>
                      <w:t>0.2</w:t>
                    </w:r>
                    <w:r>
                      <w:rPr>
                        <w:rFonts w:ascii="Microsoft Sans Serif"/>
                        <w:sz w:val="10"/>
                      </w:rPr>
                      <w:t>  </w:t>
                    </w:r>
                    <w:r>
                      <w:rPr>
                        <w:rFonts w:ascii="Microsoft Sans Serif"/>
                        <w:w w:val="99"/>
                        <w:sz w:val="10"/>
                        <w:u w:val="single"/>
                      </w:rPr>
                      <w:t> </w:t>
                    </w:r>
                    <w:r>
                      <w:rPr>
                        <w:rFonts w:ascii="Microsoft Sans Serif"/>
                        <w:sz w:val="10"/>
                        <w:u w:val="single"/>
                      </w:rPr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92.09729pt;margin-top:11.199466pt;width:17.4pt;height:46.95pt;mso-position-horizontal-relative:page;mso-position-vertical-relative:paragraph;z-index:15763968" type="#_x0000_t202" filled="false" stroked="false">
            <v:textbox inset="0,0,0,0" style="layout-flow:vertical;mso-layout-flow-alt:bottom-to-top">
              <w:txbxContent>
                <w:p>
                  <w:pPr>
                    <w:spacing w:line="254" w:lineRule="auto" w:before="43"/>
                    <w:ind w:left="20" w:right="17" w:firstLine="93"/>
                    <w:jc w:val="left"/>
                    <w:rPr>
                      <w:rFonts w:ascii="Microsoft Sans Serif"/>
                      <w:sz w:val="12"/>
                    </w:rPr>
                  </w:pPr>
                  <w:r>
                    <w:rPr>
                      <w:rFonts w:ascii="Microsoft Sans Serif"/>
                      <w:spacing w:val="-1"/>
                      <w:w w:val="105"/>
                      <w:sz w:val="12"/>
                    </w:rPr>
                    <w:t>Tissue stress</w:t>
                  </w:r>
                  <w:r>
                    <w:rPr>
                      <w:rFonts w:ascii="Microsoft Sans Serif"/>
                      <w:w w:val="105"/>
                      <w:sz w:val="12"/>
                    </w:rPr>
                    <w:t> </w:t>
                  </w:r>
                  <w:r>
                    <w:rPr>
                      <w:rFonts w:ascii="Microsoft Sans Serif"/>
                      <w:spacing w:val="-2"/>
                      <w:w w:val="105"/>
                      <w:sz w:val="12"/>
                    </w:rPr>
                    <w:t>anisotropy</w:t>
                  </w:r>
                  <w:r>
                    <w:rPr>
                      <w:rFonts w:ascii="Microsoft Sans Serif"/>
                      <w:spacing w:val="-5"/>
                      <w:w w:val="105"/>
                      <w:sz w:val="12"/>
                    </w:rPr>
                    <w:t> </w:t>
                  </w:r>
                  <w:r>
                    <w:rPr>
                      <w:rFonts w:ascii="Microsoft Sans Serif"/>
                      <w:spacing w:val="-2"/>
                      <w:w w:val="105"/>
                      <w:sz w:val="12"/>
                    </w:rPr>
                    <w:t>(kPa)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w w:val="115"/>
          <w:sz w:val="10"/>
        </w:rPr>
        <w:t>0.8</w:t>
      </w:r>
    </w:p>
    <w:p>
      <w:pPr>
        <w:spacing w:before="42"/>
        <w:ind w:left="205" w:right="0" w:firstLine="0"/>
        <w:jc w:val="left"/>
        <w:rPr>
          <w:rFonts w:ascii="Microsoft Sans Serif"/>
          <w:sz w:val="10"/>
        </w:rPr>
      </w:pPr>
      <w:r>
        <w:rPr/>
        <w:br w:type="column"/>
      </w:r>
      <w:r>
        <w:rPr>
          <w:rFonts w:ascii="Trebuchet MS"/>
          <w:i/>
          <w:spacing w:val="-1"/>
          <w:w w:val="105"/>
          <w:sz w:val="10"/>
        </w:rPr>
        <w:t>P</w:t>
      </w:r>
      <w:r>
        <w:rPr>
          <w:rFonts w:ascii="Trebuchet MS"/>
          <w:i/>
          <w:spacing w:val="-6"/>
          <w:w w:val="105"/>
          <w:sz w:val="10"/>
        </w:rPr>
        <w:t> </w:t>
      </w:r>
      <w:r>
        <w:rPr>
          <w:rFonts w:ascii="Microsoft Sans Serif"/>
          <w:spacing w:val="-1"/>
          <w:w w:val="105"/>
          <w:sz w:val="10"/>
        </w:rPr>
        <w:t>= 0.042</w:t>
      </w:r>
    </w:p>
    <w:p>
      <w:pPr>
        <w:spacing w:after="0"/>
        <w:jc w:val="left"/>
        <w:rPr>
          <w:rFonts w:ascii="Microsoft Sans Serif"/>
          <w:sz w:val="10"/>
        </w:rPr>
        <w:sectPr>
          <w:type w:val="continuous"/>
          <w:pgSz w:w="11910" w:h="15820"/>
          <w:pgMar w:top="660" w:bottom="640" w:left="680" w:right="540"/>
          <w:cols w:num="2" w:equalWidth="0">
            <w:col w:w="9740" w:space="40"/>
            <w:col w:w="910"/>
          </w:cols>
        </w:sect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5"/>
        <w:rPr>
          <w:rFonts w:ascii="Microsoft Sans Serif"/>
          <w:sz w:val="27"/>
        </w:rPr>
      </w:pPr>
    </w:p>
    <w:p>
      <w:pPr>
        <w:spacing w:after="0"/>
        <w:rPr>
          <w:rFonts w:ascii="Microsoft Sans Serif"/>
          <w:sz w:val="27"/>
        </w:rPr>
        <w:sectPr>
          <w:type w:val="continuous"/>
          <w:pgSz w:w="11910" w:h="15820"/>
          <w:pgMar w:top="660" w:bottom="640" w:left="680" w:right="540"/>
        </w:sectPr>
      </w:pPr>
    </w:p>
    <w:p>
      <w:pPr>
        <w:spacing w:line="283" w:lineRule="auto" w:before="97"/>
        <w:ind w:left="113" w:right="28" w:firstLine="0"/>
        <w:jc w:val="left"/>
        <w:rPr>
          <w:sz w:val="14"/>
        </w:rPr>
      </w:pPr>
      <w:r>
        <w:rPr/>
        <w:pict>
          <v:shape style="position:absolute;margin-left:519.3302pt;margin-top:-21.260223pt;width:21.3pt;height:6pt;mso-position-horizontal-relative:page;mso-position-vertical-relative:paragraph;z-index:15766016;rotation:315" type="#_x0000_t136" fillcolor="#000000" stroked="f">
            <o:extrusion v:ext="view" autorotationcenter="t"/>
            <v:textpath style="font-family:&quot;Microsoft Sans Serif&quot;;font-size:6pt;v-text-kern:t;mso-text-shadow:auto" string="Control"/>
            <w10:wrap type="none"/>
          </v:shape>
        </w:pict>
      </w:r>
      <w:r>
        <w:rPr/>
        <w:pict>
          <v:shape style="position:absolute;margin-left:526.73761pt;margin-top:-18.87816pt;width:32.15pt;height:6pt;mso-position-horizontal-relative:page;mso-position-vertical-relative:paragraph;z-index:15766528;rotation:315" type="#_x0000_t136" fillcolor="#000000" stroked="f">
            <o:extrusion v:ext="view" autorotationcenter="t"/>
            <v:textpath style="font-family:&quot;Microsoft Sans Serif&quot;;font-size:6pt;v-text-kern:t;mso-text-shadow:auto" string="Aphidicolin"/>
            <w10:wrap type="none"/>
          </v:shape>
        </w:pict>
      </w:r>
      <w:bookmarkStart w:name="Fig. 3 Circular mechanical and structura" w:id="8"/>
      <w:bookmarkEnd w:id="8"/>
      <w:r>
        <w:rPr/>
      </w:r>
      <w:bookmarkStart w:name="_bookmark2" w:id="9"/>
      <w:bookmarkEnd w:id="9"/>
      <w:r>
        <w:rPr/>
      </w:r>
      <w:r>
        <w:rPr>
          <w:b/>
          <w:w w:val="95"/>
          <w:sz w:val="14"/>
        </w:rPr>
        <w:t>Fig. 3 </w:t>
      </w:r>
      <w:r>
        <w:rPr>
          <w:b/>
          <w:w w:val="80"/>
          <w:sz w:val="14"/>
        </w:rPr>
        <w:t>| </w:t>
      </w:r>
      <w:r>
        <w:rPr>
          <w:b/>
          <w:w w:val="95"/>
          <w:sz w:val="14"/>
        </w:rPr>
        <w:t>Circular mechanical and structural anisotropy depend on cell</w:t>
      </w:r>
      <w:r>
        <w:rPr>
          <w:b/>
          <w:spacing w:val="1"/>
          <w:w w:val="95"/>
          <w:sz w:val="14"/>
        </w:rPr>
        <w:t> </w:t>
      </w:r>
      <w:r>
        <w:rPr>
          <w:b/>
          <w:spacing w:val="-1"/>
          <w:sz w:val="14"/>
        </w:rPr>
        <w:t>proliferation </w:t>
      </w:r>
      <w:r>
        <w:rPr>
          <w:b/>
          <w:sz w:val="14"/>
        </w:rPr>
        <w:t>in the incisor during EK formation. a</w:t>
      </w:r>
      <w:r>
        <w:rPr>
          <w:sz w:val="14"/>
        </w:rPr>
        <w:t>, EdU and E-Cad</w:t>
      </w:r>
      <w:r>
        <w:rPr>
          <w:spacing w:val="1"/>
          <w:sz w:val="14"/>
        </w:rPr>
        <w:t> </w:t>
      </w:r>
      <w:r>
        <w:rPr>
          <w:sz w:val="14"/>
        </w:rPr>
        <w:t>immunostaining after a 1 h EdU chase in the developing incisor from E12.5</w:t>
      </w:r>
      <w:r>
        <w:rPr>
          <w:spacing w:val="1"/>
          <w:sz w:val="14"/>
        </w:rPr>
        <w:t> </w:t>
      </w:r>
      <w:r>
        <w:rPr>
          <w:sz w:val="14"/>
        </w:rPr>
        <w:t>through E15.5 (</w:t>
      </w:r>
      <w:r>
        <w:rPr>
          <w:rFonts w:ascii="Cambria" w:hAnsi="Cambria"/>
          <w:i/>
          <w:sz w:val="14"/>
        </w:rPr>
        <w:t>n </w:t>
      </w:r>
      <w:r>
        <w:rPr>
          <w:sz w:val="14"/>
        </w:rPr>
        <w:t>= 4). </w:t>
      </w:r>
      <w:r>
        <w:rPr>
          <w:b/>
          <w:sz w:val="14"/>
        </w:rPr>
        <w:t>b</w:t>
      </w:r>
      <w:r>
        <w:rPr>
          <w:sz w:val="14"/>
        </w:rPr>
        <w:t>, </w:t>
      </w:r>
      <w:r>
        <w:rPr>
          <w:rFonts w:ascii="Cambria" w:hAnsi="Cambria"/>
          <w:i/>
          <w:sz w:val="14"/>
        </w:rPr>
        <w:t>XY</w:t>
      </w:r>
      <w:r>
        <w:rPr>
          <w:sz w:val="14"/>
        </w:rPr>
        <w:t>, </w:t>
      </w:r>
      <w:r>
        <w:rPr>
          <w:rFonts w:ascii="Cambria" w:hAnsi="Cambria"/>
          <w:i/>
          <w:sz w:val="14"/>
        </w:rPr>
        <w:t>YZ </w:t>
      </w:r>
      <w:r>
        <w:rPr>
          <w:sz w:val="14"/>
        </w:rPr>
        <w:t>and </w:t>
      </w:r>
      <w:r>
        <w:rPr>
          <w:rFonts w:ascii="Cambria" w:hAnsi="Cambria"/>
          <w:i/>
          <w:sz w:val="14"/>
        </w:rPr>
        <w:t>XZ </w:t>
      </w:r>
      <w:r>
        <w:rPr>
          <w:sz w:val="14"/>
        </w:rPr>
        <w:t>sections of an EdU-stained E14 incisor</w:t>
      </w:r>
      <w:r>
        <w:rPr>
          <w:spacing w:val="-41"/>
          <w:sz w:val="14"/>
        </w:rPr>
        <w:t> </w:t>
      </w:r>
      <w:r>
        <w:rPr>
          <w:sz w:val="14"/>
        </w:rPr>
        <w:t>(outlined in the dashed grey line) showing the 3D sphere formed by the</w:t>
      </w:r>
      <w:r>
        <w:rPr>
          <w:spacing w:val="1"/>
          <w:sz w:val="14"/>
        </w:rPr>
        <w:t> </w:t>
      </w:r>
      <w:r>
        <w:rPr>
          <w:sz w:val="14"/>
        </w:rPr>
        <w:t>proliferating cells with a non-proliferating region at the location of the EK</w:t>
      </w:r>
      <w:r>
        <w:rPr>
          <w:spacing w:val="1"/>
          <w:sz w:val="14"/>
        </w:rPr>
        <w:t> </w:t>
      </w:r>
      <w:r>
        <w:rPr>
          <w:sz w:val="14"/>
        </w:rPr>
        <w:t>(outlined in the dashed yellow line). Planes are marked by the solid grey lines</w:t>
      </w:r>
      <w:r>
        <w:rPr>
          <w:spacing w:val="1"/>
          <w:sz w:val="14"/>
        </w:rPr>
        <w:t> </w:t>
      </w:r>
      <w:r>
        <w:rPr>
          <w:sz w:val="14"/>
        </w:rPr>
        <w:t>(</w:t>
      </w:r>
      <w:r>
        <w:rPr>
          <w:rFonts w:ascii="Cambria" w:hAnsi="Cambria"/>
          <w:i/>
          <w:sz w:val="14"/>
        </w:rPr>
        <w:t>n </w:t>
      </w:r>
      <w:r>
        <w:rPr>
          <w:sz w:val="14"/>
        </w:rPr>
        <w:t>=</w:t>
      </w:r>
      <w:r>
        <w:rPr>
          <w:spacing w:val="-12"/>
          <w:sz w:val="14"/>
        </w:rPr>
        <w:t> </w:t>
      </w:r>
      <w:r>
        <w:rPr>
          <w:sz w:val="14"/>
        </w:rPr>
        <w:t>4).</w:t>
      </w:r>
      <w:r>
        <w:rPr>
          <w:spacing w:val="-17"/>
          <w:sz w:val="14"/>
        </w:rPr>
        <w:t> </w:t>
      </w:r>
      <w:r>
        <w:rPr>
          <w:b/>
          <w:sz w:val="14"/>
        </w:rPr>
        <w:t>c</w:t>
      </w:r>
      <w:r>
        <w:rPr>
          <w:sz w:val="14"/>
        </w:rPr>
        <w:t>,</w:t>
      </w:r>
      <w:r>
        <w:rPr>
          <w:b/>
          <w:sz w:val="14"/>
        </w:rPr>
        <w:t>d</w:t>
      </w:r>
      <w:r>
        <w:rPr>
          <w:sz w:val="14"/>
        </w:rPr>
        <w:t>,</w:t>
      </w:r>
      <w:r>
        <w:rPr>
          <w:spacing w:val="-18"/>
          <w:sz w:val="14"/>
        </w:rPr>
        <w:t> </w:t>
      </w:r>
      <w:r>
        <w:rPr>
          <w:sz w:val="14"/>
        </w:rPr>
        <w:t>Representative</w:t>
      </w:r>
      <w:r>
        <w:rPr>
          <w:spacing w:val="-18"/>
          <w:sz w:val="14"/>
        </w:rPr>
        <w:t> </w:t>
      </w:r>
      <w:r>
        <w:rPr>
          <w:sz w:val="14"/>
        </w:rPr>
        <w:t>image</w:t>
      </w:r>
      <w:r>
        <w:rPr>
          <w:spacing w:val="-18"/>
          <w:sz w:val="14"/>
        </w:rPr>
        <w:t> </w:t>
      </w:r>
      <w:r>
        <w:rPr>
          <w:sz w:val="14"/>
        </w:rPr>
        <w:t>and</w:t>
      </w:r>
      <w:r>
        <w:rPr>
          <w:spacing w:val="-18"/>
          <w:sz w:val="14"/>
        </w:rPr>
        <w:t> </w:t>
      </w:r>
      <w:r>
        <w:rPr>
          <w:sz w:val="14"/>
        </w:rPr>
        <w:t>anisotropy</w:t>
      </w:r>
      <w:r>
        <w:rPr>
          <w:spacing w:val="-18"/>
          <w:sz w:val="14"/>
        </w:rPr>
        <w:t> </w:t>
      </w:r>
      <w:r>
        <w:rPr>
          <w:sz w:val="14"/>
        </w:rPr>
        <w:t>analysis</w:t>
      </w:r>
      <w:r>
        <w:rPr>
          <w:spacing w:val="-18"/>
          <w:sz w:val="14"/>
        </w:rPr>
        <w:t> </w:t>
      </w:r>
      <w:r>
        <w:rPr>
          <w:sz w:val="14"/>
        </w:rPr>
        <w:t>(average)</w:t>
      </w:r>
      <w:r>
        <w:rPr>
          <w:spacing w:val="-18"/>
          <w:sz w:val="14"/>
        </w:rPr>
        <w:t> </w:t>
      </w:r>
      <w:r>
        <w:rPr>
          <w:sz w:val="14"/>
        </w:rPr>
        <w:t>in</w:t>
      </w:r>
      <w:r>
        <w:rPr>
          <w:spacing w:val="-18"/>
          <w:sz w:val="14"/>
        </w:rPr>
        <w:t> </w:t>
      </w:r>
      <w:r>
        <w:rPr>
          <w:sz w:val="14"/>
        </w:rPr>
        <w:t>live</w:t>
      </w:r>
      <w:r>
        <w:rPr>
          <w:spacing w:val="-18"/>
          <w:sz w:val="14"/>
        </w:rPr>
        <w:t> </w:t>
      </w:r>
      <w:r>
        <w:rPr>
          <w:sz w:val="14"/>
        </w:rPr>
        <w:t>E12</w:t>
      </w:r>
      <w:r>
        <w:rPr>
          <w:spacing w:val="1"/>
          <w:sz w:val="14"/>
        </w:rPr>
        <w:t> </w:t>
      </w:r>
      <w:r>
        <w:rPr>
          <w:sz w:val="14"/>
        </w:rPr>
        <w:t>incisors</w:t>
      </w:r>
      <w:r>
        <w:rPr>
          <w:spacing w:val="-12"/>
          <w:sz w:val="14"/>
        </w:rPr>
        <w:t> </w:t>
      </w:r>
      <w:r>
        <w:rPr>
          <w:sz w:val="14"/>
        </w:rPr>
        <w:t>cultured</w:t>
      </w:r>
      <w:r>
        <w:rPr>
          <w:spacing w:val="-12"/>
          <w:sz w:val="14"/>
        </w:rPr>
        <w:t> </w:t>
      </w:r>
      <w:r>
        <w:rPr>
          <w:sz w:val="14"/>
        </w:rPr>
        <w:t>for</w:t>
      </w:r>
      <w:r>
        <w:rPr>
          <w:spacing w:val="-12"/>
          <w:sz w:val="14"/>
        </w:rPr>
        <w:t> </w:t>
      </w:r>
      <w:r>
        <w:rPr>
          <w:sz w:val="14"/>
        </w:rPr>
        <w:t>7</w:t>
      </w:r>
      <w:r>
        <w:rPr>
          <w:spacing w:val="-4"/>
          <w:sz w:val="14"/>
        </w:rPr>
        <w:t> </w:t>
      </w:r>
      <w:r>
        <w:rPr>
          <w:sz w:val="14"/>
        </w:rPr>
        <w:t>h</w:t>
      </w:r>
      <w:r>
        <w:rPr>
          <w:spacing w:val="-12"/>
          <w:sz w:val="14"/>
        </w:rPr>
        <w:t> </w:t>
      </w:r>
      <w:r>
        <w:rPr>
          <w:sz w:val="14"/>
        </w:rPr>
        <w:t>(c)</w:t>
      </w:r>
      <w:r>
        <w:rPr>
          <w:spacing w:val="-12"/>
          <w:sz w:val="14"/>
        </w:rPr>
        <w:t> </w:t>
      </w:r>
      <w:r>
        <w:rPr>
          <w:sz w:val="14"/>
        </w:rPr>
        <w:t>and</w:t>
      </w:r>
      <w:r>
        <w:rPr>
          <w:spacing w:val="-12"/>
          <w:sz w:val="14"/>
        </w:rPr>
        <w:t> </w:t>
      </w:r>
      <w:r>
        <w:rPr>
          <w:sz w:val="14"/>
        </w:rPr>
        <w:t>30</w:t>
      </w:r>
      <w:r>
        <w:rPr>
          <w:spacing w:val="-4"/>
          <w:sz w:val="14"/>
        </w:rPr>
        <w:t> </w:t>
      </w:r>
      <w:r>
        <w:rPr>
          <w:sz w:val="14"/>
        </w:rPr>
        <w:t>h</w:t>
      </w:r>
      <w:r>
        <w:rPr>
          <w:spacing w:val="-12"/>
          <w:sz w:val="14"/>
        </w:rPr>
        <w:t> </w:t>
      </w:r>
      <w:r>
        <w:rPr>
          <w:sz w:val="14"/>
        </w:rPr>
        <w:t>(d)</w:t>
      </w:r>
      <w:r>
        <w:rPr>
          <w:spacing w:val="-12"/>
          <w:sz w:val="14"/>
        </w:rPr>
        <w:t> </w:t>
      </w:r>
      <w:r>
        <w:rPr>
          <w:sz w:val="14"/>
        </w:rPr>
        <w:t>with</w:t>
      </w:r>
      <w:r>
        <w:rPr>
          <w:spacing w:val="-12"/>
          <w:sz w:val="14"/>
        </w:rPr>
        <w:t> </w:t>
      </w:r>
      <w:r>
        <w:rPr>
          <w:sz w:val="14"/>
        </w:rPr>
        <w:t>DMSO</w:t>
      </w:r>
      <w:r>
        <w:rPr>
          <w:spacing w:val="-12"/>
          <w:sz w:val="14"/>
        </w:rPr>
        <w:t> </w:t>
      </w:r>
      <w:r>
        <w:rPr>
          <w:sz w:val="14"/>
        </w:rPr>
        <w:t>or</w:t>
      </w:r>
      <w:r>
        <w:rPr>
          <w:spacing w:val="-12"/>
          <w:sz w:val="14"/>
        </w:rPr>
        <w:t> </w:t>
      </w:r>
      <w:r>
        <w:rPr>
          <w:sz w:val="14"/>
        </w:rPr>
        <w:t>aphidicolin.</w:t>
      </w:r>
      <w:r>
        <w:rPr>
          <w:spacing w:val="-12"/>
          <w:sz w:val="14"/>
        </w:rPr>
        <w:t> </w:t>
      </w:r>
      <w:r>
        <w:rPr>
          <w:rFonts w:ascii="Cambria" w:hAnsi="Cambria"/>
          <w:i/>
          <w:sz w:val="14"/>
        </w:rPr>
        <w:t>n</w:t>
      </w:r>
      <w:r>
        <w:rPr>
          <w:rFonts w:ascii="Cambria" w:hAnsi="Cambria"/>
          <w:i/>
          <w:spacing w:val="11"/>
          <w:sz w:val="14"/>
        </w:rPr>
        <w:t> </w:t>
      </w:r>
      <w:r>
        <w:rPr>
          <w:sz w:val="14"/>
        </w:rPr>
        <w:t>=</w:t>
      </w:r>
      <w:r>
        <w:rPr>
          <w:spacing w:val="-4"/>
          <w:sz w:val="14"/>
        </w:rPr>
        <w:t> </w:t>
      </w:r>
      <w:r>
        <w:rPr>
          <w:sz w:val="14"/>
        </w:rPr>
        <w:t>5</w:t>
      </w:r>
      <w:r>
        <w:rPr>
          <w:spacing w:val="-12"/>
          <w:sz w:val="14"/>
        </w:rPr>
        <w:t> </w:t>
      </w:r>
      <w:r>
        <w:rPr>
          <w:sz w:val="14"/>
        </w:rPr>
        <w:t>for</w:t>
      </w:r>
      <w:r>
        <w:rPr>
          <w:spacing w:val="-12"/>
          <w:sz w:val="14"/>
        </w:rPr>
        <w:t> </w:t>
      </w:r>
      <w:r>
        <w:rPr>
          <w:sz w:val="14"/>
        </w:rPr>
        <w:t>7</w:t>
      </w:r>
      <w:r>
        <w:rPr>
          <w:spacing w:val="-4"/>
          <w:sz w:val="14"/>
        </w:rPr>
        <w:t> </w:t>
      </w:r>
      <w:r>
        <w:rPr>
          <w:sz w:val="14"/>
        </w:rPr>
        <w:t>h</w:t>
      </w:r>
      <w:r>
        <w:rPr>
          <w:spacing w:val="1"/>
          <w:sz w:val="14"/>
        </w:rPr>
        <w:t> </w:t>
      </w:r>
      <w:r>
        <w:rPr>
          <w:sz w:val="14"/>
        </w:rPr>
        <w:t>and </w:t>
      </w:r>
      <w:r>
        <w:rPr>
          <w:rFonts w:ascii="Cambria" w:hAnsi="Cambria"/>
          <w:i/>
          <w:sz w:val="14"/>
        </w:rPr>
        <w:t>n </w:t>
      </w:r>
      <w:r>
        <w:rPr>
          <w:sz w:val="14"/>
        </w:rPr>
        <w:t>= 3 for 30 h for control and aphidicolin, respectively. </w:t>
      </w:r>
      <w:r>
        <w:rPr>
          <w:b/>
          <w:sz w:val="14"/>
        </w:rPr>
        <w:t>c′</w:t>
      </w:r>
      <w:r>
        <w:rPr>
          <w:sz w:val="14"/>
        </w:rPr>
        <w:t>,</w:t>
      </w:r>
      <w:r>
        <w:rPr>
          <w:b/>
          <w:sz w:val="14"/>
        </w:rPr>
        <w:t>d′</w:t>
      </w:r>
      <w:r>
        <w:rPr>
          <w:sz w:val="14"/>
        </w:rPr>
        <w:t>, Difference</w:t>
      </w:r>
      <w:r>
        <w:rPr>
          <w:spacing w:val="1"/>
          <w:sz w:val="14"/>
        </w:rPr>
        <w:t> </w:t>
      </w:r>
      <w:r>
        <w:rPr>
          <w:sz w:val="14"/>
        </w:rPr>
        <w:t>between droplet and local cell orientation in live E12 incisors cultured for 7 h</w:t>
      </w:r>
      <w:r>
        <w:rPr>
          <w:spacing w:val="1"/>
          <w:sz w:val="14"/>
        </w:rPr>
        <w:t> </w:t>
      </w:r>
      <w:r>
        <w:rPr>
          <w:sz w:val="14"/>
        </w:rPr>
        <w:t>(</w:t>
      </w:r>
      <w:r>
        <w:rPr>
          <w:b/>
          <w:sz w:val="14"/>
        </w:rPr>
        <w:t>c</w:t>
      </w:r>
      <w:r>
        <w:rPr>
          <w:sz w:val="14"/>
        </w:rPr>
        <w:t>′)</w:t>
      </w:r>
      <w:r>
        <w:rPr>
          <w:spacing w:val="-8"/>
          <w:sz w:val="14"/>
        </w:rPr>
        <w:t> </w:t>
      </w:r>
      <w:r>
        <w:rPr>
          <w:sz w:val="14"/>
        </w:rPr>
        <w:t>and</w:t>
      </w:r>
      <w:r>
        <w:rPr>
          <w:spacing w:val="-8"/>
          <w:sz w:val="14"/>
        </w:rPr>
        <w:t> </w:t>
      </w:r>
      <w:r>
        <w:rPr>
          <w:sz w:val="14"/>
        </w:rPr>
        <w:t>30</w:t>
      </w:r>
      <w:r>
        <w:rPr>
          <w:spacing w:val="2"/>
          <w:sz w:val="14"/>
        </w:rPr>
        <w:t> </w:t>
      </w:r>
      <w:r>
        <w:rPr>
          <w:sz w:val="14"/>
        </w:rPr>
        <w:t>h</w:t>
      </w:r>
      <w:r>
        <w:rPr>
          <w:spacing w:val="-8"/>
          <w:sz w:val="14"/>
        </w:rPr>
        <w:t> </w:t>
      </w:r>
      <w:r>
        <w:rPr>
          <w:sz w:val="14"/>
        </w:rPr>
        <w:t>(</w:t>
      </w:r>
      <w:r>
        <w:rPr>
          <w:b/>
          <w:sz w:val="14"/>
        </w:rPr>
        <w:t>d′</w:t>
      </w:r>
      <w:r>
        <w:rPr>
          <w:sz w:val="14"/>
        </w:rPr>
        <w:t>)</w:t>
      </w:r>
      <w:r>
        <w:rPr>
          <w:spacing w:val="-8"/>
          <w:sz w:val="14"/>
        </w:rPr>
        <w:t> </w:t>
      </w:r>
      <w:r>
        <w:rPr>
          <w:sz w:val="14"/>
        </w:rPr>
        <w:t>with</w:t>
      </w:r>
      <w:r>
        <w:rPr>
          <w:spacing w:val="-7"/>
          <w:sz w:val="14"/>
        </w:rPr>
        <w:t> </w:t>
      </w:r>
      <w:r>
        <w:rPr>
          <w:sz w:val="14"/>
        </w:rPr>
        <w:t>DMSO</w:t>
      </w:r>
      <w:r>
        <w:rPr>
          <w:spacing w:val="-8"/>
          <w:sz w:val="14"/>
        </w:rPr>
        <w:t> </w:t>
      </w:r>
      <w:r>
        <w:rPr>
          <w:sz w:val="14"/>
        </w:rPr>
        <w:t>or</w:t>
      </w:r>
      <w:r>
        <w:rPr>
          <w:spacing w:val="-8"/>
          <w:sz w:val="14"/>
        </w:rPr>
        <w:t> </w:t>
      </w:r>
      <w:r>
        <w:rPr>
          <w:sz w:val="14"/>
        </w:rPr>
        <w:t>aphidicolin.</w:t>
      </w:r>
      <w:r>
        <w:rPr>
          <w:spacing w:val="-7"/>
          <w:sz w:val="14"/>
        </w:rPr>
        <w:t> </w:t>
      </w:r>
      <w:r>
        <w:rPr>
          <w:sz w:val="14"/>
        </w:rPr>
        <w:t>Compilation</w:t>
      </w:r>
      <w:r>
        <w:rPr>
          <w:spacing w:val="-8"/>
          <w:sz w:val="14"/>
        </w:rPr>
        <w:t> </w:t>
      </w:r>
      <w:r>
        <w:rPr>
          <w:sz w:val="14"/>
        </w:rPr>
        <w:t>of</w:t>
      </w:r>
      <w:r>
        <w:rPr>
          <w:spacing w:val="-8"/>
          <w:sz w:val="14"/>
        </w:rPr>
        <w:t> </w:t>
      </w:r>
      <w:r>
        <w:rPr>
          <w:sz w:val="14"/>
        </w:rPr>
        <w:t>average</w:t>
      </w:r>
      <w:r>
        <w:rPr>
          <w:spacing w:val="-7"/>
          <w:sz w:val="14"/>
        </w:rPr>
        <w:t> </w:t>
      </w:r>
      <w:r>
        <w:rPr>
          <w:sz w:val="14"/>
        </w:rPr>
        <w:t>data</w:t>
      </w:r>
      <w:r>
        <w:rPr>
          <w:spacing w:val="-8"/>
          <w:sz w:val="14"/>
        </w:rPr>
        <w:t> </w:t>
      </w:r>
      <w:r>
        <w:rPr>
          <w:sz w:val="14"/>
        </w:rPr>
        <w:t>from</w:t>
      </w:r>
    </w:p>
    <w:p>
      <w:pPr>
        <w:spacing w:line="283" w:lineRule="auto" w:before="97"/>
        <w:ind w:left="113" w:right="408" w:firstLine="0"/>
        <w:jc w:val="left"/>
        <w:rPr>
          <w:sz w:val="14"/>
        </w:rPr>
      </w:pPr>
      <w:r>
        <w:rPr/>
        <w:br w:type="column"/>
      </w:r>
      <w:r>
        <w:rPr>
          <w:w w:val="105"/>
          <w:sz w:val="14"/>
        </w:rPr>
        <w:t>3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to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6</w:t>
      </w:r>
      <w:r>
        <w:rPr>
          <w:spacing w:val="-18"/>
          <w:w w:val="105"/>
          <w:sz w:val="14"/>
        </w:rPr>
        <w:t> </w:t>
      </w:r>
      <w:r>
        <w:rPr>
          <w:w w:val="105"/>
          <w:sz w:val="14"/>
        </w:rPr>
        <w:t>h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after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injection.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Each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ellipse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represents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one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droplet/incisor.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Lack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of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coherence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in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cell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anisotropy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at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E12</w:t>
      </w:r>
      <w:r>
        <w:rPr>
          <w:spacing w:val="-19"/>
          <w:w w:val="105"/>
          <w:sz w:val="14"/>
        </w:rPr>
        <w:t> </w:t>
      </w:r>
      <w:r>
        <w:rPr>
          <w:w w:val="105"/>
          <w:sz w:val="14"/>
        </w:rPr>
        <w:t>+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30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h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prevented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the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quantification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of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the</w:t>
      </w:r>
      <w:r>
        <w:rPr>
          <w:spacing w:val="1"/>
          <w:w w:val="105"/>
          <w:sz w:val="14"/>
        </w:rPr>
        <w:t> </w:t>
      </w:r>
      <w:r>
        <w:rPr>
          <w:rFonts w:ascii="Cambria" w:hAnsi="Cambria"/>
          <w:i/>
          <w:spacing w:val="-1"/>
          <w:w w:val="105"/>
          <w:sz w:val="14"/>
        </w:rPr>
        <w:t>ψ</w:t>
      </w:r>
      <w:r>
        <w:rPr>
          <w:rFonts w:ascii="Cambria" w:hAnsi="Cambria"/>
          <w:i/>
          <w:spacing w:val="-13"/>
          <w:w w:val="105"/>
          <w:sz w:val="14"/>
        </w:rPr>
        <w:t> </w:t>
      </w:r>
      <w:r>
        <w:rPr>
          <w:spacing w:val="-1"/>
          <w:w w:val="105"/>
          <w:sz w:val="14"/>
        </w:rPr>
        <w:t>between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droplet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and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tissue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anisotropies.</w:t>
      </w:r>
      <w:r>
        <w:rPr>
          <w:spacing w:val="-26"/>
          <w:w w:val="105"/>
          <w:sz w:val="14"/>
        </w:rPr>
        <w:t> </w:t>
      </w:r>
      <w:r>
        <w:rPr>
          <w:b/>
          <w:spacing w:val="-1"/>
          <w:w w:val="105"/>
          <w:sz w:val="14"/>
        </w:rPr>
        <w:t>e</w:t>
      </w:r>
      <w:r>
        <w:rPr>
          <w:spacing w:val="-1"/>
          <w:w w:val="105"/>
          <w:sz w:val="14"/>
        </w:rPr>
        <w:t>,</w:t>
      </w:r>
      <w:r>
        <w:rPr>
          <w:b/>
          <w:spacing w:val="-1"/>
          <w:w w:val="105"/>
          <w:sz w:val="14"/>
        </w:rPr>
        <w:t>f</w:t>
      </w:r>
      <w:r>
        <w:rPr>
          <w:spacing w:val="-1"/>
          <w:w w:val="105"/>
          <w:sz w:val="14"/>
        </w:rPr>
        <w:t>,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Tissue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stress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anisotropy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in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E12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incisors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cultured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for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7</w:t>
      </w:r>
      <w:r>
        <w:rPr>
          <w:spacing w:val="-15"/>
          <w:w w:val="105"/>
          <w:sz w:val="14"/>
        </w:rPr>
        <w:t> </w:t>
      </w:r>
      <w:r>
        <w:rPr>
          <w:w w:val="105"/>
          <w:sz w:val="14"/>
        </w:rPr>
        <w:t>h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(</w:t>
      </w:r>
      <w:r>
        <w:rPr>
          <w:b/>
          <w:w w:val="105"/>
          <w:sz w:val="14"/>
        </w:rPr>
        <w:t>e</w:t>
      </w:r>
      <w:r>
        <w:rPr>
          <w:w w:val="105"/>
          <w:sz w:val="14"/>
        </w:rPr>
        <w:t>)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and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30</w:t>
      </w:r>
      <w:r>
        <w:rPr>
          <w:spacing w:val="-16"/>
          <w:w w:val="105"/>
          <w:sz w:val="14"/>
        </w:rPr>
        <w:t> </w:t>
      </w:r>
      <w:r>
        <w:rPr>
          <w:w w:val="105"/>
          <w:sz w:val="14"/>
        </w:rPr>
        <w:t>h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(</w:t>
      </w:r>
      <w:r>
        <w:rPr>
          <w:b/>
          <w:w w:val="105"/>
          <w:sz w:val="14"/>
        </w:rPr>
        <w:t>f</w:t>
      </w:r>
      <w:r>
        <w:rPr>
          <w:w w:val="105"/>
          <w:sz w:val="14"/>
        </w:rPr>
        <w:t>)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with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DMSO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or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aphidicolin.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Droplets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in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the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HC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region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used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for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7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h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(</w:t>
      </w:r>
      <w:r>
        <w:rPr>
          <w:rFonts w:ascii="Cambria" w:hAnsi="Cambria"/>
          <w:i/>
          <w:w w:val="105"/>
          <w:sz w:val="14"/>
        </w:rPr>
        <w:t>n</w:t>
      </w:r>
      <w:r>
        <w:rPr>
          <w:rFonts w:ascii="Cambria" w:hAnsi="Cambria"/>
          <w:i/>
          <w:spacing w:val="-7"/>
          <w:w w:val="105"/>
          <w:sz w:val="14"/>
        </w:rPr>
        <w:t> </w:t>
      </w:r>
      <w:r>
        <w:rPr>
          <w:w w:val="105"/>
          <w:sz w:val="14"/>
        </w:rPr>
        <w:t>=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16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for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control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and</w:t>
      </w:r>
      <w:r>
        <w:rPr>
          <w:spacing w:val="-26"/>
          <w:w w:val="105"/>
          <w:sz w:val="14"/>
        </w:rPr>
        <w:t> </w:t>
      </w:r>
      <w:r>
        <w:rPr>
          <w:rFonts w:ascii="Cambria" w:hAnsi="Cambria"/>
          <w:i/>
          <w:w w:val="105"/>
          <w:sz w:val="14"/>
        </w:rPr>
        <w:t>n</w:t>
      </w:r>
      <w:r>
        <w:rPr>
          <w:rFonts w:ascii="Cambria" w:hAnsi="Cambria"/>
          <w:i/>
          <w:spacing w:val="-6"/>
          <w:w w:val="105"/>
          <w:sz w:val="14"/>
        </w:rPr>
        <w:t> </w:t>
      </w:r>
      <w:r>
        <w:rPr>
          <w:w w:val="105"/>
          <w:sz w:val="14"/>
        </w:rPr>
        <w:t>=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14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for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aphidicolin)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and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all</w:t>
      </w:r>
    </w:p>
    <w:p>
      <w:pPr>
        <w:spacing w:line="280" w:lineRule="auto" w:before="0"/>
        <w:ind w:left="113" w:right="223" w:firstLine="0"/>
        <w:jc w:val="left"/>
        <w:rPr>
          <w:sz w:val="14"/>
        </w:rPr>
      </w:pPr>
      <w:r>
        <w:rPr>
          <w:w w:val="105"/>
          <w:sz w:val="14"/>
        </w:rPr>
        <w:t>droplets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throughout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the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incisor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used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for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30</w:t>
      </w:r>
      <w:r>
        <w:rPr>
          <w:spacing w:val="-14"/>
          <w:w w:val="105"/>
          <w:sz w:val="14"/>
        </w:rPr>
        <w:t> </w:t>
      </w:r>
      <w:r>
        <w:rPr>
          <w:w w:val="105"/>
          <w:sz w:val="14"/>
        </w:rPr>
        <w:t>h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quantifications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(</w:t>
      </w:r>
      <w:r>
        <w:rPr>
          <w:rFonts w:ascii="Cambria" w:hAnsi="Cambria"/>
          <w:i/>
          <w:w w:val="105"/>
          <w:sz w:val="14"/>
        </w:rPr>
        <w:t>n</w:t>
      </w:r>
      <w:r>
        <w:rPr>
          <w:rFonts w:ascii="Cambria" w:hAnsi="Cambria"/>
          <w:i/>
          <w:spacing w:val="1"/>
          <w:w w:val="105"/>
          <w:sz w:val="14"/>
        </w:rPr>
        <w:t> </w:t>
      </w:r>
      <w:r>
        <w:rPr>
          <w:w w:val="105"/>
          <w:sz w:val="14"/>
        </w:rPr>
        <w:t>=</w:t>
      </w:r>
      <w:r>
        <w:rPr>
          <w:spacing w:val="-13"/>
          <w:w w:val="105"/>
          <w:sz w:val="14"/>
        </w:rPr>
        <w:t> </w:t>
      </w:r>
      <w:r>
        <w:rPr>
          <w:w w:val="105"/>
          <w:sz w:val="14"/>
        </w:rPr>
        <w:t>10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for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control</w:t>
      </w:r>
      <w:r>
        <w:rPr>
          <w:spacing w:val="1"/>
          <w:w w:val="105"/>
          <w:sz w:val="14"/>
        </w:rPr>
        <w:t> </w:t>
      </w:r>
      <w:r>
        <w:rPr>
          <w:spacing w:val="-1"/>
          <w:w w:val="105"/>
          <w:sz w:val="14"/>
        </w:rPr>
        <w:t>and</w:t>
      </w:r>
      <w:r>
        <w:rPr>
          <w:spacing w:val="-27"/>
          <w:w w:val="105"/>
          <w:sz w:val="14"/>
        </w:rPr>
        <w:t> </w:t>
      </w:r>
      <w:r>
        <w:rPr>
          <w:rFonts w:ascii="Cambria" w:hAnsi="Cambria"/>
          <w:i/>
          <w:spacing w:val="-1"/>
          <w:w w:val="105"/>
          <w:sz w:val="14"/>
        </w:rPr>
        <w:t>n</w:t>
      </w:r>
      <w:r>
        <w:rPr>
          <w:rFonts w:ascii="Cambria" w:hAnsi="Cambria"/>
          <w:i/>
          <w:spacing w:val="-8"/>
          <w:w w:val="105"/>
          <w:sz w:val="14"/>
        </w:rPr>
        <w:t> </w:t>
      </w:r>
      <w:r>
        <w:rPr>
          <w:w w:val="105"/>
          <w:sz w:val="14"/>
        </w:rPr>
        <w:t>=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12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for</w:t>
      </w:r>
      <w:r>
        <w:rPr>
          <w:spacing w:val="-27"/>
          <w:w w:val="105"/>
          <w:sz w:val="14"/>
        </w:rPr>
        <w:t> </w:t>
      </w:r>
      <w:r>
        <w:rPr>
          <w:w w:val="105"/>
          <w:sz w:val="14"/>
        </w:rPr>
        <w:t>aphidicolin).</w:t>
      </w:r>
      <w:r>
        <w:rPr>
          <w:spacing w:val="-26"/>
          <w:w w:val="105"/>
          <w:sz w:val="14"/>
        </w:rPr>
        <w:t> </w:t>
      </w:r>
      <w:r>
        <w:rPr>
          <w:b/>
          <w:w w:val="105"/>
          <w:sz w:val="14"/>
        </w:rPr>
        <w:t>c</w:t>
      </w:r>
      <w:r>
        <w:rPr>
          <w:b/>
          <w:spacing w:val="-22"/>
          <w:w w:val="105"/>
          <w:sz w:val="14"/>
        </w:rPr>
        <w:t> </w:t>
      </w:r>
      <w:r>
        <w:rPr>
          <w:w w:val="105"/>
          <w:sz w:val="14"/>
        </w:rPr>
        <w:t>(top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right)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and</w:t>
      </w:r>
      <w:r>
        <w:rPr>
          <w:spacing w:val="-26"/>
          <w:w w:val="105"/>
          <w:sz w:val="14"/>
        </w:rPr>
        <w:t> </w:t>
      </w:r>
      <w:r>
        <w:rPr>
          <w:b/>
          <w:w w:val="105"/>
          <w:sz w:val="14"/>
        </w:rPr>
        <w:t>c′</w:t>
      </w:r>
      <w:r>
        <w:rPr>
          <w:b/>
          <w:spacing w:val="-23"/>
          <w:w w:val="105"/>
          <w:sz w:val="14"/>
        </w:rPr>
        <w:t> </w:t>
      </w:r>
      <w:r>
        <w:rPr>
          <w:w w:val="105"/>
          <w:sz w:val="14"/>
        </w:rPr>
        <w:t>(top)</w:t>
      </w:r>
      <w:r>
        <w:rPr>
          <w:spacing w:val="-27"/>
          <w:w w:val="105"/>
          <w:sz w:val="14"/>
        </w:rPr>
        <w:t> </w:t>
      </w:r>
      <w:r>
        <w:rPr>
          <w:w w:val="105"/>
          <w:sz w:val="14"/>
        </w:rPr>
        <w:t>have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been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reproduced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from</w:t>
      </w:r>
      <w:r>
        <w:rPr>
          <w:spacing w:val="1"/>
          <w:w w:val="105"/>
          <w:sz w:val="14"/>
        </w:rPr>
        <w:t> </w:t>
      </w:r>
      <w:r>
        <w:rPr>
          <w:spacing w:val="-2"/>
          <w:w w:val="105"/>
          <w:sz w:val="14"/>
        </w:rPr>
        <w:t>Fig.</w:t>
      </w:r>
      <w:r>
        <w:rPr>
          <w:spacing w:val="-27"/>
          <w:w w:val="105"/>
          <w:sz w:val="14"/>
        </w:rPr>
        <w:t> </w:t>
      </w:r>
      <w:hyperlink w:history="true" w:anchor="_bookmark1">
        <w:r>
          <w:rPr>
            <w:color w:val="0069A5"/>
            <w:spacing w:val="-1"/>
            <w:w w:val="105"/>
            <w:sz w:val="14"/>
          </w:rPr>
          <w:t>2</w:t>
        </w:r>
      </w:hyperlink>
      <w:r>
        <w:rPr>
          <w:spacing w:val="-1"/>
          <w:w w:val="105"/>
          <w:sz w:val="14"/>
        </w:rPr>
        <w:t>.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epi,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epithelium;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mes,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mesenchyme.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Scale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bar,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25</w:t>
      </w:r>
      <w:r>
        <w:rPr>
          <w:spacing w:val="-21"/>
          <w:w w:val="105"/>
          <w:sz w:val="14"/>
        </w:rPr>
        <w:t> </w:t>
      </w:r>
      <w:r>
        <w:rPr>
          <w:spacing w:val="-1"/>
          <w:w w:val="105"/>
          <w:sz w:val="14"/>
        </w:rPr>
        <w:t>µm.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A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representative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2D</w:t>
      </w:r>
      <w:r>
        <w:rPr>
          <w:w w:val="105"/>
          <w:sz w:val="14"/>
        </w:rPr>
        <w:t> </w:t>
      </w:r>
      <w:r>
        <w:rPr>
          <w:sz w:val="14"/>
        </w:rPr>
        <w:t>central</w:t>
      </w:r>
      <w:r>
        <w:rPr>
          <w:spacing w:val="-19"/>
          <w:sz w:val="14"/>
        </w:rPr>
        <w:t> </w:t>
      </w:r>
      <w:r>
        <w:rPr>
          <w:sz w:val="14"/>
        </w:rPr>
        <w:t>plane</w:t>
      </w:r>
      <w:r>
        <w:rPr>
          <w:spacing w:val="-18"/>
          <w:sz w:val="14"/>
        </w:rPr>
        <w:t> </w:t>
      </w:r>
      <w:r>
        <w:rPr>
          <w:sz w:val="14"/>
        </w:rPr>
        <w:t>is</w:t>
      </w:r>
      <w:r>
        <w:rPr>
          <w:spacing w:val="-18"/>
          <w:sz w:val="14"/>
        </w:rPr>
        <w:t> </w:t>
      </w:r>
      <w:r>
        <w:rPr>
          <w:sz w:val="14"/>
        </w:rPr>
        <w:t>shown</w:t>
      </w:r>
      <w:r>
        <w:rPr>
          <w:spacing w:val="-19"/>
          <w:sz w:val="14"/>
        </w:rPr>
        <w:t> </w:t>
      </w:r>
      <w:r>
        <w:rPr>
          <w:sz w:val="14"/>
        </w:rPr>
        <w:t>in</w:t>
      </w:r>
      <w:r>
        <w:rPr>
          <w:spacing w:val="-18"/>
          <w:sz w:val="14"/>
        </w:rPr>
        <w:t> </w:t>
      </w:r>
      <w:r>
        <w:rPr>
          <w:b/>
          <w:sz w:val="14"/>
        </w:rPr>
        <w:t>a</w:t>
      </w:r>
      <w:r>
        <w:rPr>
          <w:sz w:val="14"/>
        </w:rPr>
        <w:t>,</w:t>
      </w:r>
      <w:r>
        <w:rPr>
          <w:spacing w:val="-18"/>
          <w:sz w:val="14"/>
        </w:rPr>
        <w:t> </w:t>
      </w:r>
      <w:r>
        <w:rPr>
          <w:b/>
          <w:sz w:val="14"/>
        </w:rPr>
        <w:t>c</w:t>
      </w:r>
      <w:r>
        <w:rPr>
          <w:b/>
          <w:spacing w:val="-16"/>
          <w:sz w:val="14"/>
        </w:rPr>
        <w:t> </w:t>
      </w:r>
      <w:r>
        <w:rPr>
          <w:sz w:val="14"/>
        </w:rPr>
        <w:t>and</w:t>
      </w:r>
      <w:r>
        <w:rPr>
          <w:spacing w:val="-18"/>
          <w:sz w:val="14"/>
        </w:rPr>
        <w:t> </w:t>
      </w:r>
      <w:r>
        <w:rPr>
          <w:b/>
          <w:sz w:val="14"/>
        </w:rPr>
        <w:t>d</w:t>
      </w:r>
      <w:r>
        <w:rPr>
          <w:sz w:val="14"/>
        </w:rPr>
        <w:t>.</w:t>
      </w:r>
      <w:r>
        <w:rPr>
          <w:spacing w:val="-18"/>
          <w:sz w:val="14"/>
        </w:rPr>
        <w:t> </w:t>
      </w:r>
      <w:r>
        <w:rPr>
          <w:sz w:val="14"/>
        </w:rPr>
        <w:t>The</w:t>
      </w:r>
      <w:r>
        <w:rPr>
          <w:spacing w:val="-19"/>
          <w:sz w:val="14"/>
        </w:rPr>
        <w:t> </w:t>
      </w:r>
      <w:r>
        <w:rPr>
          <w:sz w:val="14"/>
        </w:rPr>
        <w:t>data</w:t>
      </w:r>
      <w:r>
        <w:rPr>
          <w:spacing w:val="-18"/>
          <w:sz w:val="14"/>
        </w:rPr>
        <w:t> </w:t>
      </w:r>
      <w:r>
        <w:rPr>
          <w:sz w:val="14"/>
        </w:rPr>
        <w:t>are</w:t>
      </w:r>
      <w:r>
        <w:rPr>
          <w:spacing w:val="-18"/>
          <w:sz w:val="14"/>
        </w:rPr>
        <w:t> </w:t>
      </w:r>
      <w:r>
        <w:rPr>
          <w:sz w:val="14"/>
        </w:rPr>
        <w:t>presented</w:t>
      </w:r>
      <w:r>
        <w:rPr>
          <w:spacing w:val="-18"/>
          <w:sz w:val="14"/>
        </w:rPr>
        <w:t> </w:t>
      </w:r>
      <w:r>
        <w:rPr>
          <w:sz w:val="14"/>
        </w:rPr>
        <w:t>as</w:t>
      </w:r>
      <w:r>
        <w:rPr>
          <w:spacing w:val="-19"/>
          <w:sz w:val="14"/>
        </w:rPr>
        <w:t> </w:t>
      </w:r>
      <w:r>
        <w:rPr>
          <w:sz w:val="14"/>
        </w:rPr>
        <w:t>mean</w:t>
      </w:r>
      <w:r>
        <w:rPr>
          <w:spacing w:val="-12"/>
          <w:sz w:val="14"/>
        </w:rPr>
        <w:t> </w:t>
      </w:r>
      <w:r>
        <w:rPr>
          <w:sz w:val="14"/>
        </w:rPr>
        <w:t>±</w:t>
      </w:r>
      <w:r>
        <w:rPr>
          <w:spacing w:val="-11"/>
          <w:sz w:val="14"/>
        </w:rPr>
        <w:t> </w:t>
      </w:r>
      <w:r>
        <w:rPr>
          <w:sz w:val="14"/>
        </w:rPr>
        <w:t>s.e.m.</w:t>
      </w:r>
      <w:r>
        <w:rPr>
          <w:spacing w:val="-19"/>
          <w:sz w:val="14"/>
        </w:rPr>
        <w:t> </w:t>
      </w:r>
      <w:r>
        <w:rPr>
          <w:sz w:val="14"/>
        </w:rPr>
        <w:t>The</w:t>
      </w:r>
      <w:r>
        <w:rPr>
          <w:spacing w:val="1"/>
          <w:sz w:val="14"/>
        </w:rPr>
        <w:t> </w:t>
      </w:r>
      <w:r>
        <w:rPr>
          <w:w w:val="105"/>
          <w:sz w:val="14"/>
        </w:rPr>
        <w:t>statistical analysis was done using the two-tailed Mann–Whitney </w:t>
      </w:r>
      <w:r>
        <w:rPr>
          <w:rFonts w:ascii="Cambria" w:hAnsi="Cambria"/>
          <w:i/>
          <w:w w:val="105"/>
          <w:sz w:val="14"/>
        </w:rPr>
        <w:t>U </w:t>
      </w:r>
      <w:r>
        <w:rPr>
          <w:w w:val="105"/>
          <w:sz w:val="14"/>
        </w:rPr>
        <w:t>test for </w:t>
      </w:r>
      <w:r>
        <w:rPr>
          <w:b/>
          <w:w w:val="105"/>
          <w:sz w:val="14"/>
        </w:rPr>
        <w:t>e</w:t>
      </w:r>
      <w:r>
        <w:rPr>
          <w:b/>
          <w:spacing w:val="1"/>
          <w:w w:val="105"/>
          <w:sz w:val="14"/>
        </w:rPr>
        <w:t> </w:t>
      </w:r>
      <w:r>
        <w:rPr>
          <w:w w:val="105"/>
          <w:sz w:val="14"/>
        </w:rPr>
        <w:t>(not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significant)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and</w:t>
      </w:r>
      <w:r>
        <w:rPr>
          <w:spacing w:val="-25"/>
          <w:w w:val="105"/>
          <w:sz w:val="14"/>
        </w:rPr>
        <w:t> </w:t>
      </w:r>
      <w:r>
        <w:rPr>
          <w:b/>
          <w:w w:val="105"/>
          <w:sz w:val="14"/>
        </w:rPr>
        <w:t>f</w:t>
      </w:r>
      <w:r>
        <w:rPr>
          <w:w w:val="105"/>
          <w:sz w:val="14"/>
        </w:rPr>
        <w:t>.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Source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data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are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available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for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all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plots.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Each</w:t>
      </w:r>
      <w:r>
        <w:rPr>
          <w:spacing w:val="-26"/>
          <w:w w:val="105"/>
          <w:sz w:val="14"/>
        </w:rPr>
        <w:t> </w:t>
      </w:r>
      <w:r>
        <w:rPr>
          <w:rFonts w:ascii="Cambria" w:hAnsi="Cambria"/>
          <w:i/>
          <w:w w:val="105"/>
          <w:sz w:val="14"/>
        </w:rPr>
        <w:t>n</w:t>
      </w:r>
      <w:r>
        <w:rPr>
          <w:rFonts w:ascii="Cambria" w:hAnsi="Cambria"/>
          <w:i/>
          <w:spacing w:val="-11"/>
          <w:w w:val="105"/>
          <w:sz w:val="14"/>
        </w:rPr>
        <w:t> </w:t>
      </w:r>
      <w:r>
        <w:rPr>
          <w:w w:val="105"/>
          <w:sz w:val="14"/>
        </w:rPr>
        <w:t>represents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the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number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of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embryos,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with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one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incisor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bud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measured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per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embryo.</w:t>
      </w:r>
    </w:p>
    <w:p>
      <w:pPr>
        <w:spacing w:after="0" w:line="280" w:lineRule="auto"/>
        <w:jc w:val="left"/>
        <w:rPr>
          <w:sz w:val="14"/>
        </w:rPr>
        <w:sectPr>
          <w:type w:val="continuous"/>
          <w:pgSz w:w="11910" w:h="15820"/>
          <w:pgMar w:top="660" w:bottom="640" w:left="680" w:right="540"/>
          <w:cols w:num="2" w:equalWidth="0">
            <w:col w:w="5006" w:space="330"/>
            <w:col w:w="5354"/>
          </w:cols>
        </w:sectPr>
      </w:pPr>
    </w:p>
    <w:p>
      <w:pPr>
        <w:pStyle w:val="BodyText"/>
        <w:spacing w:after="1"/>
        <w:rPr>
          <w:sz w:val="13"/>
        </w:rPr>
      </w:pPr>
    </w:p>
    <w:p>
      <w:pPr>
        <w:pStyle w:val="BodyText"/>
        <w:spacing w:line="20" w:lineRule="exact"/>
        <w:ind w:left="116"/>
        <w:rPr>
          <w:sz w:val="2"/>
        </w:rPr>
      </w:pPr>
      <w:r>
        <w:rPr>
          <w:sz w:val="2"/>
        </w:rPr>
        <w:pict>
          <v:group style="width:521.25pt;height:.35pt;mso-position-horizontal-relative:char;mso-position-vertical-relative:line" coordorigin="0,0" coordsize="10425,7">
            <v:line style="position:absolute" from="0,3" to="10425,3" stroked="true" strokeweight=".3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0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1910" w:h="15820"/>
          <w:pgMar w:top="660" w:bottom="640" w:left="680" w:right="540"/>
        </w:sectPr>
      </w:pPr>
    </w:p>
    <w:p>
      <w:pPr>
        <w:pStyle w:val="BodyText"/>
        <w:spacing w:line="266" w:lineRule="auto" w:before="99"/>
        <w:ind w:left="113" w:right="39"/>
        <w:jc w:val="both"/>
      </w:pPr>
      <w:r>
        <w:rPr>
          <w:spacing w:val="-1"/>
          <w:w w:val="110"/>
        </w:rPr>
        <w:t>during</w:t>
      </w:r>
      <w:r>
        <w:rPr>
          <w:spacing w:val="-28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8"/>
          <w:w w:val="110"/>
        </w:rPr>
        <w:t> </w:t>
      </w:r>
      <w:r>
        <w:rPr>
          <w:spacing w:val="-1"/>
          <w:w w:val="110"/>
        </w:rPr>
        <w:t>same</w:t>
      </w:r>
      <w:r>
        <w:rPr>
          <w:spacing w:val="-28"/>
          <w:w w:val="110"/>
        </w:rPr>
        <w:t> </w:t>
      </w:r>
      <w:r>
        <w:rPr>
          <w:w w:val="110"/>
        </w:rPr>
        <w:t>period</w:t>
      </w:r>
      <w:r>
        <w:rPr>
          <w:spacing w:val="-28"/>
          <w:w w:val="110"/>
        </w:rPr>
        <w:t> </w:t>
      </w:r>
      <w:r>
        <w:rPr>
          <w:w w:val="110"/>
        </w:rPr>
        <w:t>in</w:t>
      </w:r>
      <w:r>
        <w:rPr>
          <w:spacing w:val="-27"/>
          <w:w w:val="110"/>
        </w:rPr>
        <w:t> </w:t>
      </w:r>
      <w:r>
        <w:rPr>
          <w:w w:val="110"/>
        </w:rPr>
        <w:t>low</w:t>
      </w:r>
      <w:r>
        <w:rPr>
          <w:spacing w:val="-28"/>
          <w:w w:val="110"/>
        </w:rPr>
        <w:t> </w:t>
      </w:r>
      <w:r>
        <w:rPr>
          <w:w w:val="110"/>
        </w:rPr>
        <w:t>anisotropy</w:t>
      </w:r>
      <w:r>
        <w:rPr>
          <w:spacing w:val="-28"/>
          <w:w w:val="110"/>
        </w:rPr>
        <w:t> </w:t>
      </w:r>
      <w:r>
        <w:rPr>
          <w:w w:val="110"/>
        </w:rPr>
        <w:t>regions</w:t>
      </w:r>
      <w:r>
        <w:rPr>
          <w:spacing w:val="-28"/>
          <w:w w:val="110"/>
        </w:rPr>
        <w:t> </w:t>
      </w:r>
      <w:r>
        <w:rPr>
          <w:w w:val="110"/>
        </w:rPr>
        <w:t>(LC;</w:t>
      </w:r>
      <w:r>
        <w:rPr>
          <w:spacing w:val="-28"/>
          <w:w w:val="110"/>
        </w:rPr>
        <w:t> </w:t>
      </w:r>
      <w:r>
        <w:rPr>
          <w:w w:val="110"/>
        </w:rPr>
        <w:t>Fig.</w:t>
      </w:r>
      <w:r>
        <w:rPr>
          <w:spacing w:val="-27"/>
          <w:w w:val="110"/>
        </w:rPr>
        <w:t> </w:t>
      </w:r>
      <w:hyperlink w:history="true" w:anchor="_bookmark1">
        <w:r>
          <w:rPr>
            <w:color w:val="0069A5"/>
            <w:w w:val="110"/>
          </w:rPr>
          <w:t>2h</w:t>
        </w:r>
      </w:hyperlink>
      <w:r>
        <w:rPr>
          <w:w w:val="110"/>
        </w:rPr>
        <w:t>).</w:t>
      </w:r>
      <w:r>
        <w:rPr>
          <w:spacing w:val="-28"/>
          <w:w w:val="110"/>
        </w:rPr>
        <w:t> </w:t>
      </w:r>
      <w:r>
        <w:rPr>
          <w:w w:val="110"/>
        </w:rPr>
        <w:t>These</w:t>
      </w:r>
      <w:r>
        <w:rPr>
          <w:spacing w:val="-53"/>
          <w:w w:val="110"/>
        </w:rPr>
        <w:t> </w:t>
      </w:r>
      <w:r>
        <w:rPr>
          <w:spacing w:val="-1"/>
          <w:w w:val="110"/>
        </w:rPr>
        <w:t>results</w:t>
      </w:r>
      <w:r>
        <w:rPr>
          <w:spacing w:val="-36"/>
          <w:w w:val="110"/>
        </w:rPr>
        <w:t> </w:t>
      </w:r>
      <w:r>
        <w:rPr>
          <w:spacing w:val="-1"/>
          <w:w w:val="110"/>
        </w:rPr>
        <w:t>indicate</w:t>
      </w:r>
      <w:r>
        <w:rPr>
          <w:spacing w:val="-36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-36"/>
          <w:w w:val="110"/>
        </w:rPr>
        <w:t> </w:t>
      </w:r>
      <w:r>
        <w:rPr>
          <w:spacing w:val="-1"/>
          <w:w w:val="110"/>
        </w:rPr>
        <w:t>it</w:t>
      </w:r>
      <w:r>
        <w:rPr>
          <w:spacing w:val="-36"/>
          <w:w w:val="110"/>
        </w:rPr>
        <w:t> </w:t>
      </w:r>
      <w:r>
        <w:rPr>
          <w:spacing w:val="-1"/>
          <w:w w:val="110"/>
        </w:rPr>
        <w:t>is</w:t>
      </w:r>
      <w:r>
        <w:rPr>
          <w:spacing w:val="-36"/>
          <w:w w:val="110"/>
        </w:rPr>
        <w:t> </w:t>
      </w:r>
      <w:r>
        <w:rPr>
          <w:spacing w:val="-1"/>
          <w:w w:val="110"/>
        </w:rPr>
        <w:t>unlikely</w:t>
      </w:r>
      <w:r>
        <w:rPr>
          <w:spacing w:val="-36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-3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36"/>
          <w:w w:val="110"/>
        </w:rPr>
        <w:t> </w:t>
      </w:r>
      <w:r>
        <w:rPr>
          <w:spacing w:val="-1"/>
          <w:w w:val="110"/>
        </w:rPr>
        <w:t>circular</w:t>
      </w:r>
      <w:r>
        <w:rPr>
          <w:spacing w:val="-36"/>
          <w:w w:val="110"/>
        </w:rPr>
        <w:t> </w:t>
      </w:r>
      <w:r>
        <w:rPr>
          <w:spacing w:val="-1"/>
          <w:w w:val="110"/>
        </w:rPr>
        <w:t>pattern</w:t>
      </w:r>
      <w:r>
        <w:rPr>
          <w:spacing w:val="-36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36"/>
          <w:w w:val="110"/>
        </w:rPr>
        <w:t> </w:t>
      </w:r>
      <w:r>
        <w:rPr>
          <w:w w:val="110"/>
        </w:rPr>
        <w:t>mechanical</w:t>
      </w:r>
      <w:r>
        <w:rPr>
          <w:spacing w:val="-53"/>
          <w:w w:val="110"/>
        </w:rPr>
        <w:t> </w:t>
      </w:r>
      <w:r>
        <w:rPr>
          <w:w w:val="110"/>
        </w:rPr>
        <w:t>anisotropy</w:t>
      </w:r>
      <w:r>
        <w:rPr>
          <w:spacing w:val="-19"/>
          <w:w w:val="110"/>
        </w:rPr>
        <w:t> </w:t>
      </w:r>
      <w:r>
        <w:rPr>
          <w:w w:val="110"/>
        </w:rPr>
        <w:t>is</w:t>
      </w:r>
      <w:r>
        <w:rPr>
          <w:spacing w:val="-19"/>
          <w:w w:val="110"/>
        </w:rPr>
        <w:t> </w:t>
      </w:r>
      <w:r>
        <w:rPr>
          <w:w w:val="110"/>
        </w:rPr>
        <w:t>caused</w:t>
      </w:r>
      <w:r>
        <w:rPr>
          <w:spacing w:val="-19"/>
          <w:w w:val="110"/>
        </w:rPr>
        <w:t> </w:t>
      </w:r>
      <w:r>
        <w:rPr>
          <w:w w:val="110"/>
        </w:rPr>
        <w:t>by</w:t>
      </w:r>
      <w:r>
        <w:rPr>
          <w:spacing w:val="-19"/>
          <w:w w:val="110"/>
        </w:rPr>
        <w:t> </w:t>
      </w:r>
      <w:r>
        <w:rPr>
          <w:w w:val="110"/>
        </w:rPr>
        <w:t>actomyosin</w:t>
      </w:r>
      <w:r>
        <w:rPr>
          <w:spacing w:val="-18"/>
          <w:w w:val="110"/>
        </w:rPr>
        <w:t> </w:t>
      </w:r>
      <w:r>
        <w:rPr>
          <w:w w:val="110"/>
        </w:rPr>
        <w:t>contraction</w:t>
      </w:r>
      <w:r>
        <w:rPr>
          <w:spacing w:val="-19"/>
          <w:w w:val="110"/>
        </w:rPr>
        <w:t> </w:t>
      </w:r>
      <w:r>
        <w:rPr>
          <w:w w:val="110"/>
        </w:rPr>
        <w:t>along</w:t>
      </w:r>
      <w:r>
        <w:rPr>
          <w:spacing w:val="-19"/>
          <w:w w:val="110"/>
        </w:rPr>
        <w:t> </w:t>
      </w:r>
      <w:r>
        <w:rPr>
          <w:w w:val="110"/>
        </w:rPr>
        <w:t>circular</w:t>
      </w:r>
      <w:r>
        <w:rPr>
          <w:spacing w:val="-19"/>
          <w:w w:val="110"/>
        </w:rPr>
        <w:t> </w:t>
      </w:r>
      <w:r>
        <w:rPr>
          <w:w w:val="110"/>
        </w:rPr>
        <w:t>paths</w:t>
      </w:r>
      <w:r>
        <w:rPr>
          <w:spacing w:val="-52"/>
          <w:w w:val="110"/>
        </w:rPr>
        <w:t> </w:t>
      </w:r>
      <w:r>
        <w:rPr>
          <w:spacing w:val="-1"/>
          <w:w w:val="110"/>
        </w:rPr>
        <w:t>but</w:t>
      </w:r>
      <w:r>
        <w:rPr>
          <w:spacing w:val="-23"/>
          <w:w w:val="110"/>
        </w:rPr>
        <w:t> </w:t>
      </w:r>
      <w:r>
        <w:rPr>
          <w:w w:val="110"/>
        </w:rPr>
        <w:t>rather</w:t>
      </w:r>
      <w:r>
        <w:rPr>
          <w:spacing w:val="-23"/>
          <w:w w:val="110"/>
        </w:rPr>
        <w:t> </w:t>
      </w:r>
      <w:r>
        <w:rPr>
          <w:w w:val="110"/>
        </w:rPr>
        <w:t>arises</w:t>
      </w:r>
      <w:r>
        <w:rPr>
          <w:spacing w:val="-23"/>
          <w:w w:val="110"/>
        </w:rPr>
        <w:t> </w:t>
      </w:r>
      <w:r>
        <w:rPr>
          <w:w w:val="110"/>
        </w:rPr>
        <w:t>from</w:t>
      </w:r>
      <w:r>
        <w:rPr>
          <w:spacing w:val="-22"/>
          <w:w w:val="110"/>
        </w:rPr>
        <w:t> </w:t>
      </w:r>
      <w:r>
        <w:rPr>
          <w:w w:val="110"/>
        </w:rPr>
        <w:t>tissue</w:t>
      </w:r>
      <w:r>
        <w:rPr>
          <w:spacing w:val="-23"/>
          <w:w w:val="110"/>
        </w:rPr>
        <w:t> </w:t>
      </w:r>
      <w:r>
        <w:rPr>
          <w:w w:val="110"/>
        </w:rPr>
        <w:t>resistance</w:t>
      </w:r>
      <w:r>
        <w:rPr>
          <w:spacing w:val="-23"/>
          <w:w w:val="110"/>
        </w:rPr>
        <w:t> </w:t>
      </w:r>
      <w:r>
        <w:rPr>
          <w:w w:val="110"/>
        </w:rPr>
        <w:t>to</w:t>
      </w:r>
      <w:r>
        <w:rPr>
          <w:spacing w:val="-23"/>
          <w:w w:val="110"/>
        </w:rPr>
        <w:t> </w:t>
      </w:r>
      <w:r>
        <w:rPr>
          <w:w w:val="110"/>
        </w:rPr>
        <w:t>some</w:t>
      </w:r>
      <w:r>
        <w:rPr>
          <w:spacing w:val="-22"/>
          <w:w w:val="110"/>
        </w:rPr>
        <w:t> </w:t>
      </w:r>
      <w:r>
        <w:rPr>
          <w:w w:val="110"/>
        </w:rPr>
        <w:t>other</w:t>
      </w:r>
      <w:r>
        <w:rPr>
          <w:spacing w:val="-23"/>
          <w:w w:val="110"/>
        </w:rPr>
        <w:t> </w:t>
      </w:r>
      <w:r>
        <w:rPr>
          <w:w w:val="110"/>
        </w:rPr>
        <w:t>stresses</w:t>
      </w:r>
      <w:r>
        <w:rPr>
          <w:spacing w:val="-23"/>
          <w:w w:val="110"/>
        </w:rPr>
        <w:t> </w:t>
      </w:r>
      <w:r>
        <w:rPr>
          <w:w w:val="110"/>
        </w:rPr>
        <w:t>in</w:t>
      </w:r>
      <w:r>
        <w:rPr>
          <w:spacing w:val="-23"/>
          <w:w w:val="110"/>
        </w:rPr>
        <w:t> </w:t>
      </w:r>
      <w:r>
        <w:rPr>
          <w:w w:val="110"/>
        </w:rPr>
        <w:t>the</w:t>
      </w:r>
      <w:r>
        <w:rPr>
          <w:spacing w:val="-52"/>
          <w:w w:val="110"/>
        </w:rPr>
        <w:t> </w:t>
      </w:r>
      <w:r>
        <w:rPr>
          <w:w w:val="110"/>
        </w:rPr>
        <w:t>system,</w:t>
      </w:r>
      <w:r>
        <w:rPr>
          <w:spacing w:val="-22"/>
          <w:w w:val="110"/>
        </w:rPr>
        <w:t> </w:t>
      </w:r>
      <w:r>
        <w:rPr>
          <w:w w:val="110"/>
        </w:rPr>
        <w:t>with</w:t>
      </w:r>
      <w:r>
        <w:rPr>
          <w:spacing w:val="-22"/>
          <w:w w:val="110"/>
        </w:rPr>
        <w:t> </w:t>
      </w:r>
      <w:r>
        <w:rPr>
          <w:w w:val="110"/>
        </w:rPr>
        <w:t>the</w:t>
      </w:r>
      <w:r>
        <w:rPr>
          <w:spacing w:val="-22"/>
          <w:w w:val="110"/>
        </w:rPr>
        <w:t> </w:t>
      </w:r>
      <w:r>
        <w:rPr>
          <w:w w:val="110"/>
        </w:rPr>
        <w:t>magnitude</w:t>
      </w:r>
      <w:r>
        <w:rPr>
          <w:spacing w:val="-22"/>
          <w:w w:val="110"/>
        </w:rPr>
        <w:t> </w:t>
      </w:r>
      <w:r>
        <w:rPr>
          <w:w w:val="110"/>
        </w:rPr>
        <w:t>of</w:t>
      </w:r>
      <w:r>
        <w:rPr>
          <w:spacing w:val="-22"/>
          <w:w w:val="110"/>
        </w:rPr>
        <w:t> </w:t>
      </w:r>
      <w:r>
        <w:rPr>
          <w:w w:val="110"/>
        </w:rPr>
        <w:t>resistive</w:t>
      </w:r>
      <w:r>
        <w:rPr>
          <w:spacing w:val="-22"/>
          <w:w w:val="110"/>
        </w:rPr>
        <w:t> </w:t>
      </w:r>
      <w:r>
        <w:rPr>
          <w:w w:val="110"/>
        </w:rPr>
        <w:t>stress</w:t>
      </w:r>
      <w:r>
        <w:rPr>
          <w:spacing w:val="-22"/>
          <w:w w:val="110"/>
        </w:rPr>
        <w:t> </w:t>
      </w:r>
      <w:r>
        <w:rPr>
          <w:w w:val="110"/>
        </w:rPr>
        <w:t>anisotropy</w:t>
      </w:r>
      <w:r>
        <w:rPr>
          <w:spacing w:val="-22"/>
          <w:w w:val="110"/>
        </w:rPr>
        <w:t> </w:t>
      </w:r>
      <w:r>
        <w:rPr>
          <w:w w:val="110"/>
        </w:rPr>
        <w:t>increasing</w:t>
      </w:r>
      <w:r>
        <w:rPr>
          <w:spacing w:val="-53"/>
          <w:w w:val="110"/>
        </w:rPr>
        <w:t> </w:t>
      </w:r>
      <w:r>
        <w:rPr>
          <w:w w:val="105"/>
        </w:rPr>
        <w:t>with</w:t>
      </w:r>
      <w:r>
        <w:rPr>
          <w:spacing w:val="-26"/>
          <w:w w:val="105"/>
        </w:rPr>
        <w:t> </w:t>
      </w:r>
      <w:r>
        <w:rPr>
          <w:w w:val="105"/>
        </w:rPr>
        <w:t>structural</w:t>
      </w:r>
      <w:r>
        <w:rPr>
          <w:spacing w:val="-27"/>
          <w:w w:val="105"/>
        </w:rPr>
        <w:t> </w:t>
      </w:r>
      <w:r>
        <w:rPr>
          <w:w w:val="105"/>
        </w:rPr>
        <w:t>anisotropy</w:t>
      </w:r>
      <w:r>
        <w:rPr>
          <w:spacing w:val="-26"/>
          <w:w w:val="105"/>
        </w:rPr>
        <w:t> </w:t>
      </w:r>
      <w:r>
        <w:rPr>
          <w:w w:val="105"/>
        </w:rPr>
        <w:t>in</w:t>
      </w:r>
      <w:r>
        <w:rPr>
          <w:spacing w:val="-26"/>
          <w:w w:val="105"/>
        </w:rPr>
        <w:t> </w:t>
      </w:r>
      <w:r>
        <w:rPr>
          <w:w w:val="105"/>
        </w:rPr>
        <w:t>the</w:t>
      </w:r>
      <w:r>
        <w:rPr>
          <w:spacing w:val="-26"/>
          <w:w w:val="105"/>
        </w:rPr>
        <w:t> </w:t>
      </w:r>
      <w:r>
        <w:rPr>
          <w:w w:val="105"/>
        </w:rPr>
        <w:t>tissue</w:t>
      </w:r>
      <w:r>
        <w:rPr>
          <w:spacing w:val="-26"/>
          <w:w w:val="105"/>
        </w:rPr>
        <w:t> </w:t>
      </w:r>
      <w:r>
        <w:rPr>
          <w:w w:val="105"/>
        </w:rPr>
        <w:t>from</w:t>
      </w:r>
      <w:r>
        <w:rPr>
          <w:spacing w:val="-26"/>
          <w:w w:val="105"/>
        </w:rPr>
        <w:t> </w:t>
      </w:r>
      <w:r>
        <w:rPr>
          <w:w w:val="105"/>
        </w:rPr>
        <w:t>E12</w:t>
      </w:r>
      <w:r>
        <w:rPr>
          <w:spacing w:val="-26"/>
          <w:w w:val="105"/>
        </w:rPr>
        <w:t> </w:t>
      </w:r>
      <w:r>
        <w:rPr>
          <w:w w:val="105"/>
        </w:rPr>
        <w:t>to</w:t>
      </w:r>
      <w:r>
        <w:rPr>
          <w:spacing w:val="-26"/>
          <w:w w:val="105"/>
        </w:rPr>
        <w:t> </w:t>
      </w:r>
      <w:r>
        <w:rPr>
          <w:w w:val="105"/>
        </w:rPr>
        <w:t>E13.5.</w:t>
      </w:r>
    </w:p>
    <w:p>
      <w:pPr>
        <w:pStyle w:val="BodyText"/>
        <w:spacing w:line="266" w:lineRule="auto" w:before="4"/>
        <w:ind w:left="113" w:right="38" w:firstLine="340"/>
        <w:jc w:val="both"/>
      </w:pPr>
      <w:r>
        <w:rPr>
          <w:w w:val="110"/>
        </w:rPr>
        <w:t>Since mechanical tissue resistance cannot be achieved in the</w:t>
      </w:r>
      <w:r>
        <w:rPr>
          <w:spacing w:val="-52"/>
          <w:w w:val="110"/>
        </w:rPr>
        <w:t> </w:t>
      </w:r>
      <w:r>
        <w:rPr>
          <w:spacing w:val="-1"/>
          <w:w w:val="110"/>
        </w:rPr>
        <w:t>absence</w:t>
      </w:r>
      <w:r>
        <w:rPr>
          <w:spacing w:val="-23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23"/>
          <w:w w:val="110"/>
        </w:rPr>
        <w:t> </w:t>
      </w:r>
      <w:r>
        <w:rPr>
          <w:spacing w:val="-1"/>
          <w:w w:val="110"/>
        </w:rPr>
        <w:t>a</w:t>
      </w:r>
      <w:r>
        <w:rPr>
          <w:spacing w:val="-22"/>
          <w:w w:val="110"/>
        </w:rPr>
        <w:t> </w:t>
      </w:r>
      <w:r>
        <w:rPr>
          <w:spacing w:val="-1"/>
          <w:w w:val="110"/>
        </w:rPr>
        <w:t>cohesive</w:t>
      </w:r>
      <w:r>
        <w:rPr>
          <w:spacing w:val="-23"/>
          <w:w w:val="110"/>
        </w:rPr>
        <w:t> </w:t>
      </w:r>
      <w:r>
        <w:rPr>
          <w:w w:val="110"/>
        </w:rPr>
        <w:t>tissue</w:t>
      </w:r>
      <w:r>
        <w:rPr>
          <w:spacing w:val="-22"/>
          <w:w w:val="110"/>
        </w:rPr>
        <w:t> </w:t>
      </w:r>
      <w:r>
        <w:rPr>
          <w:w w:val="110"/>
        </w:rPr>
        <w:t>that</w:t>
      </w:r>
      <w:r>
        <w:rPr>
          <w:spacing w:val="-23"/>
          <w:w w:val="110"/>
        </w:rPr>
        <w:t> </w:t>
      </w:r>
      <w:r>
        <w:rPr>
          <w:w w:val="110"/>
        </w:rPr>
        <w:t>enables</w:t>
      </w:r>
      <w:r>
        <w:rPr>
          <w:spacing w:val="-22"/>
          <w:w w:val="110"/>
        </w:rPr>
        <w:t> </w:t>
      </w:r>
      <w:r>
        <w:rPr>
          <w:w w:val="110"/>
        </w:rPr>
        <w:t>the</w:t>
      </w:r>
      <w:r>
        <w:rPr>
          <w:spacing w:val="-23"/>
          <w:w w:val="110"/>
        </w:rPr>
        <w:t> </w:t>
      </w:r>
      <w:r>
        <w:rPr>
          <w:w w:val="110"/>
        </w:rPr>
        <w:t>transmission</w:t>
      </w:r>
      <w:r>
        <w:rPr>
          <w:spacing w:val="-22"/>
          <w:w w:val="110"/>
        </w:rPr>
        <w:t> </w:t>
      </w:r>
      <w:r>
        <w:rPr>
          <w:w w:val="110"/>
        </w:rPr>
        <w:t>of</w:t>
      </w:r>
      <w:r>
        <w:rPr>
          <w:spacing w:val="-23"/>
          <w:w w:val="110"/>
        </w:rPr>
        <w:t> </w:t>
      </w:r>
      <w:r>
        <w:rPr>
          <w:w w:val="110"/>
        </w:rPr>
        <w:t>forces,</w:t>
      </w:r>
      <w:r>
        <w:rPr>
          <w:spacing w:val="-53"/>
          <w:w w:val="110"/>
        </w:rPr>
        <w:t> </w:t>
      </w:r>
      <w:r>
        <w:rPr>
          <w:w w:val="110"/>
        </w:rPr>
        <w:t>we</w:t>
      </w:r>
      <w:r>
        <w:rPr>
          <w:spacing w:val="-32"/>
          <w:w w:val="110"/>
        </w:rPr>
        <w:t> </w:t>
      </w:r>
      <w:r>
        <w:rPr>
          <w:w w:val="110"/>
        </w:rPr>
        <w:t>physically</w:t>
      </w:r>
      <w:r>
        <w:rPr>
          <w:spacing w:val="-31"/>
          <w:w w:val="110"/>
        </w:rPr>
        <w:t> </w:t>
      </w:r>
      <w:r>
        <w:rPr>
          <w:w w:val="110"/>
        </w:rPr>
        <w:t>separated</w:t>
      </w:r>
      <w:r>
        <w:rPr>
          <w:spacing w:val="-32"/>
          <w:w w:val="110"/>
        </w:rPr>
        <w:t> </w:t>
      </w:r>
      <w:r>
        <w:rPr>
          <w:w w:val="110"/>
        </w:rPr>
        <w:t>the</w:t>
      </w:r>
      <w:r>
        <w:rPr>
          <w:spacing w:val="-31"/>
          <w:w w:val="110"/>
        </w:rPr>
        <w:t> </w:t>
      </w:r>
      <w:r>
        <w:rPr>
          <w:w w:val="110"/>
        </w:rPr>
        <w:t>mesenchymal</w:t>
      </w:r>
      <w:r>
        <w:rPr>
          <w:spacing w:val="-32"/>
          <w:w w:val="110"/>
        </w:rPr>
        <w:t> </w:t>
      </w:r>
      <w:r>
        <w:rPr>
          <w:w w:val="110"/>
        </w:rPr>
        <w:t>tissue</w:t>
      </w:r>
      <w:r>
        <w:rPr>
          <w:spacing w:val="-31"/>
          <w:w w:val="110"/>
        </w:rPr>
        <w:t> </w:t>
      </w:r>
      <w:r>
        <w:rPr>
          <w:w w:val="110"/>
        </w:rPr>
        <w:t>from</w:t>
      </w:r>
      <w:r>
        <w:rPr>
          <w:spacing w:val="-32"/>
          <w:w w:val="110"/>
        </w:rPr>
        <w:t> </w:t>
      </w:r>
      <w:r>
        <w:rPr>
          <w:w w:val="110"/>
        </w:rPr>
        <w:t>the</w:t>
      </w:r>
      <w:r>
        <w:rPr>
          <w:spacing w:val="-31"/>
          <w:w w:val="110"/>
        </w:rPr>
        <w:t> </w:t>
      </w:r>
      <w:r>
        <w:rPr>
          <w:w w:val="110"/>
        </w:rPr>
        <w:t>epithelium</w:t>
      </w:r>
      <w:r>
        <w:rPr>
          <w:spacing w:val="-53"/>
          <w:w w:val="110"/>
        </w:rPr>
        <w:t> </w:t>
      </w:r>
      <w:r>
        <w:rPr>
          <w:w w:val="110"/>
        </w:rPr>
        <w:t>(Methods), effectively cutting through the circular anisotropy pat-</w:t>
      </w:r>
      <w:r>
        <w:rPr>
          <w:spacing w:val="-52"/>
          <w:w w:val="110"/>
        </w:rPr>
        <w:t> </w:t>
      </w:r>
      <w:r>
        <w:rPr>
          <w:w w:val="110"/>
        </w:rPr>
        <w:t>tern.</w:t>
      </w:r>
      <w:r>
        <w:rPr>
          <w:spacing w:val="-10"/>
          <w:w w:val="110"/>
        </w:rPr>
        <w:t> </w:t>
      </w:r>
      <w:r>
        <w:rPr>
          <w:w w:val="110"/>
        </w:rPr>
        <w:t>Removal</w:t>
      </w:r>
      <w:r>
        <w:rPr>
          <w:spacing w:val="-9"/>
          <w:w w:val="110"/>
        </w:rPr>
        <w:t> </w:t>
      </w:r>
      <w:r>
        <w:rPr>
          <w:w w:val="110"/>
        </w:rPr>
        <w:t>of</w:t>
      </w:r>
      <w:r>
        <w:rPr>
          <w:spacing w:val="-10"/>
          <w:w w:val="110"/>
        </w:rPr>
        <w:t> </w:t>
      </w:r>
      <w:r>
        <w:rPr>
          <w:w w:val="110"/>
        </w:rPr>
        <w:t>the</w:t>
      </w:r>
      <w:r>
        <w:rPr>
          <w:spacing w:val="-9"/>
          <w:w w:val="110"/>
        </w:rPr>
        <w:t> </w:t>
      </w:r>
      <w:r>
        <w:rPr>
          <w:w w:val="110"/>
        </w:rPr>
        <w:t>mesenchyme</w:t>
      </w:r>
      <w:r>
        <w:rPr>
          <w:spacing w:val="-10"/>
          <w:w w:val="110"/>
        </w:rPr>
        <w:t> </w:t>
      </w:r>
      <w:r>
        <w:rPr>
          <w:w w:val="110"/>
        </w:rPr>
        <w:t>resulted</w:t>
      </w:r>
      <w:r>
        <w:rPr>
          <w:spacing w:val="-9"/>
          <w:w w:val="110"/>
        </w:rPr>
        <w:t> </w:t>
      </w:r>
      <w:r>
        <w:rPr>
          <w:w w:val="110"/>
        </w:rPr>
        <w:t>in</w:t>
      </w:r>
      <w:r>
        <w:rPr>
          <w:spacing w:val="-10"/>
          <w:w w:val="110"/>
        </w:rPr>
        <w:t> </w:t>
      </w:r>
      <w:r>
        <w:rPr>
          <w:w w:val="110"/>
        </w:rPr>
        <w:t>the</w:t>
      </w:r>
      <w:r>
        <w:rPr>
          <w:spacing w:val="-9"/>
          <w:w w:val="110"/>
        </w:rPr>
        <w:t> </w:t>
      </w:r>
      <w:r>
        <w:rPr>
          <w:w w:val="110"/>
        </w:rPr>
        <w:t>complete</w:t>
      </w:r>
      <w:r>
        <w:rPr>
          <w:spacing w:val="-9"/>
          <w:w w:val="110"/>
        </w:rPr>
        <w:t> </w:t>
      </w:r>
      <w:r>
        <w:rPr>
          <w:w w:val="110"/>
        </w:rPr>
        <w:t>loss</w:t>
      </w:r>
      <w:r>
        <w:rPr>
          <w:spacing w:val="-10"/>
          <w:w w:val="110"/>
        </w:rPr>
        <w:t> </w:t>
      </w:r>
      <w:r>
        <w:rPr>
          <w:w w:val="110"/>
        </w:rPr>
        <w:t>of</w:t>
      </w:r>
      <w:r>
        <w:rPr>
          <w:spacing w:val="-52"/>
          <w:w w:val="110"/>
        </w:rPr>
        <w:t> </w:t>
      </w:r>
      <w:r>
        <w:rPr>
          <w:w w:val="110"/>
        </w:rPr>
        <w:t>the</w:t>
      </w:r>
      <w:r>
        <w:rPr>
          <w:spacing w:val="-24"/>
          <w:w w:val="110"/>
        </w:rPr>
        <w:t> </w:t>
      </w:r>
      <w:r>
        <w:rPr>
          <w:w w:val="110"/>
        </w:rPr>
        <w:t>epithelial</w:t>
      </w:r>
      <w:r>
        <w:rPr>
          <w:spacing w:val="-24"/>
          <w:w w:val="110"/>
        </w:rPr>
        <w:t> </w:t>
      </w:r>
      <w:r>
        <w:rPr>
          <w:w w:val="110"/>
        </w:rPr>
        <w:t>cell</w:t>
      </w:r>
      <w:r>
        <w:rPr>
          <w:spacing w:val="-24"/>
          <w:w w:val="110"/>
        </w:rPr>
        <w:t> </w:t>
      </w:r>
      <w:r>
        <w:rPr>
          <w:w w:val="110"/>
        </w:rPr>
        <w:t>anisotropy</w:t>
      </w:r>
      <w:r>
        <w:rPr>
          <w:spacing w:val="-24"/>
          <w:w w:val="110"/>
        </w:rPr>
        <w:t> </w:t>
      </w:r>
      <w:r>
        <w:rPr>
          <w:w w:val="110"/>
        </w:rPr>
        <w:t>observed</w:t>
      </w:r>
      <w:r>
        <w:rPr>
          <w:spacing w:val="-24"/>
          <w:w w:val="110"/>
        </w:rPr>
        <w:t> </w:t>
      </w:r>
      <w:r>
        <w:rPr>
          <w:w w:val="110"/>
        </w:rPr>
        <w:t>in</w:t>
      </w:r>
      <w:r>
        <w:rPr>
          <w:spacing w:val="-24"/>
          <w:w w:val="110"/>
        </w:rPr>
        <w:t> </w:t>
      </w:r>
      <w:r>
        <w:rPr>
          <w:w w:val="110"/>
        </w:rPr>
        <w:t>the</w:t>
      </w:r>
      <w:r>
        <w:rPr>
          <w:spacing w:val="-24"/>
          <w:w w:val="110"/>
        </w:rPr>
        <w:t> </w:t>
      </w:r>
      <w:r>
        <w:rPr>
          <w:w w:val="110"/>
        </w:rPr>
        <w:t>intact</w:t>
      </w:r>
      <w:r>
        <w:rPr>
          <w:spacing w:val="-24"/>
          <w:w w:val="110"/>
        </w:rPr>
        <w:t> </w:t>
      </w:r>
      <w:r>
        <w:rPr>
          <w:w w:val="110"/>
        </w:rPr>
        <w:t>tissue</w:t>
      </w:r>
      <w:r>
        <w:rPr>
          <w:spacing w:val="-24"/>
          <w:w w:val="110"/>
        </w:rPr>
        <w:t> </w:t>
      </w:r>
      <w:r>
        <w:rPr>
          <w:w w:val="110"/>
        </w:rPr>
        <w:t>(Fig.</w:t>
      </w:r>
      <w:r>
        <w:rPr>
          <w:spacing w:val="-23"/>
          <w:w w:val="110"/>
        </w:rPr>
        <w:t> </w:t>
      </w:r>
      <w:hyperlink w:history="true" w:anchor="_bookmark1">
        <w:r>
          <w:rPr>
            <w:color w:val="0069A5"/>
            <w:w w:val="110"/>
          </w:rPr>
          <w:t>2i</w:t>
        </w:r>
        <w:r>
          <w:rPr>
            <w:color w:val="0069A5"/>
            <w:spacing w:val="-24"/>
            <w:w w:val="110"/>
          </w:rPr>
          <w:t> </w:t>
        </w:r>
      </w:hyperlink>
      <w:r>
        <w:rPr>
          <w:w w:val="110"/>
        </w:rPr>
        <w:t>and</w:t>
      </w:r>
      <w:r>
        <w:rPr>
          <w:spacing w:val="-53"/>
          <w:w w:val="110"/>
        </w:rPr>
        <w:t> </w:t>
      </w:r>
      <w:r>
        <w:rPr>
          <w:w w:val="110"/>
        </w:rPr>
        <w:t>Extended</w:t>
      </w:r>
      <w:r>
        <w:rPr>
          <w:spacing w:val="-22"/>
          <w:w w:val="110"/>
        </w:rPr>
        <w:t> </w:t>
      </w:r>
      <w:r>
        <w:rPr>
          <w:w w:val="110"/>
        </w:rPr>
        <w:t>Data</w:t>
      </w:r>
      <w:r>
        <w:rPr>
          <w:spacing w:val="-22"/>
          <w:w w:val="110"/>
        </w:rPr>
        <w:t> </w:t>
      </w:r>
      <w:r>
        <w:rPr>
          <w:w w:val="110"/>
        </w:rPr>
        <w:t>Fig.</w:t>
      </w:r>
      <w:r>
        <w:rPr>
          <w:spacing w:val="-21"/>
          <w:w w:val="110"/>
        </w:rPr>
        <w:t> </w:t>
      </w:r>
      <w:r>
        <w:rPr>
          <w:w w:val="110"/>
        </w:rPr>
        <w:t>3d),</w:t>
      </w:r>
      <w:r>
        <w:rPr>
          <w:spacing w:val="-22"/>
          <w:w w:val="110"/>
        </w:rPr>
        <w:t> </w:t>
      </w:r>
      <w:r>
        <w:rPr>
          <w:w w:val="110"/>
        </w:rPr>
        <w:t>indicating</w:t>
      </w:r>
      <w:r>
        <w:rPr>
          <w:spacing w:val="-21"/>
          <w:w w:val="110"/>
        </w:rPr>
        <w:t> </w:t>
      </w:r>
      <w:r>
        <w:rPr>
          <w:w w:val="110"/>
        </w:rPr>
        <w:t>that</w:t>
      </w:r>
      <w:r>
        <w:rPr>
          <w:spacing w:val="-22"/>
          <w:w w:val="110"/>
        </w:rPr>
        <w:t> </w:t>
      </w:r>
      <w:r>
        <w:rPr>
          <w:w w:val="110"/>
        </w:rPr>
        <w:t>mechanical</w:t>
      </w:r>
      <w:r>
        <w:rPr>
          <w:spacing w:val="-22"/>
          <w:w w:val="110"/>
        </w:rPr>
        <w:t> </w:t>
      </w:r>
      <w:r>
        <w:rPr>
          <w:w w:val="110"/>
        </w:rPr>
        <w:t>resistance</w:t>
      </w:r>
      <w:r>
        <w:rPr>
          <w:spacing w:val="-21"/>
          <w:w w:val="110"/>
        </w:rPr>
        <w:t> </w:t>
      </w:r>
      <w:r>
        <w:rPr>
          <w:w w:val="110"/>
        </w:rPr>
        <w:t>of</w:t>
      </w:r>
      <w:r>
        <w:rPr>
          <w:spacing w:val="-22"/>
          <w:w w:val="110"/>
        </w:rPr>
        <w:t> </w:t>
      </w:r>
      <w:r>
        <w:rPr>
          <w:w w:val="110"/>
        </w:rPr>
        <w:t>the</w:t>
      </w:r>
      <w:r>
        <w:rPr>
          <w:spacing w:val="-52"/>
          <w:w w:val="110"/>
        </w:rPr>
        <w:t> </w:t>
      </w:r>
      <w:r>
        <w:rPr>
          <w:w w:val="110"/>
        </w:rPr>
        <w:t>tissue</w:t>
      </w:r>
      <w:r>
        <w:rPr>
          <w:spacing w:val="-29"/>
          <w:w w:val="110"/>
        </w:rPr>
        <w:t> </w:t>
      </w:r>
      <w:r>
        <w:rPr>
          <w:w w:val="110"/>
        </w:rPr>
        <w:t>is</w:t>
      </w:r>
      <w:r>
        <w:rPr>
          <w:spacing w:val="-29"/>
          <w:w w:val="110"/>
        </w:rPr>
        <w:t> </w:t>
      </w:r>
      <w:r>
        <w:rPr>
          <w:w w:val="110"/>
        </w:rPr>
        <w:t>the</w:t>
      </w:r>
      <w:r>
        <w:rPr>
          <w:spacing w:val="-28"/>
          <w:w w:val="110"/>
        </w:rPr>
        <w:t> </w:t>
      </w:r>
      <w:r>
        <w:rPr>
          <w:w w:val="110"/>
        </w:rPr>
        <w:t>likely</w:t>
      </w:r>
      <w:r>
        <w:rPr>
          <w:spacing w:val="-29"/>
          <w:w w:val="110"/>
        </w:rPr>
        <w:t> </w:t>
      </w:r>
      <w:r>
        <w:rPr>
          <w:w w:val="110"/>
        </w:rPr>
        <w:t>cause</w:t>
      </w:r>
      <w:r>
        <w:rPr>
          <w:spacing w:val="-28"/>
          <w:w w:val="110"/>
        </w:rPr>
        <w:t> </w:t>
      </w:r>
      <w:r>
        <w:rPr>
          <w:w w:val="110"/>
        </w:rPr>
        <w:t>of</w:t>
      </w:r>
      <w:r>
        <w:rPr>
          <w:spacing w:val="-29"/>
          <w:w w:val="110"/>
        </w:rPr>
        <w:t> </w:t>
      </w:r>
      <w:r>
        <w:rPr>
          <w:w w:val="110"/>
        </w:rPr>
        <w:t>the</w:t>
      </w:r>
      <w:r>
        <w:rPr>
          <w:spacing w:val="-28"/>
          <w:w w:val="110"/>
        </w:rPr>
        <w:t> </w:t>
      </w:r>
      <w:r>
        <w:rPr>
          <w:w w:val="110"/>
        </w:rPr>
        <w:t>circular</w:t>
      </w:r>
      <w:r>
        <w:rPr>
          <w:spacing w:val="-29"/>
          <w:w w:val="110"/>
        </w:rPr>
        <w:t> </w:t>
      </w:r>
      <w:r>
        <w:rPr>
          <w:w w:val="110"/>
        </w:rPr>
        <w:t>anisotropy</w:t>
      </w:r>
      <w:r>
        <w:rPr>
          <w:spacing w:val="-28"/>
          <w:w w:val="110"/>
        </w:rPr>
        <w:t> </w:t>
      </w:r>
      <w:r>
        <w:rPr>
          <w:w w:val="110"/>
        </w:rPr>
        <w:t>pattern.</w:t>
      </w:r>
      <w:r>
        <w:rPr>
          <w:spacing w:val="-29"/>
          <w:w w:val="110"/>
        </w:rPr>
        <w:t> </w:t>
      </w:r>
      <w:r>
        <w:rPr>
          <w:w w:val="110"/>
        </w:rPr>
        <w:t>Finally,</w:t>
      </w:r>
      <w:r>
        <w:rPr>
          <w:spacing w:val="-28"/>
          <w:w w:val="110"/>
        </w:rPr>
        <w:t> </w:t>
      </w:r>
      <w:r>
        <w:rPr>
          <w:w w:val="110"/>
        </w:rPr>
        <w:t>we</w:t>
      </w:r>
      <w:r>
        <w:rPr>
          <w:spacing w:val="-53"/>
          <w:w w:val="110"/>
        </w:rPr>
        <w:t> </w:t>
      </w:r>
      <w:r>
        <w:rPr>
          <w:w w:val="110"/>
        </w:rPr>
        <w:t>inhibited</w:t>
      </w:r>
      <w:r>
        <w:rPr>
          <w:spacing w:val="-26"/>
          <w:w w:val="110"/>
        </w:rPr>
        <w:t> </w:t>
      </w:r>
      <w:r>
        <w:rPr>
          <w:w w:val="110"/>
        </w:rPr>
        <w:t>non-muscle</w:t>
      </w:r>
      <w:r>
        <w:rPr>
          <w:spacing w:val="-26"/>
          <w:w w:val="110"/>
        </w:rPr>
        <w:t> </w:t>
      </w:r>
      <w:r>
        <w:rPr>
          <w:w w:val="110"/>
        </w:rPr>
        <w:t>myosin</w:t>
      </w:r>
      <w:r>
        <w:rPr>
          <w:spacing w:val="-26"/>
          <w:w w:val="110"/>
        </w:rPr>
        <w:t> </w:t>
      </w:r>
      <w:r>
        <w:rPr>
          <w:w w:val="110"/>
        </w:rPr>
        <w:t>II</w:t>
      </w:r>
      <w:r>
        <w:rPr>
          <w:spacing w:val="-26"/>
          <w:w w:val="110"/>
        </w:rPr>
        <w:t> </w:t>
      </w:r>
      <w:r>
        <w:rPr>
          <w:w w:val="110"/>
        </w:rPr>
        <w:t>function</w:t>
      </w:r>
      <w:r>
        <w:rPr>
          <w:spacing w:val="-26"/>
          <w:w w:val="110"/>
        </w:rPr>
        <w:t> </w:t>
      </w:r>
      <w:r>
        <w:rPr>
          <w:w w:val="110"/>
        </w:rPr>
        <w:t>using</w:t>
      </w:r>
      <w:r>
        <w:rPr>
          <w:spacing w:val="-25"/>
          <w:w w:val="110"/>
        </w:rPr>
        <w:t> </w:t>
      </w:r>
      <w:r>
        <w:rPr>
          <w:w w:val="110"/>
        </w:rPr>
        <w:t>blebbistatin</w:t>
      </w:r>
      <w:r>
        <w:rPr>
          <w:spacing w:val="-26"/>
          <w:w w:val="110"/>
        </w:rPr>
        <w:t> </w:t>
      </w:r>
      <w:r>
        <w:rPr>
          <w:w w:val="110"/>
        </w:rPr>
        <w:t>to</w:t>
      </w:r>
      <w:r>
        <w:rPr>
          <w:spacing w:val="-26"/>
          <w:w w:val="110"/>
        </w:rPr>
        <w:t> </w:t>
      </w:r>
      <w:r>
        <w:rPr>
          <w:w w:val="110"/>
        </w:rPr>
        <w:t>further</w:t>
      </w:r>
      <w:r>
        <w:rPr>
          <w:spacing w:val="-53"/>
          <w:w w:val="110"/>
        </w:rPr>
        <w:t> </w:t>
      </w:r>
      <w:r>
        <w:rPr>
          <w:w w:val="110"/>
        </w:rPr>
        <w:t>test</w:t>
      </w:r>
      <w:r>
        <w:rPr>
          <w:spacing w:val="-19"/>
          <w:w w:val="110"/>
        </w:rPr>
        <w:t> </w:t>
      </w:r>
      <w:r>
        <w:rPr>
          <w:w w:val="110"/>
        </w:rPr>
        <w:t>a</w:t>
      </w:r>
      <w:r>
        <w:rPr>
          <w:spacing w:val="-19"/>
          <w:w w:val="110"/>
        </w:rPr>
        <w:t> </w:t>
      </w:r>
      <w:r>
        <w:rPr>
          <w:w w:val="110"/>
        </w:rPr>
        <w:t>potential</w:t>
      </w:r>
      <w:r>
        <w:rPr>
          <w:spacing w:val="-19"/>
          <w:w w:val="110"/>
        </w:rPr>
        <w:t> </w:t>
      </w:r>
      <w:r>
        <w:rPr>
          <w:w w:val="110"/>
        </w:rPr>
        <w:t>role</w:t>
      </w:r>
      <w:r>
        <w:rPr>
          <w:spacing w:val="-19"/>
          <w:w w:val="110"/>
        </w:rPr>
        <w:t> </w:t>
      </w:r>
      <w:r>
        <w:rPr>
          <w:w w:val="110"/>
        </w:rPr>
        <w:t>of</w:t>
      </w:r>
      <w:r>
        <w:rPr>
          <w:spacing w:val="-19"/>
          <w:w w:val="110"/>
        </w:rPr>
        <w:t> </w:t>
      </w:r>
      <w:r>
        <w:rPr>
          <w:w w:val="110"/>
        </w:rPr>
        <w:t>actomyosin</w:t>
      </w:r>
      <w:r>
        <w:rPr>
          <w:spacing w:val="-19"/>
          <w:w w:val="110"/>
        </w:rPr>
        <w:t> </w:t>
      </w:r>
      <w:r>
        <w:rPr>
          <w:w w:val="110"/>
        </w:rPr>
        <w:t>force</w:t>
      </w:r>
      <w:r>
        <w:rPr>
          <w:spacing w:val="-19"/>
          <w:w w:val="110"/>
        </w:rPr>
        <w:t> </w:t>
      </w:r>
      <w:r>
        <w:rPr>
          <w:w w:val="110"/>
        </w:rPr>
        <w:t>generation</w:t>
      </w:r>
      <w:r>
        <w:rPr>
          <w:spacing w:val="-19"/>
          <w:w w:val="110"/>
        </w:rPr>
        <w:t> </w:t>
      </w:r>
      <w:r>
        <w:rPr>
          <w:w w:val="110"/>
        </w:rPr>
        <w:t>in</w:t>
      </w:r>
      <w:r>
        <w:rPr>
          <w:spacing w:val="-19"/>
          <w:w w:val="110"/>
        </w:rPr>
        <w:t> </w:t>
      </w:r>
      <w:r>
        <w:rPr>
          <w:w w:val="110"/>
        </w:rPr>
        <w:t>the</w:t>
      </w:r>
      <w:r>
        <w:rPr>
          <w:spacing w:val="-19"/>
          <w:w w:val="110"/>
        </w:rPr>
        <w:t> </w:t>
      </w:r>
      <w:r>
        <w:rPr>
          <w:w w:val="110"/>
        </w:rPr>
        <w:t>establish-</w:t>
      </w:r>
      <w:r>
        <w:rPr>
          <w:spacing w:val="-53"/>
          <w:w w:val="110"/>
        </w:rPr>
        <w:t> </w:t>
      </w:r>
      <w:r>
        <w:rPr>
          <w:w w:val="110"/>
        </w:rPr>
        <w:t>ment</w:t>
      </w:r>
      <w:r>
        <w:rPr>
          <w:spacing w:val="-21"/>
          <w:w w:val="110"/>
        </w:rPr>
        <w:t> </w:t>
      </w:r>
      <w:r>
        <w:rPr>
          <w:w w:val="110"/>
        </w:rPr>
        <w:t>of</w:t>
      </w:r>
      <w:r>
        <w:rPr>
          <w:spacing w:val="-20"/>
          <w:w w:val="110"/>
        </w:rPr>
        <w:t> </w:t>
      </w:r>
      <w:r>
        <w:rPr>
          <w:w w:val="110"/>
        </w:rPr>
        <w:t>the</w:t>
      </w:r>
      <w:r>
        <w:rPr>
          <w:spacing w:val="-20"/>
          <w:w w:val="110"/>
        </w:rPr>
        <w:t> </w:t>
      </w:r>
      <w:r>
        <w:rPr>
          <w:w w:val="110"/>
        </w:rPr>
        <w:t>EK</w:t>
      </w:r>
      <w:r>
        <w:rPr>
          <w:spacing w:val="-20"/>
          <w:w w:val="110"/>
        </w:rPr>
        <w:t> </w:t>
      </w:r>
      <w:r>
        <w:rPr>
          <w:w w:val="110"/>
        </w:rPr>
        <w:t>(Methods).</w:t>
      </w:r>
      <w:r>
        <w:rPr>
          <w:spacing w:val="-20"/>
          <w:w w:val="110"/>
        </w:rPr>
        <w:t> </w:t>
      </w:r>
      <w:r>
        <w:rPr>
          <w:w w:val="110"/>
        </w:rPr>
        <w:t>We</w:t>
      </w:r>
      <w:r>
        <w:rPr>
          <w:spacing w:val="-20"/>
          <w:w w:val="110"/>
        </w:rPr>
        <w:t> </w:t>
      </w:r>
      <w:r>
        <w:rPr>
          <w:w w:val="110"/>
        </w:rPr>
        <w:t>found</w:t>
      </w:r>
      <w:r>
        <w:rPr>
          <w:spacing w:val="-20"/>
          <w:w w:val="110"/>
        </w:rPr>
        <w:t> </w:t>
      </w:r>
      <w:r>
        <w:rPr>
          <w:w w:val="110"/>
        </w:rPr>
        <w:t>that,</w:t>
      </w:r>
      <w:r>
        <w:rPr>
          <w:spacing w:val="-21"/>
          <w:w w:val="110"/>
        </w:rPr>
        <w:t> </w:t>
      </w:r>
      <w:r>
        <w:rPr>
          <w:w w:val="110"/>
        </w:rPr>
        <w:t>while</w:t>
      </w:r>
      <w:r>
        <w:rPr>
          <w:spacing w:val="-20"/>
          <w:w w:val="110"/>
        </w:rPr>
        <w:t> </w:t>
      </w:r>
      <w:r>
        <w:rPr>
          <w:w w:val="110"/>
        </w:rPr>
        <w:t>inhibition</w:t>
      </w:r>
      <w:r>
        <w:rPr>
          <w:spacing w:val="-20"/>
          <w:w w:val="110"/>
        </w:rPr>
        <w:t> </w:t>
      </w:r>
      <w:r>
        <w:rPr>
          <w:w w:val="110"/>
        </w:rPr>
        <w:t>of</w:t>
      </w:r>
      <w:r>
        <w:rPr>
          <w:spacing w:val="-20"/>
          <w:w w:val="110"/>
        </w:rPr>
        <w:t> </w:t>
      </w:r>
      <w:r>
        <w:rPr>
          <w:w w:val="110"/>
        </w:rPr>
        <w:t>myosin</w:t>
      </w:r>
      <w:r>
        <w:rPr>
          <w:spacing w:val="-53"/>
          <w:w w:val="110"/>
        </w:rPr>
        <w:t> </w:t>
      </w:r>
      <w:r>
        <w:rPr>
          <w:w w:val="110"/>
        </w:rPr>
        <w:t>activity</w:t>
      </w:r>
      <w:r>
        <w:rPr>
          <w:spacing w:val="-23"/>
          <w:w w:val="110"/>
        </w:rPr>
        <w:t> </w:t>
      </w:r>
      <w:r>
        <w:rPr>
          <w:w w:val="110"/>
        </w:rPr>
        <w:t>in</w:t>
      </w:r>
      <w:r>
        <w:rPr>
          <w:spacing w:val="-22"/>
          <w:w w:val="110"/>
        </w:rPr>
        <w:t> </w:t>
      </w:r>
      <w:r>
        <w:rPr>
          <w:w w:val="110"/>
        </w:rPr>
        <w:t>the</w:t>
      </w:r>
      <w:r>
        <w:rPr>
          <w:spacing w:val="-23"/>
          <w:w w:val="110"/>
        </w:rPr>
        <w:t> </w:t>
      </w:r>
      <w:r>
        <w:rPr>
          <w:w w:val="110"/>
        </w:rPr>
        <w:t>whole</w:t>
      </w:r>
      <w:r>
        <w:rPr>
          <w:spacing w:val="-22"/>
          <w:w w:val="110"/>
        </w:rPr>
        <w:t> </w:t>
      </w:r>
      <w:r>
        <w:rPr>
          <w:w w:val="110"/>
        </w:rPr>
        <w:t>tissue</w:t>
      </w:r>
      <w:r>
        <w:rPr>
          <w:spacing w:val="-23"/>
          <w:w w:val="110"/>
        </w:rPr>
        <w:t> </w:t>
      </w:r>
      <w:r>
        <w:rPr>
          <w:w w:val="110"/>
        </w:rPr>
        <w:t>affected</w:t>
      </w:r>
      <w:r>
        <w:rPr>
          <w:spacing w:val="-22"/>
          <w:w w:val="110"/>
        </w:rPr>
        <w:t> </w:t>
      </w:r>
      <w:r>
        <w:rPr>
          <w:w w:val="110"/>
        </w:rPr>
        <w:t>tooth</w:t>
      </w:r>
      <w:r>
        <w:rPr>
          <w:spacing w:val="-23"/>
          <w:w w:val="110"/>
        </w:rPr>
        <w:t> </w:t>
      </w:r>
      <w:r>
        <w:rPr>
          <w:w w:val="110"/>
        </w:rPr>
        <w:t>bud</w:t>
      </w:r>
      <w:r>
        <w:rPr>
          <w:spacing w:val="-22"/>
          <w:w w:val="110"/>
        </w:rPr>
        <w:t> </w:t>
      </w:r>
      <w:r>
        <w:rPr>
          <w:w w:val="110"/>
        </w:rPr>
        <w:t>shape,</w:t>
      </w:r>
      <w:r>
        <w:rPr>
          <w:spacing w:val="-22"/>
          <w:w w:val="110"/>
        </w:rPr>
        <w:t> </w:t>
      </w:r>
      <w:r>
        <w:rPr>
          <w:w w:val="110"/>
        </w:rPr>
        <w:t>it</w:t>
      </w:r>
      <w:r>
        <w:rPr>
          <w:spacing w:val="-23"/>
          <w:w w:val="110"/>
        </w:rPr>
        <w:t> </w:t>
      </w:r>
      <w:r>
        <w:rPr>
          <w:w w:val="110"/>
        </w:rPr>
        <w:t>did</w:t>
      </w:r>
      <w:r>
        <w:rPr>
          <w:spacing w:val="-22"/>
          <w:w w:val="110"/>
        </w:rPr>
        <w:t> </w:t>
      </w:r>
      <w:r>
        <w:rPr>
          <w:w w:val="110"/>
        </w:rPr>
        <w:t>not</w:t>
      </w:r>
      <w:r>
        <w:rPr>
          <w:spacing w:val="-23"/>
          <w:w w:val="110"/>
        </w:rPr>
        <w:t> </w:t>
      </w:r>
      <w:r>
        <w:rPr>
          <w:w w:val="110"/>
        </w:rPr>
        <w:t>affect</w:t>
      </w:r>
      <w:r>
        <w:rPr>
          <w:spacing w:val="-52"/>
          <w:w w:val="110"/>
        </w:rPr>
        <w:t> </w:t>
      </w:r>
      <w:r>
        <w:rPr>
          <w:w w:val="105"/>
        </w:rPr>
        <w:t>cell</w:t>
      </w:r>
      <w:r>
        <w:rPr>
          <w:spacing w:val="-25"/>
          <w:w w:val="105"/>
        </w:rPr>
        <w:t> </w:t>
      </w:r>
      <w:r>
        <w:rPr>
          <w:w w:val="105"/>
        </w:rPr>
        <w:t>proliferation</w:t>
      </w:r>
      <w:r>
        <w:rPr>
          <w:spacing w:val="-24"/>
          <w:w w:val="105"/>
        </w:rPr>
        <w:t> </w:t>
      </w:r>
      <w:r>
        <w:rPr>
          <w:w w:val="105"/>
        </w:rPr>
        <w:t>(Extended</w:t>
      </w:r>
      <w:r>
        <w:rPr>
          <w:spacing w:val="-25"/>
          <w:w w:val="105"/>
        </w:rPr>
        <w:t> </w:t>
      </w:r>
      <w:r>
        <w:rPr>
          <w:w w:val="105"/>
        </w:rPr>
        <w:t>Data</w:t>
      </w:r>
      <w:r>
        <w:rPr>
          <w:spacing w:val="-24"/>
          <w:w w:val="105"/>
        </w:rPr>
        <w:t> </w:t>
      </w:r>
      <w:r>
        <w:rPr>
          <w:w w:val="105"/>
        </w:rPr>
        <w:t>Fig.</w:t>
      </w:r>
      <w:r>
        <w:rPr>
          <w:spacing w:val="-25"/>
          <w:w w:val="105"/>
        </w:rPr>
        <w:t> </w:t>
      </w:r>
      <w:r>
        <w:rPr>
          <w:w w:val="105"/>
        </w:rPr>
        <w:t>3e).</w:t>
      </w:r>
      <w:r>
        <w:rPr>
          <w:spacing w:val="-24"/>
          <w:w w:val="105"/>
        </w:rPr>
        <w:t> </w:t>
      </w:r>
      <w:r>
        <w:rPr>
          <w:w w:val="105"/>
        </w:rPr>
        <w:t>Importantly,</w:t>
      </w:r>
      <w:r>
        <w:rPr>
          <w:spacing w:val="-24"/>
          <w:w w:val="105"/>
        </w:rPr>
        <w:t> </w:t>
      </w:r>
      <w:r>
        <w:rPr>
          <w:w w:val="105"/>
        </w:rPr>
        <w:t>formation</w:t>
      </w:r>
      <w:r>
        <w:rPr>
          <w:spacing w:val="-25"/>
          <w:w w:val="105"/>
        </w:rPr>
        <w:t> </w:t>
      </w:r>
      <w:r>
        <w:rPr>
          <w:w w:val="105"/>
        </w:rPr>
        <w:t>of</w:t>
      </w:r>
      <w:r>
        <w:rPr>
          <w:spacing w:val="-24"/>
          <w:w w:val="105"/>
        </w:rPr>
        <w:t> </w:t>
      </w:r>
      <w:r>
        <w:rPr>
          <w:w w:val="105"/>
        </w:rPr>
        <w:t>the</w:t>
      </w:r>
      <w:r>
        <w:rPr>
          <w:spacing w:val="-50"/>
          <w:w w:val="105"/>
        </w:rPr>
        <w:t> </w:t>
      </w:r>
      <w:r>
        <w:rPr>
          <w:spacing w:val="-1"/>
          <w:w w:val="110"/>
        </w:rPr>
        <w:t>EK</w:t>
      </w:r>
      <w:r>
        <w:rPr>
          <w:spacing w:val="-33"/>
          <w:w w:val="110"/>
        </w:rPr>
        <w:t> </w:t>
      </w:r>
      <w:r>
        <w:rPr>
          <w:spacing w:val="-1"/>
          <w:w w:val="110"/>
        </w:rPr>
        <w:t>was</w:t>
      </w:r>
      <w:r>
        <w:rPr>
          <w:spacing w:val="-33"/>
          <w:w w:val="110"/>
        </w:rPr>
        <w:t> </w:t>
      </w:r>
      <w:r>
        <w:rPr>
          <w:spacing w:val="-1"/>
          <w:w w:val="110"/>
        </w:rPr>
        <w:t>unaffected,</w:t>
      </w:r>
      <w:r>
        <w:rPr>
          <w:spacing w:val="-33"/>
          <w:w w:val="110"/>
        </w:rPr>
        <w:t> </w:t>
      </w:r>
      <w:r>
        <w:rPr>
          <w:spacing w:val="-1"/>
          <w:w w:val="110"/>
        </w:rPr>
        <w:t>as</w:t>
      </w:r>
      <w:r>
        <w:rPr>
          <w:spacing w:val="-33"/>
          <w:w w:val="110"/>
        </w:rPr>
        <w:t> </w:t>
      </w:r>
      <w:r>
        <w:rPr>
          <w:spacing w:val="-1"/>
          <w:w w:val="110"/>
        </w:rPr>
        <w:t>shown</w:t>
      </w:r>
      <w:r>
        <w:rPr>
          <w:spacing w:val="-33"/>
          <w:w w:val="110"/>
        </w:rPr>
        <w:t> </w:t>
      </w:r>
      <w:r>
        <w:rPr>
          <w:spacing w:val="-1"/>
          <w:w w:val="110"/>
        </w:rPr>
        <w:t>by</w:t>
      </w:r>
      <w:r>
        <w:rPr>
          <w:spacing w:val="-33"/>
          <w:w w:val="110"/>
        </w:rPr>
        <w:t> </w:t>
      </w:r>
      <w:r>
        <w:rPr>
          <w:spacing w:val="-1"/>
          <w:w w:val="110"/>
        </w:rPr>
        <w:t>expression</w:t>
      </w:r>
      <w:r>
        <w:rPr>
          <w:spacing w:val="-32"/>
          <w:w w:val="110"/>
        </w:rPr>
        <w:t> </w:t>
      </w:r>
      <w:r>
        <w:rPr>
          <w:w w:val="110"/>
        </w:rPr>
        <w:t>of</w:t>
      </w:r>
      <w:r>
        <w:rPr>
          <w:spacing w:val="-33"/>
          <w:w w:val="110"/>
        </w:rPr>
        <w:t> </w:t>
      </w:r>
      <w:r>
        <w:rPr>
          <w:rFonts w:ascii="Cambria"/>
          <w:i/>
          <w:w w:val="110"/>
        </w:rPr>
        <w:t>Shh</w:t>
      </w:r>
      <w:r>
        <w:rPr>
          <w:rFonts w:ascii="Cambria"/>
          <w:i/>
          <w:spacing w:val="-17"/>
          <w:w w:val="110"/>
        </w:rPr>
        <w:t> </w:t>
      </w:r>
      <w:r>
        <w:rPr>
          <w:w w:val="110"/>
        </w:rPr>
        <w:t>(Methods),</w:t>
      </w:r>
      <w:r>
        <w:rPr>
          <w:spacing w:val="-32"/>
          <w:w w:val="110"/>
        </w:rPr>
        <w:t> </w:t>
      </w:r>
      <w:r>
        <w:rPr>
          <w:w w:val="110"/>
        </w:rPr>
        <w:t>indicat-</w:t>
      </w:r>
      <w:r>
        <w:rPr>
          <w:spacing w:val="-53"/>
          <w:w w:val="110"/>
        </w:rPr>
        <w:t> </w:t>
      </w:r>
      <w:r>
        <w:rPr>
          <w:spacing w:val="-1"/>
          <w:w w:val="110"/>
        </w:rPr>
        <w:t>ing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actomyosin-driven</w:t>
      </w:r>
      <w:r>
        <w:rPr>
          <w:spacing w:val="-34"/>
          <w:w w:val="110"/>
        </w:rPr>
        <w:t> </w:t>
      </w:r>
      <w:r>
        <w:rPr>
          <w:w w:val="110"/>
        </w:rPr>
        <w:t>stresses</w:t>
      </w:r>
      <w:r>
        <w:rPr>
          <w:spacing w:val="-34"/>
          <w:w w:val="110"/>
        </w:rPr>
        <w:t> </w:t>
      </w:r>
      <w:r>
        <w:rPr>
          <w:w w:val="110"/>
        </w:rPr>
        <w:t>are</w:t>
      </w:r>
      <w:r>
        <w:rPr>
          <w:spacing w:val="-34"/>
          <w:w w:val="110"/>
        </w:rPr>
        <w:t> </w:t>
      </w:r>
      <w:r>
        <w:rPr>
          <w:w w:val="110"/>
        </w:rPr>
        <w:t>not</w:t>
      </w:r>
      <w:r>
        <w:rPr>
          <w:spacing w:val="-34"/>
          <w:w w:val="110"/>
        </w:rPr>
        <w:t> </w:t>
      </w:r>
      <w:r>
        <w:rPr>
          <w:w w:val="110"/>
        </w:rPr>
        <w:t>required</w:t>
      </w:r>
      <w:r>
        <w:rPr>
          <w:spacing w:val="-34"/>
          <w:w w:val="110"/>
        </w:rPr>
        <w:t> </w:t>
      </w:r>
      <w:r>
        <w:rPr>
          <w:w w:val="110"/>
        </w:rPr>
        <w:t>for</w:t>
      </w:r>
      <w:r>
        <w:rPr>
          <w:spacing w:val="-34"/>
          <w:w w:val="110"/>
        </w:rPr>
        <w:t> </w:t>
      </w:r>
      <w:r>
        <w:rPr>
          <w:w w:val="110"/>
        </w:rPr>
        <w:t>EK</w:t>
      </w:r>
      <w:r>
        <w:rPr>
          <w:spacing w:val="-34"/>
          <w:w w:val="110"/>
        </w:rPr>
        <w:t> </w:t>
      </w:r>
      <w:r>
        <w:rPr>
          <w:w w:val="110"/>
        </w:rPr>
        <w:t>formation</w:t>
      </w:r>
    </w:p>
    <w:p>
      <w:pPr>
        <w:pStyle w:val="BodyText"/>
        <w:spacing w:line="266" w:lineRule="auto" w:before="99"/>
        <w:ind w:left="113" w:right="137"/>
        <w:jc w:val="both"/>
      </w:pPr>
      <w:r>
        <w:rPr/>
        <w:br w:type="column"/>
      </w:r>
      <w:r>
        <w:rPr>
          <w:spacing w:val="-1"/>
          <w:w w:val="110"/>
        </w:rPr>
        <w:t>(Fig.</w:t>
      </w:r>
      <w:r>
        <w:rPr>
          <w:spacing w:val="-25"/>
          <w:w w:val="110"/>
        </w:rPr>
        <w:t> </w:t>
      </w:r>
      <w:hyperlink w:history="true" w:anchor="_bookmark1">
        <w:r>
          <w:rPr>
            <w:color w:val="0069A5"/>
            <w:spacing w:val="-1"/>
            <w:w w:val="110"/>
          </w:rPr>
          <w:t>2j</w:t>
        </w:r>
      </w:hyperlink>
      <w:r>
        <w:rPr>
          <w:spacing w:val="-1"/>
          <w:w w:val="110"/>
        </w:rPr>
        <w:t>).</w:t>
      </w:r>
      <w:r>
        <w:rPr>
          <w:spacing w:val="-2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5"/>
          <w:w w:val="110"/>
        </w:rPr>
        <w:t> </w:t>
      </w:r>
      <w:r>
        <w:rPr>
          <w:spacing w:val="-1"/>
          <w:w w:val="110"/>
        </w:rPr>
        <w:t>same</w:t>
      </w:r>
      <w:r>
        <w:rPr>
          <w:spacing w:val="-25"/>
          <w:w w:val="110"/>
        </w:rPr>
        <w:t> </w:t>
      </w:r>
      <w:r>
        <w:rPr>
          <w:spacing w:val="-1"/>
          <w:w w:val="110"/>
        </w:rPr>
        <w:t>results</w:t>
      </w:r>
      <w:r>
        <w:rPr>
          <w:spacing w:val="-25"/>
          <w:w w:val="110"/>
        </w:rPr>
        <w:t> </w:t>
      </w:r>
      <w:r>
        <w:rPr>
          <w:w w:val="110"/>
        </w:rPr>
        <w:t>were</w:t>
      </w:r>
      <w:r>
        <w:rPr>
          <w:spacing w:val="-25"/>
          <w:w w:val="110"/>
        </w:rPr>
        <w:t> </w:t>
      </w:r>
      <w:r>
        <w:rPr>
          <w:w w:val="110"/>
        </w:rPr>
        <w:t>observed</w:t>
      </w:r>
      <w:r>
        <w:rPr>
          <w:spacing w:val="-25"/>
          <w:w w:val="110"/>
        </w:rPr>
        <w:t> </w:t>
      </w:r>
      <w:r>
        <w:rPr>
          <w:w w:val="110"/>
        </w:rPr>
        <w:t>upon</w:t>
      </w:r>
      <w:r>
        <w:rPr>
          <w:spacing w:val="-25"/>
          <w:w w:val="110"/>
        </w:rPr>
        <w:t> </w:t>
      </w:r>
      <w:r>
        <w:rPr>
          <w:w w:val="110"/>
        </w:rPr>
        <w:t>inhibiting</w:t>
      </w:r>
      <w:r>
        <w:rPr>
          <w:spacing w:val="-25"/>
          <w:w w:val="110"/>
        </w:rPr>
        <w:t> </w:t>
      </w:r>
      <w:r>
        <w:rPr>
          <w:w w:val="110"/>
        </w:rPr>
        <w:t>the</w:t>
      </w:r>
      <w:r>
        <w:rPr>
          <w:spacing w:val="-25"/>
          <w:w w:val="110"/>
        </w:rPr>
        <w:t> </w:t>
      </w:r>
      <w:r>
        <w:rPr>
          <w:w w:val="110"/>
        </w:rPr>
        <w:t>myosin</w:t>
      </w:r>
      <w:r>
        <w:rPr>
          <w:spacing w:val="-52"/>
          <w:w w:val="110"/>
        </w:rPr>
        <w:t> </w:t>
      </w:r>
      <w:r>
        <w:rPr>
          <w:w w:val="105"/>
        </w:rPr>
        <w:t>II</w:t>
      </w:r>
      <w:r>
        <w:rPr>
          <w:spacing w:val="-6"/>
          <w:w w:val="105"/>
        </w:rPr>
        <w:t> </w:t>
      </w:r>
      <w:r>
        <w:rPr>
          <w:w w:val="105"/>
        </w:rPr>
        <w:t>light-chain</w:t>
      </w:r>
      <w:r>
        <w:rPr>
          <w:spacing w:val="-6"/>
          <w:w w:val="105"/>
        </w:rPr>
        <w:t> </w:t>
      </w:r>
      <w:r>
        <w:rPr>
          <w:w w:val="105"/>
        </w:rPr>
        <w:t>activator,</w:t>
      </w:r>
      <w:r>
        <w:rPr>
          <w:spacing w:val="-6"/>
          <w:w w:val="105"/>
        </w:rPr>
        <w:t> </w:t>
      </w:r>
      <w:r>
        <w:rPr>
          <w:w w:val="105"/>
        </w:rPr>
        <w:t>ROCK,</w:t>
      </w:r>
      <w:r>
        <w:rPr>
          <w:spacing w:val="-5"/>
          <w:w w:val="105"/>
        </w:rPr>
        <w:t> </w:t>
      </w:r>
      <w:r>
        <w:rPr>
          <w:w w:val="105"/>
        </w:rPr>
        <w:t>using</w:t>
      </w:r>
      <w:r>
        <w:rPr>
          <w:spacing w:val="-6"/>
          <w:w w:val="105"/>
        </w:rPr>
        <w:t> </w:t>
      </w:r>
      <w:hyperlink r:id="rId61">
        <w:r>
          <w:rPr>
            <w:color w:val="0069A5"/>
            <w:w w:val="105"/>
          </w:rPr>
          <w:t>Y27632</w:t>
        </w:r>
        <w:r>
          <w:rPr>
            <w:color w:val="0069A5"/>
            <w:spacing w:val="-6"/>
            <w:w w:val="105"/>
          </w:rPr>
          <w:t> </w:t>
        </w:r>
      </w:hyperlink>
      <w:r>
        <w:rPr>
          <w:w w:val="105"/>
        </w:rPr>
        <w:t>(Extended</w:t>
      </w:r>
      <w:r>
        <w:rPr>
          <w:spacing w:val="-6"/>
          <w:w w:val="105"/>
        </w:rPr>
        <w:t> </w:t>
      </w:r>
      <w:r>
        <w:rPr>
          <w:w w:val="105"/>
        </w:rPr>
        <w:t>Data</w:t>
      </w:r>
      <w:r>
        <w:rPr>
          <w:spacing w:val="-5"/>
          <w:w w:val="105"/>
        </w:rPr>
        <w:t> </w:t>
      </w:r>
      <w:r>
        <w:rPr>
          <w:w w:val="105"/>
        </w:rPr>
        <w:t>Fig.</w:t>
      </w:r>
      <w:r>
        <w:rPr>
          <w:spacing w:val="-6"/>
          <w:w w:val="105"/>
        </w:rPr>
        <w:t> </w:t>
      </w:r>
      <w:r>
        <w:rPr>
          <w:w w:val="105"/>
        </w:rPr>
        <w:t>3f).</w:t>
      </w:r>
      <w:r>
        <w:rPr>
          <w:spacing w:val="-50"/>
          <w:w w:val="105"/>
        </w:rPr>
        <w:t> </w:t>
      </w:r>
      <w:r>
        <w:rPr>
          <w:w w:val="110"/>
        </w:rPr>
        <w:t>These</w:t>
      </w:r>
      <w:r>
        <w:rPr>
          <w:spacing w:val="-25"/>
          <w:w w:val="110"/>
        </w:rPr>
        <w:t> </w:t>
      </w:r>
      <w:r>
        <w:rPr>
          <w:w w:val="110"/>
        </w:rPr>
        <w:t>data</w:t>
      </w:r>
      <w:r>
        <w:rPr>
          <w:spacing w:val="-24"/>
          <w:w w:val="110"/>
        </w:rPr>
        <w:t> </w:t>
      </w:r>
      <w:r>
        <w:rPr>
          <w:w w:val="110"/>
        </w:rPr>
        <w:t>indicate</w:t>
      </w:r>
      <w:r>
        <w:rPr>
          <w:spacing w:val="-24"/>
          <w:w w:val="110"/>
        </w:rPr>
        <w:t> </w:t>
      </w:r>
      <w:r>
        <w:rPr>
          <w:w w:val="110"/>
        </w:rPr>
        <w:t>that</w:t>
      </w:r>
      <w:r>
        <w:rPr>
          <w:spacing w:val="-24"/>
          <w:w w:val="110"/>
        </w:rPr>
        <w:t> </w:t>
      </w:r>
      <w:r>
        <w:rPr>
          <w:w w:val="110"/>
        </w:rPr>
        <w:t>the</w:t>
      </w:r>
      <w:r>
        <w:rPr>
          <w:spacing w:val="-24"/>
          <w:w w:val="110"/>
        </w:rPr>
        <w:t> </w:t>
      </w:r>
      <w:r>
        <w:rPr>
          <w:w w:val="110"/>
        </w:rPr>
        <w:t>observed</w:t>
      </w:r>
      <w:r>
        <w:rPr>
          <w:spacing w:val="-24"/>
          <w:w w:val="110"/>
        </w:rPr>
        <w:t> </w:t>
      </w:r>
      <w:r>
        <w:rPr>
          <w:w w:val="110"/>
        </w:rPr>
        <w:t>circular</w:t>
      </w:r>
      <w:r>
        <w:rPr>
          <w:spacing w:val="-25"/>
          <w:w w:val="110"/>
        </w:rPr>
        <w:t> </w:t>
      </w:r>
      <w:r>
        <w:rPr>
          <w:w w:val="110"/>
        </w:rPr>
        <w:t>pattern</w:t>
      </w:r>
      <w:r>
        <w:rPr>
          <w:spacing w:val="-24"/>
          <w:w w:val="110"/>
        </w:rPr>
        <w:t> </w:t>
      </w:r>
      <w:r>
        <w:rPr>
          <w:w w:val="110"/>
        </w:rPr>
        <w:t>of</w:t>
      </w:r>
      <w:r>
        <w:rPr>
          <w:spacing w:val="-24"/>
          <w:w w:val="110"/>
        </w:rPr>
        <w:t> </w:t>
      </w:r>
      <w:r>
        <w:rPr>
          <w:w w:val="110"/>
        </w:rPr>
        <w:t>mechanical</w:t>
      </w:r>
      <w:r>
        <w:rPr>
          <w:spacing w:val="-53"/>
          <w:w w:val="110"/>
        </w:rPr>
        <w:t> </w:t>
      </w:r>
      <w:r>
        <w:rPr>
          <w:w w:val="110"/>
        </w:rPr>
        <w:t>anisotropy</w:t>
      </w:r>
      <w:r>
        <w:rPr>
          <w:spacing w:val="-27"/>
          <w:w w:val="110"/>
        </w:rPr>
        <w:t> </w:t>
      </w:r>
      <w:r>
        <w:rPr>
          <w:w w:val="110"/>
        </w:rPr>
        <w:t>is</w:t>
      </w:r>
      <w:r>
        <w:rPr>
          <w:spacing w:val="-26"/>
          <w:w w:val="110"/>
        </w:rPr>
        <w:t> </w:t>
      </w:r>
      <w:r>
        <w:rPr>
          <w:w w:val="110"/>
        </w:rPr>
        <w:t>not</w:t>
      </w:r>
      <w:r>
        <w:rPr>
          <w:spacing w:val="-27"/>
          <w:w w:val="110"/>
        </w:rPr>
        <w:t> </w:t>
      </w:r>
      <w:r>
        <w:rPr>
          <w:w w:val="110"/>
        </w:rPr>
        <w:t>caused</w:t>
      </w:r>
      <w:r>
        <w:rPr>
          <w:spacing w:val="-26"/>
          <w:w w:val="110"/>
        </w:rPr>
        <w:t> </w:t>
      </w:r>
      <w:r>
        <w:rPr>
          <w:w w:val="110"/>
        </w:rPr>
        <w:t>by</w:t>
      </w:r>
      <w:r>
        <w:rPr>
          <w:spacing w:val="-27"/>
          <w:w w:val="110"/>
        </w:rPr>
        <w:t> </w:t>
      </w:r>
      <w:r>
        <w:rPr>
          <w:w w:val="110"/>
        </w:rPr>
        <w:t>actomyosin-driven</w:t>
      </w:r>
      <w:r>
        <w:rPr>
          <w:spacing w:val="-26"/>
          <w:w w:val="110"/>
        </w:rPr>
        <w:t> </w:t>
      </w:r>
      <w:r>
        <w:rPr>
          <w:w w:val="110"/>
        </w:rPr>
        <w:t>contraction</w:t>
      </w:r>
      <w:r>
        <w:rPr>
          <w:spacing w:val="-27"/>
          <w:w w:val="110"/>
        </w:rPr>
        <w:t> </w:t>
      </w:r>
      <w:r>
        <w:rPr>
          <w:w w:val="110"/>
        </w:rPr>
        <w:t>along</w:t>
      </w:r>
      <w:r>
        <w:rPr>
          <w:spacing w:val="-26"/>
          <w:w w:val="110"/>
        </w:rPr>
        <w:t> </w:t>
      </w:r>
      <w:r>
        <w:rPr>
          <w:w w:val="110"/>
        </w:rPr>
        <w:t>cir-</w:t>
      </w:r>
      <w:r>
        <w:rPr>
          <w:spacing w:val="-53"/>
          <w:w w:val="110"/>
        </w:rPr>
        <w:t> </w:t>
      </w:r>
      <w:r>
        <w:rPr>
          <w:w w:val="110"/>
        </w:rPr>
        <w:t>cular</w:t>
      </w:r>
      <w:r>
        <w:rPr>
          <w:spacing w:val="-29"/>
          <w:w w:val="110"/>
        </w:rPr>
        <w:t> </w:t>
      </w:r>
      <w:r>
        <w:rPr>
          <w:w w:val="110"/>
        </w:rPr>
        <w:t>paths</w:t>
      </w:r>
      <w:r>
        <w:rPr>
          <w:spacing w:val="-29"/>
          <w:w w:val="110"/>
        </w:rPr>
        <w:t> </w:t>
      </w:r>
      <w:r>
        <w:rPr>
          <w:w w:val="110"/>
        </w:rPr>
        <w:t>but</w:t>
      </w:r>
      <w:r>
        <w:rPr>
          <w:spacing w:val="-28"/>
          <w:w w:val="110"/>
        </w:rPr>
        <w:t> </w:t>
      </w:r>
      <w:r>
        <w:rPr>
          <w:w w:val="110"/>
        </w:rPr>
        <w:t>rather</w:t>
      </w:r>
      <w:r>
        <w:rPr>
          <w:spacing w:val="-29"/>
          <w:w w:val="110"/>
        </w:rPr>
        <w:t> </w:t>
      </w:r>
      <w:r>
        <w:rPr>
          <w:w w:val="110"/>
        </w:rPr>
        <w:t>arises</w:t>
      </w:r>
      <w:r>
        <w:rPr>
          <w:spacing w:val="-28"/>
          <w:w w:val="110"/>
        </w:rPr>
        <w:t> </w:t>
      </w:r>
      <w:r>
        <w:rPr>
          <w:w w:val="110"/>
        </w:rPr>
        <w:t>from</w:t>
      </w:r>
      <w:r>
        <w:rPr>
          <w:spacing w:val="-29"/>
          <w:w w:val="110"/>
        </w:rPr>
        <w:t> </w:t>
      </w:r>
      <w:r>
        <w:rPr>
          <w:w w:val="110"/>
        </w:rPr>
        <w:t>mechanical</w:t>
      </w:r>
      <w:r>
        <w:rPr>
          <w:spacing w:val="-28"/>
          <w:w w:val="110"/>
        </w:rPr>
        <w:t> </w:t>
      </w:r>
      <w:r>
        <w:rPr>
          <w:w w:val="110"/>
        </w:rPr>
        <w:t>resistance</w:t>
      </w:r>
      <w:r>
        <w:rPr>
          <w:spacing w:val="-29"/>
          <w:w w:val="110"/>
        </w:rPr>
        <w:t> </w:t>
      </w:r>
      <w:r>
        <w:rPr>
          <w:w w:val="110"/>
        </w:rPr>
        <w:t>of</w:t>
      </w:r>
      <w:r>
        <w:rPr>
          <w:spacing w:val="-28"/>
          <w:w w:val="110"/>
        </w:rPr>
        <w:t> </w:t>
      </w:r>
      <w:r>
        <w:rPr>
          <w:w w:val="110"/>
        </w:rPr>
        <w:t>the</w:t>
      </w:r>
      <w:r>
        <w:rPr>
          <w:spacing w:val="-29"/>
          <w:w w:val="110"/>
        </w:rPr>
        <w:t> </w:t>
      </w:r>
      <w:r>
        <w:rPr>
          <w:w w:val="110"/>
        </w:rPr>
        <w:t>tissue</w:t>
      </w:r>
      <w:r>
        <w:rPr>
          <w:spacing w:val="-53"/>
          <w:w w:val="110"/>
        </w:rPr>
        <w:t> </w:t>
      </w:r>
      <w:r>
        <w:rPr>
          <w:w w:val="110"/>
        </w:rPr>
        <w:t>to</w:t>
      </w:r>
      <w:r>
        <w:rPr>
          <w:spacing w:val="-31"/>
          <w:w w:val="110"/>
        </w:rPr>
        <w:t> </w:t>
      </w:r>
      <w:r>
        <w:rPr>
          <w:w w:val="110"/>
        </w:rPr>
        <w:t>some</w:t>
      </w:r>
      <w:r>
        <w:rPr>
          <w:spacing w:val="-31"/>
          <w:w w:val="110"/>
        </w:rPr>
        <w:t> </w:t>
      </w:r>
      <w:r>
        <w:rPr>
          <w:w w:val="110"/>
        </w:rPr>
        <w:t>forces</w:t>
      </w:r>
      <w:r>
        <w:rPr>
          <w:spacing w:val="-31"/>
          <w:w w:val="110"/>
        </w:rPr>
        <w:t> </w:t>
      </w:r>
      <w:r>
        <w:rPr>
          <w:w w:val="110"/>
        </w:rPr>
        <w:t>within</w:t>
      </w:r>
      <w:r>
        <w:rPr>
          <w:spacing w:val="-31"/>
          <w:w w:val="110"/>
        </w:rPr>
        <w:t> </w:t>
      </w:r>
      <w:r>
        <w:rPr>
          <w:w w:val="110"/>
        </w:rPr>
        <w:t>it.</w:t>
      </w:r>
    </w:p>
    <w:p>
      <w:pPr>
        <w:pStyle w:val="BodyText"/>
        <w:spacing w:before="3"/>
        <w:rPr>
          <w:sz w:val="17"/>
        </w:rPr>
      </w:pPr>
    </w:p>
    <w:p>
      <w:pPr>
        <w:pStyle w:val="BodyText"/>
        <w:spacing w:line="266" w:lineRule="auto"/>
        <w:ind w:left="113" w:right="135"/>
      </w:pPr>
      <w:bookmarkStart w:name="Proliferation-driven pressure causes mec" w:id="10"/>
      <w:bookmarkEnd w:id="10"/>
      <w:r>
        <w:rPr/>
      </w:r>
      <w:r>
        <w:rPr>
          <w:b/>
          <w:w w:val="95"/>
          <w:sz w:val="17"/>
        </w:rPr>
        <w:t>Proliferation-driven pressure causes mechanical anisotropy</w:t>
      </w:r>
      <w:r>
        <w:rPr>
          <w:b/>
          <w:spacing w:val="1"/>
          <w:w w:val="95"/>
          <w:sz w:val="17"/>
        </w:rPr>
        <w:t> </w:t>
      </w:r>
      <w:r>
        <w:rPr>
          <w:w w:val="110"/>
        </w:rPr>
        <w:t>The</w:t>
      </w:r>
      <w:r>
        <w:rPr>
          <w:spacing w:val="-20"/>
          <w:w w:val="110"/>
        </w:rPr>
        <w:t> </w:t>
      </w:r>
      <w:r>
        <w:rPr>
          <w:w w:val="110"/>
        </w:rPr>
        <w:t>circular</w:t>
      </w:r>
      <w:r>
        <w:rPr>
          <w:spacing w:val="-19"/>
          <w:w w:val="110"/>
        </w:rPr>
        <w:t> </w:t>
      </w:r>
      <w:r>
        <w:rPr>
          <w:w w:val="110"/>
        </w:rPr>
        <w:t>nature</w:t>
      </w:r>
      <w:r>
        <w:rPr>
          <w:spacing w:val="-20"/>
          <w:w w:val="110"/>
        </w:rPr>
        <w:t> </w:t>
      </w:r>
      <w:r>
        <w:rPr>
          <w:w w:val="110"/>
        </w:rPr>
        <w:t>of</w:t>
      </w:r>
      <w:r>
        <w:rPr>
          <w:spacing w:val="-19"/>
          <w:w w:val="110"/>
        </w:rPr>
        <w:t> </w:t>
      </w:r>
      <w:r>
        <w:rPr>
          <w:w w:val="110"/>
        </w:rPr>
        <w:t>the</w:t>
      </w:r>
      <w:r>
        <w:rPr>
          <w:spacing w:val="-20"/>
          <w:w w:val="110"/>
        </w:rPr>
        <w:t> </w:t>
      </w:r>
      <w:r>
        <w:rPr>
          <w:w w:val="110"/>
        </w:rPr>
        <w:t>mechanical</w:t>
      </w:r>
      <w:r>
        <w:rPr>
          <w:spacing w:val="-19"/>
          <w:w w:val="110"/>
        </w:rPr>
        <w:t> </w:t>
      </w:r>
      <w:r>
        <w:rPr>
          <w:w w:val="110"/>
        </w:rPr>
        <w:t>resistance</w:t>
      </w:r>
      <w:r>
        <w:rPr>
          <w:spacing w:val="-20"/>
          <w:w w:val="110"/>
        </w:rPr>
        <w:t> </w:t>
      </w:r>
      <w:r>
        <w:rPr>
          <w:w w:val="110"/>
        </w:rPr>
        <w:t>suggested</w:t>
      </w:r>
      <w:r>
        <w:rPr>
          <w:spacing w:val="-19"/>
          <w:w w:val="110"/>
        </w:rPr>
        <w:t> </w:t>
      </w:r>
      <w:r>
        <w:rPr>
          <w:w w:val="110"/>
        </w:rPr>
        <w:t>that</w:t>
      </w:r>
      <w:r>
        <w:rPr>
          <w:spacing w:val="-19"/>
          <w:w w:val="110"/>
        </w:rPr>
        <w:t> </w:t>
      </w:r>
      <w:r>
        <w:rPr>
          <w:w w:val="110"/>
        </w:rPr>
        <w:t>the</w:t>
      </w:r>
      <w:r>
        <w:rPr>
          <w:spacing w:val="-52"/>
          <w:w w:val="110"/>
        </w:rPr>
        <w:t> </w:t>
      </w:r>
      <w:r>
        <w:rPr>
          <w:w w:val="110"/>
        </w:rPr>
        <w:t>stresses</w:t>
      </w:r>
      <w:r>
        <w:rPr>
          <w:spacing w:val="-11"/>
          <w:w w:val="110"/>
        </w:rPr>
        <w:t> </w:t>
      </w:r>
      <w:r>
        <w:rPr>
          <w:w w:val="110"/>
        </w:rPr>
        <w:t>driving</w:t>
      </w:r>
      <w:r>
        <w:rPr>
          <w:spacing w:val="-10"/>
          <w:w w:val="110"/>
        </w:rPr>
        <w:t> </w:t>
      </w:r>
      <w:r>
        <w:rPr>
          <w:w w:val="110"/>
        </w:rPr>
        <w:t>it</w:t>
      </w:r>
      <w:r>
        <w:rPr>
          <w:spacing w:val="-10"/>
          <w:w w:val="110"/>
        </w:rPr>
        <w:t> </w:t>
      </w:r>
      <w:r>
        <w:rPr>
          <w:w w:val="110"/>
        </w:rPr>
        <w:t>could</w:t>
      </w:r>
      <w:r>
        <w:rPr>
          <w:spacing w:val="-10"/>
          <w:w w:val="110"/>
        </w:rPr>
        <w:t> </w:t>
      </w:r>
      <w:r>
        <w:rPr>
          <w:w w:val="110"/>
        </w:rPr>
        <w:t>be</w:t>
      </w:r>
      <w:r>
        <w:rPr>
          <w:spacing w:val="-10"/>
          <w:w w:val="110"/>
        </w:rPr>
        <w:t> </w:t>
      </w:r>
      <w:r>
        <w:rPr>
          <w:w w:val="110"/>
        </w:rPr>
        <w:t>isotropic</w:t>
      </w:r>
      <w:r>
        <w:rPr>
          <w:spacing w:val="-10"/>
          <w:w w:val="110"/>
        </w:rPr>
        <w:t> </w:t>
      </w:r>
      <w:r>
        <w:rPr>
          <w:w w:val="110"/>
        </w:rPr>
        <w:t>in</w:t>
      </w:r>
      <w:r>
        <w:rPr>
          <w:spacing w:val="-10"/>
          <w:w w:val="110"/>
        </w:rPr>
        <w:t> </w:t>
      </w:r>
      <w:r>
        <w:rPr>
          <w:w w:val="110"/>
        </w:rPr>
        <w:t>nature.</w:t>
      </w:r>
      <w:r>
        <w:rPr>
          <w:spacing w:val="-10"/>
          <w:w w:val="110"/>
        </w:rPr>
        <w:t> </w:t>
      </w:r>
      <w:r>
        <w:rPr>
          <w:w w:val="110"/>
        </w:rPr>
        <w:t>Since</w:t>
      </w:r>
      <w:r>
        <w:rPr>
          <w:spacing w:val="-10"/>
          <w:w w:val="110"/>
        </w:rPr>
        <w:t> </w:t>
      </w:r>
      <w:r>
        <w:rPr>
          <w:w w:val="110"/>
        </w:rPr>
        <w:t>tissue</w:t>
      </w:r>
      <w:r>
        <w:rPr>
          <w:spacing w:val="-10"/>
          <w:w w:val="110"/>
        </w:rPr>
        <w:t> </w:t>
      </w:r>
      <w:r>
        <w:rPr>
          <w:w w:val="110"/>
        </w:rPr>
        <w:t>growth</w:t>
      </w:r>
      <w:r>
        <w:rPr>
          <w:spacing w:val="1"/>
          <w:w w:val="110"/>
        </w:rPr>
        <w:t> </w:t>
      </w:r>
      <w:r>
        <w:rPr>
          <w:w w:val="110"/>
        </w:rPr>
        <w:t>could</w:t>
      </w:r>
      <w:r>
        <w:rPr>
          <w:spacing w:val="-13"/>
          <w:w w:val="110"/>
        </w:rPr>
        <w:t> </w:t>
      </w:r>
      <w:r>
        <w:rPr>
          <w:w w:val="110"/>
        </w:rPr>
        <w:t>potentially</w:t>
      </w:r>
      <w:r>
        <w:rPr>
          <w:spacing w:val="-13"/>
          <w:w w:val="110"/>
        </w:rPr>
        <w:t> </w:t>
      </w:r>
      <w:r>
        <w:rPr>
          <w:w w:val="110"/>
        </w:rPr>
        <w:t>generate</w:t>
      </w:r>
      <w:r>
        <w:rPr>
          <w:spacing w:val="-12"/>
          <w:w w:val="110"/>
        </w:rPr>
        <w:t> </w:t>
      </w:r>
      <w:r>
        <w:rPr>
          <w:w w:val="110"/>
        </w:rPr>
        <w:t>such</w:t>
      </w:r>
      <w:r>
        <w:rPr>
          <w:spacing w:val="-13"/>
          <w:w w:val="110"/>
        </w:rPr>
        <w:t> </w:t>
      </w:r>
      <w:r>
        <w:rPr>
          <w:w w:val="110"/>
        </w:rPr>
        <w:t>isotropic</w:t>
      </w:r>
      <w:r>
        <w:rPr>
          <w:spacing w:val="-13"/>
          <w:w w:val="110"/>
        </w:rPr>
        <w:t> </w:t>
      </w:r>
      <w:r>
        <w:rPr>
          <w:w w:val="110"/>
        </w:rPr>
        <w:t>stresses,</w:t>
      </w:r>
      <w:r>
        <w:rPr>
          <w:spacing w:val="-12"/>
          <w:w w:val="110"/>
        </w:rPr>
        <w:t> </w:t>
      </w:r>
      <w:r>
        <w:rPr>
          <w:w w:val="110"/>
        </w:rPr>
        <w:t>we</w:t>
      </w:r>
      <w:r>
        <w:rPr>
          <w:spacing w:val="-13"/>
          <w:w w:val="110"/>
        </w:rPr>
        <w:t> </w:t>
      </w:r>
      <w:r>
        <w:rPr>
          <w:w w:val="110"/>
        </w:rPr>
        <w:t>explored</w:t>
      </w:r>
      <w:r>
        <w:rPr>
          <w:spacing w:val="-12"/>
          <w:w w:val="110"/>
        </w:rPr>
        <w:t> </w:t>
      </w:r>
      <w:r>
        <w:rPr>
          <w:w w:val="110"/>
        </w:rPr>
        <w:t>the</w:t>
      </w:r>
      <w:r>
        <w:rPr>
          <w:spacing w:val="-52"/>
          <w:w w:val="110"/>
        </w:rPr>
        <w:t> </w:t>
      </w:r>
      <w:r>
        <w:rPr>
          <w:w w:val="110"/>
        </w:rPr>
        <w:t>possibility</w:t>
      </w:r>
      <w:r>
        <w:rPr>
          <w:spacing w:val="-34"/>
          <w:w w:val="110"/>
        </w:rPr>
        <w:t> </w:t>
      </w:r>
      <w:r>
        <w:rPr>
          <w:w w:val="110"/>
        </w:rPr>
        <w:t>that</w:t>
      </w:r>
      <w:r>
        <w:rPr>
          <w:spacing w:val="-33"/>
          <w:w w:val="110"/>
        </w:rPr>
        <w:t> </w:t>
      </w:r>
      <w:r>
        <w:rPr>
          <w:w w:val="110"/>
        </w:rPr>
        <w:t>proliferation</w:t>
      </w:r>
      <w:r>
        <w:rPr>
          <w:spacing w:val="-33"/>
          <w:w w:val="110"/>
        </w:rPr>
        <w:t> </w:t>
      </w:r>
      <w:r>
        <w:rPr>
          <w:w w:val="110"/>
        </w:rPr>
        <w:t>underlies</w:t>
      </w:r>
      <w:r>
        <w:rPr>
          <w:spacing w:val="-33"/>
          <w:w w:val="110"/>
        </w:rPr>
        <w:t> </w:t>
      </w:r>
      <w:r>
        <w:rPr>
          <w:w w:val="110"/>
        </w:rPr>
        <w:t>the</w:t>
      </w:r>
      <w:r>
        <w:rPr>
          <w:spacing w:val="-33"/>
          <w:w w:val="110"/>
        </w:rPr>
        <w:t> </w:t>
      </w:r>
      <w:r>
        <w:rPr>
          <w:w w:val="110"/>
        </w:rPr>
        <w:t>stress</w:t>
      </w:r>
      <w:r>
        <w:rPr>
          <w:spacing w:val="-33"/>
          <w:w w:val="110"/>
        </w:rPr>
        <w:t> </w:t>
      </w:r>
      <w:r>
        <w:rPr>
          <w:w w:val="110"/>
        </w:rPr>
        <w:t>buildup</w:t>
      </w:r>
      <w:r>
        <w:rPr>
          <w:spacing w:val="-33"/>
          <w:w w:val="110"/>
        </w:rPr>
        <w:t> </w:t>
      </w:r>
      <w:r>
        <w:rPr>
          <w:w w:val="110"/>
        </w:rPr>
        <w:t>in</w:t>
      </w:r>
      <w:r>
        <w:rPr>
          <w:spacing w:val="-33"/>
          <w:w w:val="110"/>
        </w:rPr>
        <w:t> </w:t>
      </w:r>
      <w:r>
        <w:rPr>
          <w:w w:val="110"/>
        </w:rPr>
        <w:t>the</w:t>
      </w:r>
      <w:r>
        <w:rPr>
          <w:spacing w:val="-33"/>
          <w:w w:val="110"/>
        </w:rPr>
        <w:t> </w:t>
      </w:r>
      <w:r>
        <w:rPr>
          <w:w w:val="110"/>
        </w:rPr>
        <w:t>tissue.</w:t>
      </w:r>
      <w:r>
        <w:rPr>
          <w:spacing w:val="1"/>
          <w:w w:val="110"/>
        </w:rPr>
        <w:t> </w:t>
      </w:r>
      <w:r>
        <w:rPr>
          <w:w w:val="105"/>
        </w:rPr>
        <w:t>At</w:t>
      </w:r>
      <w:r>
        <w:rPr>
          <w:spacing w:val="-8"/>
          <w:w w:val="105"/>
        </w:rPr>
        <w:t> </w:t>
      </w:r>
      <w:r>
        <w:rPr>
          <w:w w:val="105"/>
        </w:rPr>
        <w:t>early</w:t>
      </w:r>
      <w:r>
        <w:rPr>
          <w:spacing w:val="-7"/>
          <w:w w:val="105"/>
        </w:rPr>
        <w:t> </w:t>
      </w:r>
      <w:r>
        <w:rPr>
          <w:w w:val="105"/>
        </w:rPr>
        <w:t>stages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incisor</w:t>
      </w:r>
      <w:r>
        <w:rPr>
          <w:spacing w:val="-7"/>
          <w:w w:val="105"/>
        </w:rPr>
        <w:t> </w:t>
      </w:r>
      <w:r>
        <w:rPr>
          <w:w w:val="105"/>
        </w:rPr>
        <w:t>bud</w:t>
      </w:r>
      <w:r>
        <w:rPr>
          <w:spacing w:val="-7"/>
          <w:w w:val="105"/>
        </w:rPr>
        <w:t> </w:t>
      </w:r>
      <w:r>
        <w:rPr>
          <w:w w:val="105"/>
        </w:rPr>
        <w:t>formation</w:t>
      </w:r>
      <w:r>
        <w:rPr>
          <w:spacing w:val="-7"/>
          <w:w w:val="105"/>
        </w:rPr>
        <w:t> </w:t>
      </w:r>
      <w:r>
        <w:rPr>
          <w:w w:val="105"/>
        </w:rPr>
        <w:t>(E11.5),</w:t>
      </w:r>
      <w:r>
        <w:rPr>
          <w:spacing w:val="-8"/>
          <w:w w:val="105"/>
        </w:rPr>
        <w:t> </w:t>
      </w:r>
      <w:r>
        <w:rPr>
          <w:w w:val="105"/>
        </w:rPr>
        <w:t>cell</w:t>
      </w:r>
      <w:r>
        <w:rPr>
          <w:spacing w:val="-7"/>
          <w:w w:val="105"/>
        </w:rPr>
        <w:t> </w:t>
      </w:r>
      <w:r>
        <w:rPr>
          <w:w w:val="105"/>
        </w:rPr>
        <w:t>proliferation</w:t>
      </w:r>
      <w:r>
        <w:rPr>
          <w:spacing w:val="-7"/>
          <w:w w:val="105"/>
        </w:rPr>
        <w:t> </w:t>
      </w:r>
      <w:r>
        <w:rPr>
          <w:w w:val="105"/>
        </w:rPr>
        <w:t>was</w:t>
      </w:r>
      <w:r>
        <w:rPr>
          <w:spacing w:val="-50"/>
          <w:w w:val="105"/>
        </w:rPr>
        <w:t> </w:t>
      </w:r>
      <w:r>
        <w:rPr>
          <w:w w:val="110"/>
        </w:rPr>
        <w:t>highest in the dental epithelium and immediate surrounding mes-</w:t>
      </w:r>
      <w:r>
        <w:rPr>
          <w:spacing w:val="-52"/>
          <w:w w:val="110"/>
        </w:rPr>
        <w:t> </w:t>
      </w:r>
      <w:r>
        <w:rPr>
          <w:w w:val="110"/>
        </w:rPr>
        <w:t>enchyme,</w:t>
      </w:r>
      <w:r>
        <w:rPr>
          <w:spacing w:val="-15"/>
          <w:w w:val="110"/>
        </w:rPr>
        <w:t> </w:t>
      </w:r>
      <w:r>
        <w:rPr>
          <w:w w:val="110"/>
        </w:rPr>
        <w:t>decaying</w:t>
      </w:r>
      <w:r>
        <w:rPr>
          <w:spacing w:val="-14"/>
          <w:w w:val="110"/>
        </w:rPr>
        <w:t> </w:t>
      </w:r>
      <w:r>
        <w:rPr>
          <w:w w:val="110"/>
        </w:rPr>
        <w:t>away</w:t>
      </w:r>
      <w:r>
        <w:rPr>
          <w:spacing w:val="-15"/>
          <w:w w:val="110"/>
        </w:rPr>
        <w:t> </w:t>
      </w:r>
      <w:r>
        <w:rPr>
          <w:w w:val="110"/>
        </w:rPr>
        <w:t>from</w:t>
      </w:r>
      <w:r>
        <w:rPr>
          <w:spacing w:val="-14"/>
          <w:w w:val="110"/>
        </w:rPr>
        <w:t> </w:t>
      </w:r>
      <w:r>
        <w:rPr>
          <w:w w:val="110"/>
        </w:rPr>
        <w:t>this</w:t>
      </w:r>
      <w:r>
        <w:rPr>
          <w:spacing w:val="-14"/>
          <w:w w:val="110"/>
        </w:rPr>
        <w:t> </w:t>
      </w:r>
      <w:r>
        <w:rPr>
          <w:w w:val="110"/>
        </w:rPr>
        <w:t>region,</w:t>
      </w:r>
      <w:r>
        <w:rPr>
          <w:spacing w:val="-15"/>
          <w:w w:val="110"/>
        </w:rPr>
        <w:t> </w:t>
      </w:r>
      <w:r>
        <w:rPr>
          <w:w w:val="110"/>
        </w:rPr>
        <w:t>generating</w:t>
      </w:r>
      <w:r>
        <w:rPr>
          <w:spacing w:val="-14"/>
          <w:w w:val="110"/>
        </w:rPr>
        <w:t> </w:t>
      </w:r>
      <w:r>
        <w:rPr>
          <w:w w:val="110"/>
        </w:rPr>
        <w:t>a</w:t>
      </w:r>
      <w:r>
        <w:rPr>
          <w:spacing w:val="-14"/>
          <w:w w:val="110"/>
        </w:rPr>
        <w:t> </w:t>
      </w:r>
      <w:r>
        <w:rPr>
          <w:w w:val="110"/>
        </w:rPr>
        <w:t>radial</w:t>
      </w:r>
      <w:r>
        <w:rPr>
          <w:spacing w:val="-15"/>
          <w:w w:val="110"/>
        </w:rPr>
        <w:t> </w:t>
      </w:r>
      <w:r>
        <w:rPr>
          <w:w w:val="110"/>
        </w:rPr>
        <w:t>pro-</w:t>
      </w:r>
      <w:r>
        <w:rPr>
          <w:spacing w:val="1"/>
          <w:w w:val="110"/>
        </w:rPr>
        <w:t> </w:t>
      </w:r>
      <w:r>
        <w:rPr>
          <w:w w:val="110"/>
        </w:rPr>
        <w:t>liferation</w:t>
      </w:r>
      <w:r>
        <w:rPr>
          <w:spacing w:val="-21"/>
          <w:w w:val="110"/>
        </w:rPr>
        <w:t> </w:t>
      </w:r>
      <w:r>
        <w:rPr>
          <w:w w:val="110"/>
        </w:rPr>
        <w:t>gradient</w:t>
      </w:r>
      <w:r>
        <w:rPr>
          <w:spacing w:val="-21"/>
          <w:w w:val="110"/>
        </w:rPr>
        <w:t> </w:t>
      </w:r>
      <w:r>
        <w:rPr>
          <w:w w:val="110"/>
        </w:rPr>
        <w:t>(Extended</w:t>
      </w:r>
      <w:r>
        <w:rPr>
          <w:spacing w:val="-21"/>
          <w:w w:val="110"/>
        </w:rPr>
        <w:t> </w:t>
      </w:r>
      <w:r>
        <w:rPr>
          <w:w w:val="110"/>
        </w:rPr>
        <w:t>Data</w:t>
      </w:r>
      <w:r>
        <w:rPr>
          <w:spacing w:val="-21"/>
          <w:w w:val="110"/>
        </w:rPr>
        <w:t> </w:t>
      </w:r>
      <w:r>
        <w:rPr>
          <w:w w:val="110"/>
        </w:rPr>
        <w:t>Fig.</w:t>
      </w:r>
      <w:r>
        <w:rPr>
          <w:spacing w:val="-20"/>
          <w:w w:val="110"/>
        </w:rPr>
        <w:t> </w:t>
      </w:r>
      <w:r>
        <w:rPr>
          <w:w w:val="110"/>
        </w:rPr>
        <w:t>4a</w:t>
      </w:r>
      <w:r>
        <w:rPr>
          <w:spacing w:val="-21"/>
          <w:w w:val="110"/>
        </w:rPr>
        <w:t> </w:t>
      </w:r>
      <w:r>
        <w:rPr>
          <w:w w:val="110"/>
        </w:rPr>
        <w:t>and</w:t>
      </w:r>
      <w:r>
        <w:rPr>
          <w:spacing w:val="-21"/>
          <w:w w:val="110"/>
        </w:rPr>
        <w:t> </w:t>
      </w:r>
      <w:r>
        <w:rPr>
          <w:w w:val="110"/>
        </w:rPr>
        <w:t>Methods).</w:t>
      </w:r>
      <w:r>
        <w:rPr>
          <w:spacing w:val="-21"/>
          <w:w w:val="110"/>
        </w:rPr>
        <w:t> </w:t>
      </w:r>
      <w:r>
        <w:rPr>
          <w:w w:val="110"/>
        </w:rPr>
        <w:t>As</w:t>
      </w:r>
      <w:r>
        <w:rPr>
          <w:spacing w:val="-20"/>
          <w:w w:val="110"/>
        </w:rPr>
        <w:t> </w:t>
      </w:r>
      <w:r>
        <w:rPr>
          <w:w w:val="110"/>
        </w:rPr>
        <w:t>the</w:t>
      </w:r>
      <w:r>
        <w:rPr>
          <w:spacing w:val="-21"/>
          <w:w w:val="110"/>
        </w:rPr>
        <w:t> </w:t>
      </w:r>
      <w:r>
        <w:rPr>
          <w:w w:val="110"/>
        </w:rPr>
        <w:t>bud</w:t>
      </w:r>
      <w:r>
        <w:rPr>
          <w:spacing w:val="-52"/>
          <w:w w:val="110"/>
        </w:rPr>
        <w:t> </w:t>
      </w:r>
      <w:r>
        <w:rPr>
          <w:w w:val="110"/>
        </w:rPr>
        <w:t>developed</w:t>
      </w:r>
      <w:r>
        <w:rPr>
          <w:spacing w:val="-10"/>
          <w:w w:val="110"/>
        </w:rPr>
        <w:t> </w:t>
      </w:r>
      <w:r>
        <w:rPr>
          <w:w w:val="110"/>
        </w:rPr>
        <w:t>further</w:t>
      </w:r>
      <w:r>
        <w:rPr>
          <w:spacing w:val="-10"/>
          <w:w w:val="110"/>
        </w:rPr>
        <w:t> </w:t>
      </w:r>
      <w:r>
        <w:rPr>
          <w:w w:val="110"/>
        </w:rPr>
        <w:t>(Fig.</w:t>
      </w:r>
      <w:r>
        <w:rPr>
          <w:spacing w:val="-10"/>
          <w:w w:val="110"/>
        </w:rPr>
        <w:t> </w:t>
      </w:r>
      <w:hyperlink w:history="true" w:anchor="_bookmark2">
        <w:r>
          <w:rPr>
            <w:color w:val="0069A5"/>
            <w:w w:val="110"/>
          </w:rPr>
          <w:t>3a</w:t>
        </w:r>
      </w:hyperlink>
      <w:r>
        <w:rPr>
          <w:w w:val="110"/>
        </w:rPr>
        <w:t>),</w:t>
      </w:r>
      <w:r>
        <w:rPr>
          <w:spacing w:val="-9"/>
          <w:w w:val="110"/>
        </w:rPr>
        <w:t> </w:t>
      </w:r>
      <w:r>
        <w:rPr>
          <w:w w:val="110"/>
        </w:rPr>
        <w:t>proliferating</w:t>
      </w:r>
      <w:r>
        <w:rPr>
          <w:spacing w:val="-10"/>
          <w:w w:val="110"/>
        </w:rPr>
        <w:t> </w:t>
      </w:r>
      <w:r>
        <w:rPr>
          <w:w w:val="110"/>
        </w:rPr>
        <w:t>cells</w:t>
      </w:r>
      <w:r>
        <w:rPr>
          <w:spacing w:val="-10"/>
          <w:w w:val="110"/>
        </w:rPr>
        <w:t> </w:t>
      </w:r>
      <w:r>
        <w:rPr>
          <w:w w:val="110"/>
        </w:rPr>
        <w:t>were</w:t>
      </w:r>
      <w:r>
        <w:rPr>
          <w:spacing w:val="-9"/>
          <w:w w:val="110"/>
        </w:rPr>
        <w:t> </w:t>
      </w:r>
      <w:r>
        <w:rPr>
          <w:w w:val="110"/>
        </w:rPr>
        <w:t>predominantly</w:t>
      </w:r>
      <w:r>
        <w:rPr>
          <w:spacing w:val="1"/>
          <w:w w:val="110"/>
        </w:rPr>
        <w:t> </w:t>
      </w:r>
      <w:r>
        <w:rPr>
          <w:w w:val="110"/>
        </w:rPr>
        <w:t>found</w:t>
      </w:r>
      <w:r>
        <w:rPr>
          <w:spacing w:val="-19"/>
          <w:w w:val="110"/>
        </w:rPr>
        <w:t> </w:t>
      </w:r>
      <w:r>
        <w:rPr>
          <w:w w:val="110"/>
        </w:rPr>
        <w:t>in</w:t>
      </w:r>
      <w:r>
        <w:rPr>
          <w:spacing w:val="-18"/>
          <w:w w:val="110"/>
        </w:rPr>
        <w:t> </w:t>
      </w:r>
      <w:r>
        <w:rPr>
          <w:w w:val="110"/>
        </w:rPr>
        <w:t>a</w:t>
      </w:r>
      <w:r>
        <w:rPr>
          <w:spacing w:val="-19"/>
          <w:w w:val="110"/>
        </w:rPr>
        <w:t> </w:t>
      </w:r>
      <w:r>
        <w:rPr>
          <w:w w:val="110"/>
        </w:rPr>
        <w:t>circular</w:t>
      </w:r>
      <w:r>
        <w:rPr>
          <w:spacing w:val="-18"/>
          <w:w w:val="110"/>
        </w:rPr>
        <w:t> </w:t>
      </w:r>
      <w:r>
        <w:rPr>
          <w:w w:val="110"/>
        </w:rPr>
        <w:t>arrangement</w:t>
      </w:r>
      <w:r>
        <w:rPr>
          <w:spacing w:val="-19"/>
          <w:w w:val="110"/>
        </w:rPr>
        <w:t> </w:t>
      </w:r>
      <w:r>
        <w:rPr>
          <w:w w:val="110"/>
        </w:rPr>
        <w:t>spanning</w:t>
      </w:r>
      <w:r>
        <w:rPr>
          <w:spacing w:val="-18"/>
          <w:w w:val="110"/>
        </w:rPr>
        <w:t> </w:t>
      </w:r>
      <w:r>
        <w:rPr>
          <w:w w:val="110"/>
        </w:rPr>
        <w:t>the</w:t>
      </w:r>
      <w:r>
        <w:rPr>
          <w:spacing w:val="-19"/>
          <w:w w:val="110"/>
        </w:rPr>
        <w:t> </w:t>
      </w:r>
      <w:r>
        <w:rPr>
          <w:w w:val="110"/>
        </w:rPr>
        <w:t>dental</w:t>
      </w:r>
      <w:r>
        <w:rPr>
          <w:spacing w:val="-18"/>
          <w:w w:val="110"/>
        </w:rPr>
        <w:t> </w:t>
      </w:r>
      <w:r>
        <w:rPr>
          <w:w w:val="110"/>
        </w:rPr>
        <w:t>epithelium</w:t>
      </w:r>
      <w:r>
        <w:rPr>
          <w:spacing w:val="-19"/>
          <w:w w:val="110"/>
        </w:rPr>
        <w:t> </w:t>
      </w:r>
      <w:r>
        <w:rPr>
          <w:w w:val="110"/>
        </w:rPr>
        <w:t>and</w:t>
      </w:r>
      <w:r>
        <w:rPr>
          <w:spacing w:val="-52"/>
          <w:w w:val="110"/>
        </w:rPr>
        <w:t> </w:t>
      </w:r>
      <w:r>
        <w:rPr>
          <w:spacing w:val="-1"/>
          <w:w w:val="110"/>
        </w:rPr>
        <w:t>part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adjacent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mesenchyme,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34"/>
          <w:w w:val="110"/>
        </w:rPr>
        <w:t> </w:t>
      </w:r>
      <w:r>
        <w:rPr>
          <w:w w:val="110"/>
        </w:rPr>
        <w:t>proliferation</w:t>
      </w:r>
      <w:r>
        <w:rPr>
          <w:spacing w:val="-34"/>
          <w:w w:val="110"/>
        </w:rPr>
        <w:t> </w:t>
      </w:r>
      <w:r>
        <w:rPr>
          <w:w w:val="110"/>
        </w:rPr>
        <w:t>in</w:t>
      </w:r>
      <w:r>
        <w:rPr>
          <w:spacing w:val="-34"/>
          <w:w w:val="110"/>
        </w:rPr>
        <w:t> </w:t>
      </w:r>
      <w:r>
        <w:rPr>
          <w:w w:val="110"/>
        </w:rPr>
        <w:t>its</w:t>
      </w:r>
      <w:r>
        <w:rPr>
          <w:spacing w:val="-34"/>
          <w:w w:val="110"/>
        </w:rPr>
        <w:t> </w:t>
      </w:r>
      <w:r>
        <w:rPr>
          <w:w w:val="110"/>
        </w:rPr>
        <w:t>centre</w:t>
      </w:r>
      <w:r>
        <w:rPr>
          <w:spacing w:val="-34"/>
          <w:w w:val="110"/>
        </w:rPr>
        <w:t> </w:t>
      </w:r>
      <w:r>
        <w:rPr>
          <w:w w:val="110"/>
        </w:rPr>
        <w:t>in</w:t>
      </w:r>
      <w:r>
        <w:rPr>
          <w:spacing w:val="-34"/>
          <w:w w:val="110"/>
        </w:rPr>
        <w:t> </w:t>
      </w:r>
      <w:r>
        <w:rPr>
          <w:w w:val="110"/>
        </w:rPr>
        <w:t>the</w:t>
      </w:r>
      <w:r>
        <w:rPr>
          <w:spacing w:val="-52"/>
          <w:w w:val="110"/>
        </w:rPr>
        <w:t> </w:t>
      </w:r>
      <w:r>
        <w:rPr>
          <w:w w:val="105"/>
        </w:rPr>
        <w:t>epithelium</w:t>
      </w:r>
      <w:r>
        <w:rPr>
          <w:spacing w:val="-12"/>
          <w:w w:val="105"/>
        </w:rPr>
        <w:t> </w:t>
      </w:r>
      <w:r>
        <w:rPr>
          <w:w w:val="105"/>
        </w:rPr>
        <w:t>was</w:t>
      </w:r>
      <w:r>
        <w:rPr>
          <w:spacing w:val="-12"/>
          <w:w w:val="105"/>
        </w:rPr>
        <w:t> </w:t>
      </w:r>
      <w:r>
        <w:rPr>
          <w:w w:val="105"/>
        </w:rPr>
        <w:t>reduced</w:t>
      </w:r>
      <w:r>
        <w:rPr>
          <w:spacing w:val="-12"/>
          <w:w w:val="105"/>
        </w:rPr>
        <w:t> </w:t>
      </w:r>
      <w:r>
        <w:rPr>
          <w:w w:val="105"/>
        </w:rPr>
        <w:t>at</w:t>
      </w:r>
      <w:r>
        <w:rPr>
          <w:spacing w:val="-12"/>
          <w:w w:val="105"/>
        </w:rPr>
        <w:t> </w:t>
      </w:r>
      <w:r>
        <w:rPr>
          <w:w w:val="105"/>
        </w:rPr>
        <w:t>E12.5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nearly</w:t>
      </w:r>
      <w:r>
        <w:rPr>
          <w:spacing w:val="-12"/>
          <w:w w:val="105"/>
        </w:rPr>
        <w:t> </w:t>
      </w:r>
      <w:r>
        <w:rPr>
          <w:w w:val="105"/>
        </w:rPr>
        <w:t>completely</w:t>
      </w:r>
      <w:r>
        <w:rPr>
          <w:spacing w:val="-12"/>
          <w:w w:val="105"/>
        </w:rPr>
        <w:t> </w:t>
      </w:r>
      <w:r>
        <w:rPr>
          <w:w w:val="105"/>
        </w:rPr>
        <w:t>suppressed</w:t>
      </w:r>
      <w:r>
        <w:rPr>
          <w:spacing w:val="-11"/>
          <w:w w:val="105"/>
        </w:rPr>
        <w:t> </w:t>
      </w:r>
      <w:r>
        <w:rPr>
          <w:w w:val="105"/>
        </w:rPr>
        <w:t>at</w:t>
      </w:r>
      <w:r>
        <w:rPr>
          <w:spacing w:val="-50"/>
          <w:w w:val="105"/>
        </w:rPr>
        <w:t> </w:t>
      </w:r>
      <w:r>
        <w:rPr>
          <w:spacing w:val="-1"/>
          <w:w w:val="105"/>
        </w:rPr>
        <w:t>E13.5</w:t>
      </w:r>
      <w:r>
        <w:rPr>
          <w:spacing w:val="-32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31"/>
          <w:w w:val="105"/>
        </w:rPr>
        <w:t> </w:t>
      </w:r>
      <w:r>
        <w:rPr>
          <w:spacing w:val="-1"/>
          <w:w w:val="105"/>
        </w:rPr>
        <w:t>E14.5</w:t>
      </w:r>
      <w:r>
        <w:rPr>
          <w:spacing w:val="-31"/>
          <w:w w:val="105"/>
        </w:rPr>
        <w:t> </w:t>
      </w:r>
      <w:r>
        <w:rPr>
          <w:spacing w:val="-1"/>
          <w:w w:val="105"/>
        </w:rPr>
        <w:t>(Fig.</w:t>
      </w:r>
      <w:r>
        <w:rPr>
          <w:spacing w:val="-31"/>
          <w:w w:val="105"/>
        </w:rPr>
        <w:t> </w:t>
      </w:r>
      <w:hyperlink w:history="true" w:anchor="_bookmark2">
        <w:r>
          <w:rPr>
            <w:color w:val="0069A5"/>
            <w:spacing w:val="-1"/>
            <w:w w:val="105"/>
          </w:rPr>
          <w:t>3a</w:t>
        </w:r>
        <w:r>
          <w:rPr>
            <w:color w:val="0069A5"/>
            <w:spacing w:val="-32"/>
            <w:w w:val="105"/>
          </w:rPr>
          <w:t> </w:t>
        </w:r>
      </w:hyperlink>
      <w:r>
        <w:rPr>
          <w:spacing w:val="-1"/>
          <w:w w:val="105"/>
        </w:rPr>
        <w:t>and</w:t>
      </w:r>
      <w:r>
        <w:rPr>
          <w:spacing w:val="-31"/>
          <w:w w:val="105"/>
        </w:rPr>
        <w:t> </w:t>
      </w:r>
      <w:r>
        <w:rPr>
          <w:spacing w:val="-1"/>
          <w:w w:val="105"/>
        </w:rPr>
        <w:t>Extended</w:t>
      </w:r>
      <w:r>
        <w:rPr>
          <w:spacing w:val="-31"/>
          <w:w w:val="105"/>
        </w:rPr>
        <w:t> </w:t>
      </w:r>
      <w:r>
        <w:rPr>
          <w:w w:val="105"/>
        </w:rPr>
        <w:t>Data</w:t>
      </w:r>
      <w:r>
        <w:rPr>
          <w:spacing w:val="-31"/>
          <w:w w:val="105"/>
        </w:rPr>
        <w:t> </w:t>
      </w:r>
      <w:r>
        <w:rPr>
          <w:w w:val="105"/>
        </w:rPr>
        <w:t>Fig.</w:t>
      </w:r>
      <w:r>
        <w:rPr>
          <w:spacing w:val="-31"/>
          <w:w w:val="105"/>
        </w:rPr>
        <w:t> </w:t>
      </w:r>
      <w:r>
        <w:rPr>
          <w:w w:val="105"/>
        </w:rPr>
        <w:t>4a).</w:t>
      </w:r>
      <w:r>
        <w:rPr>
          <w:spacing w:val="-32"/>
          <w:w w:val="105"/>
        </w:rPr>
        <w:t> </w:t>
      </w:r>
      <w:r>
        <w:rPr>
          <w:w w:val="105"/>
        </w:rPr>
        <w:t>Three-dimensional</w:t>
      </w:r>
    </w:p>
    <w:p>
      <w:pPr>
        <w:spacing w:after="0" w:line="266" w:lineRule="auto"/>
        <w:sectPr>
          <w:type w:val="continuous"/>
          <w:pgSz w:w="11910" w:h="15820"/>
          <w:pgMar w:top="660" w:bottom="640" w:left="680" w:right="540"/>
          <w:cols w:num="2" w:equalWidth="0">
            <w:col w:w="5260" w:space="69"/>
            <w:col w:w="5361"/>
          </w:cols>
        </w:sectPr>
      </w:pPr>
    </w:p>
    <w:p>
      <w:pPr>
        <w:pStyle w:val="BodyText"/>
        <w:spacing w:before="1"/>
        <w:rPr>
          <w:sz w:val="6"/>
        </w:rPr>
      </w:pPr>
    </w:p>
    <w:p>
      <w:pPr>
        <w:pStyle w:val="BodyText"/>
        <w:spacing w:line="20" w:lineRule="exact"/>
        <w:ind w:left="109"/>
        <w:rPr>
          <w:sz w:val="2"/>
        </w:rPr>
      </w:pPr>
      <w:r>
        <w:rPr>
          <w:sz w:val="2"/>
        </w:rPr>
        <w:pict>
          <v:group style="width:521.6pt;height:.35pt;mso-position-horizontal-relative:char;mso-position-vertical-relative:line" coordorigin="0,0" coordsize="10432,7">
            <v:line style="position:absolute" from="0,3" to="10432,3" stroked="true" strokeweight=".3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5"/>
        <w:rPr>
          <w:sz w:val="11"/>
        </w:rPr>
      </w:pPr>
    </w:p>
    <w:p>
      <w:pPr>
        <w:spacing w:after="0"/>
        <w:rPr>
          <w:sz w:val="11"/>
        </w:rPr>
        <w:sectPr>
          <w:pgSz w:w="11910" w:h="15820"/>
          <w:pgMar w:header="406" w:footer="451" w:top="680" w:bottom="640" w:left="680" w:right="540"/>
        </w:sectPr>
      </w:pPr>
    </w:p>
    <w:p>
      <w:pPr>
        <w:pStyle w:val="Heading4"/>
        <w:spacing w:line="196" w:lineRule="exact" w:before="135"/>
        <w:ind w:left="148"/>
        <w:rPr>
          <w:rFonts w:ascii="Tahoma"/>
        </w:rPr>
      </w:pPr>
      <w:r>
        <w:rPr>
          <w:rFonts w:ascii="Tahoma"/>
          <w:w w:val="100"/>
        </w:rPr>
        <w:t>a</w:t>
      </w:r>
    </w:p>
    <w:p>
      <w:pPr>
        <w:tabs>
          <w:tab w:pos="1470" w:val="left" w:leader="none"/>
          <w:tab w:pos="2406" w:val="left" w:leader="none"/>
        </w:tabs>
        <w:spacing w:line="115" w:lineRule="exact" w:before="0"/>
        <w:ind w:left="482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w w:val="110"/>
          <w:sz w:val="12"/>
        </w:rPr>
        <w:t>Control</w:t>
        <w:tab/>
        <w:t>Aphidicolin</w:t>
        <w:tab/>
      </w:r>
      <w:r>
        <w:rPr>
          <w:rFonts w:ascii="Microsoft Sans Serif"/>
          <w:w w:val="105"/>
          <w:sz w:val="12"/>
        </w:rPr>
        <w:t>Aphidicolin</w:t>
      </w:r>
      <w:r>
        <w:rPr>
          <w:rFonts w:ascii="Microsoft Sans Serif"/>
          <w:spacing w:val="1"/>
          <w:w w:val="105"/>
          <w:sz w:val="12"/>
        </w:rPr>
        <w:t> </w:t>
      </w:r>
      <w:r>
        <w:rPr>
          <w:rFonts w:ascii="Microsoft Sans Serif"/>
          <w:w w:val="105"/>
          <w:sz w:val="12"/>
        </w:rPr>
        <w:t>wash</w:t>
      </w:r>
    </w:p>
    <w:p>
      <w:pPr>
        <w:spacing w:before="169"/>
        <w:ind w:left="103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w w:val="105"/>
          <w:sz w:val="18"/>
        </w:rPr>
        <w:t>b</w:t>
      </w:r>
    </w:p>
    <w:p>
      <w:pPr>
        <w:spacing w:before="30"/>
        <w:ind w:left="0" w:right="42" w:firstLine="0"/>
        <w:jc w:val="right"/>
        <w:rPr>
          <w:rFonts w:ascii="Microsoft Sans Serif"/>
          <w:sz w:val="9"/>
        </w:rPr>
      </w:pPr>
      <w:r>
        <w:rPr/>
        <w:pict>
          <v:group style="position:absolute;margin-left:41.987633pt;margin-top:4.216204pt;width:163.1pt;height:54.1pt;mso-position-horizontal-relative:page;mso-position-vertical-relative:paragraph;z-index:15768064" coordorigin="840,84" coordsize="3262,1082">
            <v:shape style="position:absolute;left:839;top:95;width:3262;height:1071" type="#_x0000_t75" stroked="false">
              <v:imagedata r:id="rId62" o:title=""/>
            </v:shape>
            <v:shape style="position:absolute;left:1806;top:1129;width:73;height:2" coordorigin="1807,1129" coordsize="73,0" path="m1879,1129l1807,1129e" filled="true" fillcolor="#ffffff" stroked="false">
              <v:path arrowok="t"/>
              <v:fill type="solid"/>
            </v:shape>
            <v:line style="position:absolute" from="1807,1129" to="1879,1129" stroked="true" strokeweight="2pt" strokecolor="#ffffff">
              <v:stroke dashstyle="solid"/>
            </v:line>
            <v:shape style="position:absolute;left:1153;top:546;width:726;height:442" coordorigin="1154,546" coordsize="726,442" path="m1154,557l1162,549,1173,546,1185,546,1250,607,1280,662,1299,722,1310,784,1314,815,1329,876,1356,932,1403,974,1463,988,1472,987,1513,926,1515,905,1521,867,1548,795,1589,738,1636,693,1700,641,1755,599,1825,567,1844,567,1863,571,1879,580e" filled="false" stroked="true" strokeweight=".515pt" strokecolor="#ffffff">
              <v:path arrowok="t"/>
              <v:stroke dashstyle="shortdot"/>
            </v:shape>
            <v:shape style="position:absolute;left:3527;top:428;width:467;height:636" coordorigin="3528,429" coordsize="467,636" path="m3573,516l3588,514,3604,514,3618,519,3626,530,3628,540,3625,549,3621,559,3615,568,3590,608,3551,695,3529,787,3528,835,3533,882,3567,976,3630,1049,3687,1064,3697,1064,3750,1024,3775,969,3789,938,3824,879,3861,832,3878,812,3894,792,3936,715,3949,654,3951,643,3953,633,3956,623,3959,613,3962,595,3966,578,3968,560,3968,543,3967,527,3966,511,3964,496,3964,480,3967,465,3973,450,3981,438,3994,429e" filled="false" stroked="true" strokeweight=".515pt" strokecolor="#ffffff">
              <v:path arrowok="t"/>
              <v:stroke dashstyle="shortdot"/>
            </v:shape>
            <v:shape style="position:absolute;left:2341;top:497;width:489;height:438" coordorigin="2342,497" coordsize="489,438" path="m2342,599l2406,606,2461,638,2490,696,2491,707,2498,749,2521,832,2558,896,2609,931,2640,935,2652,933,2712,899,2750,843,2758,825,2767,808,2774,798,2783,788,2790,777,2817,705,2830,625,2830,599,2823,572,2819,562,2814,552,2810,542,2808,531,2808,520,2811,510,2818,501,2828,497e" filled="false" stroked="true" strokeweight=".515pt" strokecolor="#ffffff">
              <v:path arrowok="t"/>
              <v:stroke dashstyle="shortdot"/>
            </v:shape>
            <v:shape style="position:absolute;left:870;top:84;width:604;height:492" type="#_x0000_t202" filled="false" stroked="false">
              <v:textbox inset="0,0,0,0">
                <w:txbxContent>
                  <w:p>
                    <w:pPr>
                      <w:spacing w:before="13"/>
                      <w:ind w:left="0" w:right="18" w:firstLine="0"/>
                      <w:jc w:val="right"/>
                      <w:rPr>
                        <w:rFonts w:ascii="Microsoft Sans Serif"/>
                        <w:sz w:val="12"/>
                      </w:rPr>
                    </w:pPr>
                    <w:r>
                      <w:rPr>
                        <w:rFonts w:ascii="Verdana"/>
                        <w:i/>
                        <w:color w:val="FFF000"/>
                        <w:spacing w:val="-2"/>
                        <w:w w:val="95"/>
                        <w:sz w:val="12"/>
                      </w:rPr>
                      <w:t>Shh</w:t>
                    </w:r>
                    <w:r>
                      <w:rPr>
                        <w:rFonts w:ascii="Verdana"/>
                        <w:i/>
                        <w:color w:val="FFF000"/>
                        <w:spacing w:val="-9"/>
                        <w:w w:val="95"/>
                        <w:sz w:val="12"/>
                      </w:rPr>
                      <w:t> </w:t>
                    </w:r>
                    <w:r>
                      <w:rPr>
                        <w:rFonts w:ascii="Microsoft Sans Serif"/>
                        <w:color w:val="FFFFFF"/>
                        <w:spacing w:val="-1"/>
                        <w:w w:val="95"/>
                        <w:sz w:val="12"/>
                      </w:rPr>
                      <w:t>E-Cad</w:t>
                    </w:r>
                  </w:p>
                  <w:p>
                    <w:pPr>
                      <w:spacing w:line="240" w:lineRule="auto" w:before="10"/>
                      <w:rPr>
                        <w:rFonts w:ascii="Microsoft Sans Serif"/>
                        <w:sz w:val="16"/>
                      </w:rPr>
                    </w:pPr>
                  </w:p>
                  <w:p>
                    <w:pPr>
                      <w:spacing w:before="0"/>
                      <w:ind w:left="0" w:right="38" w:firstLine="0"/>
                      <w:jc w:val="right"/>
                      <w:rPr>
                        <w:rFonts w:ascii="Microsoft Sans Serif"/>
                        <w:sz w:val="12"/>
                      </w:rPr>
                    </w:pPr>
                    <w:r>
                      <w:rPr>
                        <w:rFonts w:ascii="Microsoft Sans Serif"/>
                        <w:color w:val="FFFFFF"/>
                        <w:sz w:val="12"/>
                      </w:rPr>
                      <w:t>Epi</w:t>
                    </w:r>
                  </w:p>
                </w:txbxContent>
              </v:textbox>
              <w10:wrap type="none"/>
            </v:shape>
            <v:shape style="position:absolute;left:1623;top:801;width:250;height:164" type="#_x0000_t202" filled="false" stroked="false">
              <v:textbox inset="0,0,0,0">
                <w:txbxContent>
                  <w:p>
                    <w:pPr>
                      <w:spacing w:before="23"/>
                      <w:ind w:left="0" w:right="0" w:firstLine="0"/>
                      <w:jc w:val="left"/>
                      <w:rPr>
                        <w:rFonts w:ascii="Microsoft Sans Serif"/>
                        <w:sz w:val="12"/>
                      </w:rPr>
                    </w:pPr>
                    <w:r>
                      <w:rPr>
                        <w:rFonts w:ascii="Microsoft Sans Serif"/>
                        <w:color w:val="FFFFFF"/>
                        <w:sz w:val="12"/>
                      </w:rPr>
                      <w:t>Mes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28.266998pt;margin-top:3.851525pt;width:54pt;height:48.25pt;mso-position-horizontal-relative:page;mso-position-vertical-relative:paragraph;z-index:15768576" coordorigin="4565,77" coordsize="1080,965">
            <v:shape style="position:absolute;left:4565;top:77;width:1080;height:965" type="#_x0000_t75" stroked="false">
              <v:imagedata r:id="rId63" o:title=""/>
            </v:shape>
            <v:shape style="position:absolute;left:4565;top:77;width:1080;height:965" type="#_x0000_t202" filled="false" stroked="false">
              <v:textbox inset="0,0,0,0">
                <w:txbxContent>
                  <w:p>
                    <w:pPr>
                      <w:spacing w:before="38"/>
                      <w:ind w:left="122" w:right="0" w:firstLine="0"/>
                      <w:jc w:val="left"/>
                      <w:rPr>
                        <w:rFonts w:ascii="Microsoft Sans Serif"/>
                        <w:sz w:val="10"/>
                      </w:rPr>
                    </w:pPr>
                    <w:r>
                      <w:rPr>
                        <w:rFonts w:ascii="Verdana"/>
                        <w:i/>
                        <w:sz w:val="10"/>
                      </w:rPr>
                      <w:t>P</w:t>
                    </w:r>
                    <w:r>
                      <w:rPr>
                        <w:rFonts w:ascii="Verdana"/>
                        <w:i/>
                        <w:spacing w:val="-3"/>
                        <w:sz w:val="10"/>
                      </w:rPr>
                      <w:t> </w:t>
                    </w:r>
                    <w:r>
                      <w:rPr>
                        <w:rFonts w:ascii="Microsoft Sans Serif"/>
                        <w:sz w:val="10"/>
                        <w:u w:val="single"/>
                      </w:rPr>
                      <w:t>=</w:t>
                    </w:r>
                    <w:r>
                      <w:rPr>
                        <w:rFonts w:ascii="Microsoft Sans Serif"/>
                        <w:spacing w:val="5"/>
                        <w:sz w:val="10"/>
                        <w:u w:val="single"/>
                      </w:rPr>
                      <w:t> </w:t>
                    </w:r>
                    <w:r>
                      <w:rPr>
                        <w:rFonts w:ascii="Microsoft Sans Serif"/>
                        <w:sz w:val="10"/>
                        <w:u w:val="single"/>
                      </w:rPr>
                      <w:t>0.0</w:t>
                    </w:r>
                    <w:r>
                      <w:rPr>
                        <w:rFonts w:ascii="Microsoft Sans Serif"/>
                        <w:sz w:val="10"/>
                      </w:rPr>
                      <w:t>03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09.28212pt;margin-top:3.593289pt;width:8.85pt;height:52.25pt;mso-position-horizontal-relative:page;mso-position-vertical-relative:paragraph;z-index:15771648" type="#_x0000_t202" filled="false" stroked="false">
            <v:textbox inset="0,0,0,0" style="layout-flow:vertical;mso-layout-flow-alt:bottom-to-top">
              <w:txbxContent>
                <w:p>
                  <w:pPr>
                    <w:spacing w:before="30"/>
                    <w:ind w:left="20" w:right="0" w:firstLine="0"/>
                    <w:jc w:val="left"/>
                    <w:rPr>
                      <w:rFonts w:ascii="Microsoft Sans Serif"/>
                      <w:sz w:val="10"/>
                    </w:rPr>
                  </w:pPr>
                  <w:r>
                    <w:rPr>
                      <w:rFonts w:ascii="Microsoft Sans Serif"/>
                      <w:sz w:val="10"/>
                    </w:rPr>
                    <w:t>Relative</w:t>
                  </w:r>
                  <w:r>
                    <w:rPr>
                      <w:rFonts w:ascii="Microsoft Sans Serif"/>
                      <w:spacing w:val="7"/>
                      <w:sz w:val="10"/>
                    </w:rPr>
                    <w:t> </w:t>
                  </w:r>
                  <w:r>
                    <w:rPr>
                      <w:rFonts w:ascii="Verdana"/>
                      <w:i/>
                      <w:sz w:val="10"/>
                    </w:rPr>
                    <w:t>Shh </w:t>
                  </w:r>
                  <w:r>
                    <w:rPr>
                      <w:rFonts w:ascii="Microsoft Sans Serif"/>
                      <w:sz w:val="10"/>
                    </w:rPr>
                    <w:t>intensity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w w:val="115"/>
          <w:sz w:val="9"/>
        </w:rPr>
        <w:t>3.0</w:t>
      </w:r>
    </w:p>
    <w:p>
      <w:pPr>
        <w:pStyle w:val="BodyText"/>
        <w:rPr>
          <w:rFonts w:ascii="Microsoft Sans Serif"/>
          <w:sz w:val="12"/>
        </w:rPr>
      </w:pPr>
    </w:p>
    <w:p>
      <w:pPr>
        <w:spacing w:before="80"/>
        <w:ind w:left="0" w:right="42" w:firstLine="0"/>
        <w:jc w:val="right"/>
        <w:rPr>
          <w:rFonts w:ascii="Microsoft Sans Serif"/>
          <w:sz w:val="9"/>
        </w:rPr>
      </w:pPr>
      <w:r>
        <w:rPr>
          <w:rFonts w:ascii="Microsoft Sans Serif"/>
          <w:w w:val="110"/>
          <w:sz w:val="9"/>
        </w:rPr>
        <w:t>2.0</w:t>
      </w:r>
    </w:p>
    <w:p>
      <w:pPr>
        <w:pStyle w:val="BodyText"/>
        <w:rPr>
          <w:rFonts w:ascii="Microsoft Sans Serif"/>
          <w:sz w:val="12"/>
        </w:rPr>
      </w:pPr>
    </w:p>
    <w:p>
      <w:pPr>
        <w:spacing w:before="79"/>
        <w:ind w:left="0" w:right="42" w:firstLine="0"/>
        <w:jc w:val="right"/>
        <w:rPr>
          <w:rFonts w:ascii="Microsoft Sans Serif"/>
          <w:sz w:val="9"/>
        </w:rPr>
      </w:pPr>
      <w:r>
        <w:rPr>
          <w:rFonts w:ascii="Microsoft Sans Serif"/>
          <w:sz w:val="9"/>
        </w:rPr>
        <w:t>1.0</w:t>
      </w:r>
    </w:p>
    <w:p>
      <w:pPr>
        <w:pStyle w:val="BodyText"/>
        <w:rPr>
          <w:rFonts w:ascii="Microsoft Sans Serif"/>
          <w:sz w:val="12"/>
        </w:rPr>
      </w:pPr>
    </w:p>
    <w:p>
      <w:pPr>
        <w:spacing w:before="79"/>
        <w:ind w:left="0" w:right="38" w:firstLine="0"/>
        <w:jc w:val="right"/>
        <w:rPr>
          <w:rFonts w:ascii="Microsoft Sans Serif"/>
          <w:sz w:val="9"/>
        </w:rPr>
      </w:pPr>
      <w:r>
        <w:rPr/>
        <w:pict>
          <v:shape style="position:absolute;margin-left:225.170334pt;margin-top:13.937052pt;width:17.75pt;height:5pt;mso-position-horizontal-relative:page;mso-position-vertical-relative:paragraph;z-index:15774720;rotation:315" type="#_x0000_t136" fillcolor="#000000" stroked="f">
            <o:extrusion v:ext="view" autorotationcenter="t"/>
            <v:textpath style="font-family:&quot;Microsoft Sans Serif&quot;;font-size:5pt;v-text-kern:t;mso-text-shadow:auto" string="Control"/>
            <w10:wrap type="none"/>
          </v:shape>
        </w:pict>
      </w:r>
      <w:r>
        <w:rPr>
          <w:rFonts w:ascii="Microsoft Sans Serif"/>
          <w:w w:val="122"/>
          <w:sz w:val="9"/>
        </w:rPr>
        <w:t>0</w:t>
      </w:r>
    </w:p>
    <w:p>
      <w:pPr>
        <w:pStyle w:val="BodyText"/>
        <w:rPr>
          <w:rFonts w:ascii="Microsoft Sans Serif"/>
          <w:sz w:val="14"/>
        </w:rPr>
      </w:pPr>
      <w:r>
        <w:rPr/>
        <w:br w:type="column"/>
      </w:r>
      <w:r>
        <w:rPr>
          <w:rFonts w:ascii="Microsoft Sans Serif"/>
          <w:sz w:val="14"/>
        </w:rPr>
      </w:r>
    </w:p>
    <w:p>
      <w:pPr>
        <w:pStyle w:val="BodyText"/>
        <w:spacing w:before="2"/>
        <w:rPr>
          <w:rFonts w:ascii="Microsoft Sans Serif"/>
        </w:rPr>
      </w:pPr>
    </w:p>
    <w:p>
      <w:pPr>
        <w:spacing w:before="0"/>
        <w:ind w:left="148" w:right="0" w:firstLine="0"/>
        <w:jc w:val="left"/>
        <w:rPr>
          <w:rFonts w:ascii="Microsoft Sans Serif"/>
          <w:sz w:val="10"/>
        </w:rPr>
      </w:pPr>
      <w:r>
        <w:rPr>
          <w:rFonts w:ascii="Verdana"/>
          <w:i/>
          <w:sz w:val="10"/>
        </w:rPr>
        <w:t>P</w:t>
      </w:r>
      <w:r>
        <w:rPr>
          <w:rFonts w:ascii="Verdana"/>
          <w:i/>
          <w:spacing w:val="-4"/>
          <w:sz w:val="10"/>
          <w:u w:val="single"/>
        </w:rPr>
        <w:t> </w:t>
      </w:r>
      <w:r>
        <w:rPr>
          <w:rFonts w:ascii="Microsoft Sans Serif"/>
          <w:sz w:val="10"/>
          <w:u w:val="single"/>
        </w:rPr>
        <w:t>=</w:t>
      </w:r>
      <w:r>
        <w:rPr>
          <w:rFonts w:ascii="Microsoft Sans Serif"/>
          <w:spacing w:val="4"/>
          <w:sz w:val="10"/>
          <w:u w:val="single"/>
        </w:rPr>
        <w:t> </w:t>
      </w:r>
      <w:r>
        <w:rPr>
          <w:rFonts w:ascii="Microsoft Sans Serif"/>
          <w:sz w:val="10"/>
          <w:u w:val="single"/>
        </w:rPr>
        <w:t>0.0</w:t>
      </w:r>
      <w:r>
        <w:rPr>
          <w:rFonts w:ascii="Microsoft Sans Serif"/>
          <w:sz w:val="10"/>
        </w:rPr>
        <w:t>05</w:t>
      </w:r>
    </w:p>
    <w:p>
      <w:pPr>
        <w:spacing w:line="195" w:lineRule="exact" w:before="132"/>
        <w:ind w:left="148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w w:val="105"/>
          <w:sz w:val="18"/>
        </w:rPr>
        <w:t>d</w:t>
      </w:r>
    </w:p>
    <w:p>
      <w:pPr>
        <w:tabs>
          <w:tab w:pos="1637" w:val="left" w:leader="none"/>
          <w:tab w:pos="2571" w:val="left" w:leader="none"/>
        </w:tabs>
        <w:spacing w:line="114" w:lineRule="exact" w:before="0"/>
        <w:ind w:left="647" w:right="0" w:firstLine="0"/>
        <w:jc w:val="left"/>
        <w:rPr>
          <w:rFonts w:ascii="Microsoft Sans Serif"/>
          <w:sz w:val="12"/>
        </w:rPr>
      </w:pPr>
      <w:r>
        <w:rPr/>
        <w:pict>
          <v:group style="position:absolute;margin-left:304.789673pt;margin-top:7.303763pt;width:163.2pt;height:53.95pt;mso-position-horizontal-relative:page;mso-position-vertical-relative:paragraph;z-index:15769600" coordorigin="6096,146" coordsize="3264,1079">
            <v:shape style="position:absolute;left:6095;top:153;width:3264;height:1071" type="#_x0000_t75" stroked="false">
              <v:imagedata r:id="rId64" o:title=""/>
            </v:shape>
            <v:line style="position:absolute" from="7092,1194" to="7148,1194" stroked="true" strokeweight="2pt" strokecolor="#ffffff">
              <v:stroke dashstyle="solid"/>
            </v:line>
            <v:shape style="position:absolute;left:6397;top:500;width:476;height:316" coordorigin="6398,500" coordsize="476,316" path="m6398,559l6398,549,6414,546,6421,554,6428,562,6427,573,6427,583,6426,620,6436,693,6458,755,6515,812,6547,815,6563,814,6632,805,6696,796,6753,761,6803,705,6845,644,6870,574,6873,537,6868,500e" filled="false" stroked="true" strokeweight=".515pt" strokecolor="#ffffff">
              <v:path arrowok="t"/>
              <v:stroke dashstyle="shortdot"/>
            </v:shape>
            <v:shape style="position:absolute;left:7471;top:535;width:527;height:421" coordorigin="7471,535" coordsize="527,421" path="m7471,589l7516,558,7520,559,7528,560,7532,569,7532,577,7531,585,7492,675,7482,756,7483,770,7502,831,7531,869,7545,888,7596,937,7670,954,7701,956,7732,951,7806,917,7885,875,7950,830,7983,776,7997,705,7994,646,7979,588,7951,535e" filled="false" stroked="true" strokeweight=".515pt" strokecolor="#ffffff">
              <v:path arrowok="t"/>
              <v:stroke dashstyle="shortdot"/>
            </v:shape>
            <v:shape style="position:absolute;left:8687;top:442;width:421;height:387" coordorigin="8688,443" coordsize="421,387" path="m8688,469l8690,481,8690,493,8690,505,8690,517,8698,588,8704,631,8707,653,8726,719,8730,728,8734,736,8738,746,8743,754,8791,803,8857,826,8886,829,8895,828,8952,798,8987,742,9002,715,9007,706,9037,642,9062,575,9065,565,9068,555,9093,502,9098,491,9103,479,9106,467,9108,455,9107,443e" filled="false" stroked="true" strokeweight=".515pt" strokecolor="#ffffff">
              <v:path arrowok="t"/>
              <v:stroke dashstyle="shortdot"/>
            </v:shape>
            <v:shape style="position:absolute;left:6095;top:146;width:3264;height:1079" type="#_x0000_t202" filled="false" stroked="false">
              <v:textbox inset="0,0,0,0">
                <w:txbxContent>
                  <w:p>
                    <w:pPr>
                      <w:spacing w:before="23"/>
                      <w:ind w:left="27" w:right="0" w:firstLine="0"/>
                      <w:jc w:val="left"/>
                      <w:rPr>
                        <w:rFonts w:ascii="Microsoft Sans Serif"/>
                        <w:sz w:val="12"/>
                      </w:rPr>
                    </w:pPr>
                    <w:r>
                      <w:rPr>
                        <w:rFonts w:ascii="Microsoft Sans Serif"/>
                        <w:color w:val="E50012"/>
                        <w:sz w:val="12"/>
                      </w:rPr>
                      <w:t>EdU</w:t>
                    </w:r>
                    <w:r>
                      <w:rPr>
                        <w:rFonts w:ascii="Microsoft Sans Serif"/>
                        <w:color w:val="E50012"/>
                        <w:spacing w:val="-7"/>
                        <w:sz w:val="12"/>
                      </w:rPr>
                      <w:t> </w:t>
                    </w:r>
                    <w:r>
                      <w:rPr>
                        <w:rFonts w:ascii="Microsoft Sans Serif"/>
                        <w:color w:val="FFFFFF"/>
                        <w:sz w:val="12"/>
                      </w:rPr>
                      <w:t>E-Cad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Microsoft Sans Serif"/>
          <w:w w:val="110"/>
          <w:sz w:val="12"/>
        </w:rPr>
        <w:t>Control</w:t>
        <w:tab/>
        <w:t>Aphidicolin</w:t>
        <w:tab/>
      </w:r>
      <w:r>
        <w:rPr>
          <w:rFonts w:ascii="Microsoft Sans Serif"/>
          <w:w w:val="105"/>
          <w:sz w:val="12"/>
        </w:rPr>
        <w:t>Aphidicolin</w:t>
      </w:r>
      <w:r>
        <w:rPr>
          <w:rFonts w:ascii="Microsoft Sans Serif"/>
          <w:spacing w:val="7"/>
          <w:w w:val="105"/>
          <w:sz w:val="12"/>
        </w:rPr>
        <w:t> </w:t>
      </w:r>
      <w:r>
        <w:rPr>
          <w:rFonts w:ascii="Microsoft Sans Serif"/>
          <w:w w:val="105"/>
          <w:sz w:val="12"/>
        </w:rPr>
        <w:t>wash</w:t>
      </w:r>
    </w:p>
    <w:p>
      <w:pPr>
        <w:pStyle w:val="BodyTex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sz w:val="12"/>
        </w:rPr>
      </w:r>
    </w:p>
    <w:p>
      <w:pPr>
        <w:pStyle w:val="BodyText"/>
        <w:rPr>
          <w:rFonts w:ascii="Microsoft Sans Serif"/>
          <w:sz w:val="14"/>
        </w:rPr>
      </w:pPr>
    </w:p>
    <w:p>
      <w:pPr>
        <w:spacing w:before="0"/>
        <w:ind w:left="0" w:right="1217" w:firstLine="0"/>
        <w:jc w:val="right"/>
        <w:rPr>
          <w:rFonts w:ascii="Microsoft Sans Serif"/>
          <w:sz w:val="9"/>
        </w:rPr>
      </w:pPr>
      <w:r>
        <w:rPr>
          <w:rFonts w:ascii="Microsoft Sans Serif"/>
          <w:w w:val="120"/>
          <w:sz w:val="9"/>
        </w:rPr>
        <w:t>400</w:t>
      </w:r>
    </w:p>
    <w:p>
      <w:pPr>
        <w:pStyle w:val="BodyText"/>
        <w:rPr>
          <w:rFonts w:ascii="Microsoft Sans Serif"/>
          <w:sz w:val="15"/>
        </w:rPr>
      </w:pPr>
    </w:p>
    <w:p>
      <w:pPr>
        <w:spacing w:before="0"/>
        <w:ind w:left="0" w:right="1217" w:firstLine="0"/>
        <w:jc w:val="right"/>
        <w:rPr>
          <w:rFonts w:ascii="Microsoft Sans Serif"/>
          <w:sz w:val="9"/>
        </w:rPr>
      </w:pPr>
      <w:r>
        <w:rPr/>
        <w:pict>
          <v:group style="position:absolute;margin-left:509.165497pt;margin-top:-23.314417pt;width:44.05pt;height:68pt;mso-position-horizontal-relative:page;mso-position-vertical-relative:paragraph;z-index:15770624" coordorigin="10183,-466" coordsize="881,1360">
            <v:shape style="position:absolute;left:10230;top:-2;width:732;height:896" type="#_x0000_t75" stroked="false">
              <v:imagedata r:id="rId65" o:title=""/>
            </v:shape>
            <v:line style="position:absolute" from="10211,-226" to="10211,866" stroked="true" strokeweight=".515pt" strokecolor="#231815">
              <v:stroke dashstyle="solid"/>
            </v:line>
            <v:line style="position:absolute" from="10187,866" to="11063,866" stroked="true" strokeweight=".515pt" strokecolor="#231815">
              <v:stroke dashstyle="solid"/>
            </v:line>
            <v:line style="position:absolute" from="10183,-221" to="10210,-221" stroked="true" strokeweight=".515pt" strokecolor="#231815">
              <v:stroke dashstyle="solid"/>
            </v:line>
            <v:line style="position:absolute" from="10183,594" to="10213,594" stroked="true" strokeweight=".515pt" strokecolor="#231815">
              <v:stroke dashstyle="solid"/>
            </v:line>
            <v:line style="position:absolute" from="10183,322" to="10213,322" stroked="true" strokeweight=".515pt" strokecolor="#231815">
              <v:stroke dashstyle="solid"/>
            </v:line>
            <v:line style="position:absolute" from="10183,50" to="10213,50" stroked="true" strokeweight=".515pt" strokecolor="#231815">
              <v:stroke dashstyle="solid"/>
            </v:line>
            <v:shape style="position:absolute;left:10183;top:-467;width:881;height:1360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sz w:val="11"/>
                      </w:rPr>
                    </w:pPr>
                  </w:p>
                  <w:p>
                    <w:pPr>
                      <w:spacing w:before="1"/>
                      <w:ind w:left="138" w:right="0" w:firstLine="0"/>
                      <w:jc w:val="left"/>
                      <w:rPr>
                        <w:rFonts w:ascii="Microsoft Sans Serif"/>
                        <w:sz w:val="10"/>
                      </w:rPr>
                    </w:pPr>
                    <w:r>
                      <w:rPr>
                        <w:rFonts w:ascii="Verdana"/>
                        <w:i/>
                        <w:w w:val="75"/>
                        <w:sz w:val="10"/>
                        <w:u w:val="single"/>
                      </w:rPr>
                      <w:t> </w:t>
                    </w:r>
                    <w:r>
                      <w:rPr>
                        <w:rFonts w:ascii="Verdana"/>
                        <w:i/>
                        <w:sz w:val="10"/>
                        <w:u w:val="single"/>
                      </w:rPr>
                      <w:t>  </w:t>
                    </w:r>
                    <w:r>
                      <w:rPr>
                        <w:rFonts w:ascii="Verdana"/>
                        <w:i/>
                        <w:spacing w:val="-16"/>
                        <w:sz w:val="10"/>
                        <w:u w:val="single"/>
                      </w:rPr>
                      <w:t> </w:t>
                    </w:r>
                    <w:r>
                      <w:rPr>
                        <w:rFonts w:ascii="Verdana"/>
                        <w:i/>
                        <w:sz w:val="10"/>
                        <w:u w:val="single"/>
                      </w:rPr>
                      <w:t>P</w:t>
                    </w:r>
                    <w:r>
                      <w:rPr>
                        <w:rFonts w:ascii="Verdana"/>
                        <w:i/>
                        <w:spacing w:val="-4"/>
                        <w:sz w:val="10"/>
                        <w:u w:val="single"/>
                      </w:rPr>
                      <w:t> </w:t>
                    </w:r>
                    <w:r>
                      <w:rPr>
                        <w:rFonts w:ascii="Microsoft Sans Serif"/>
                        <w:sz w:val="10"/>
                        <w:u w:val="single"/>
                      </w:rPr>
                      <w:t>=</w:t>
                    </w:r>
                    <w:r>
                      <w:rPr>
                        <w:rFonts w:ascii="Microsoft Sans Serif"/>
                        <w:spacing w:val="5"/>
                        <w:sz w:val="10"/>
                        <w:u w:val="single"/>
                      </w:rPr>
                      <w:t> </w:t>
                    </w:r>
                    <w:r>
                      <w:rPr>
                        <w:rFonts w:ascii="Microsoft Sans Serif"/>
                        <w:sz w:val="10"/>
                        <w:u w:val="single"/>
                      </w:rPr>
                      <w:t>0.003</w:t>
                    </w:r>
                  </w:p>
                  <w:p>
                    <w:pPr>
                      <w:spacing w:before="18"/>
                      <w:ind w:left="341" w:right="0" w:firstLine="0"/>
                      <w:jc w:val="left"/>
                      <w:rPr>
                        <w:rFonts w:ascii="Microsoft Sans Serif"/>
                        <w:sz w:val="10"/>
                      </w:rPr>
                    </w:pPr>
                    <w:r>
                      <w:rPr>
                        <w:rFonts w:ascii="Verdana"/>
                        <w:i/>
                        <w:sz w:val="10"/>
                      </w:rPr>
                      <w:t>P</w:t>
                    </w:r>
                    <w:r>
                      <w:rPr>
                        <w:rFonts w:ascii="Verdana"/>
                        <w:i/>
                        <w:spacing w:val="-5"/>
                        <w:sz w:val="10"/>
                      </w:rPr>
                      <w:t> </w:t>
                    </w:r>
                    <w:r>
                      <w:rPr>
                        <w:rFonts w:ascii="Microsoft Sans Serif"/>
                        <w:sz w:val="10"/>
                        <w:u w:val="single"/>
                      </w:rPr>
                      <w:t>&lt;</w:t>
                    </w:r>
                    <w:r>
                      <w:rPr>
                        <w:rFonts w:ascii="Microsoft Sans Serif"/>
                        <w:spacing w:val="3"/>
                        <w:sz w:val="10"/>
                        <w:u w:val="single"/>
                      </w:rPr>
                      <w:t> </w:t>
                    </w:r>
                    <w:r>
                      <w:rPr>
                        <w:rFonts w:ascii="Microsoft Sans Serif"/>
                        <w:sz w:val="10"/>
                        <w:u w:val="single"/>
                      </w:rPr>
                      <w:t>0.00</w:t>
                    </w:r>
                    <w:r>
                      <w:rPr>
                        <w:rFonts w:ascii="Microsoft Sans Serif"/>
                        <w:sz w:val="10"/>
                      </w:rPr>
                      <w:t>01</w:t>
                    </w:r>
                  </w:p>
                  <w:p>
                    <w:pPr>
                      <w:spacing w:before="109"/>
                      <w:ind w:left="92" w:right="0" w:firstLine="0"/>
                      <w:jc w:val="left"/>
                      <w:rPr>
                        <w:rFonts w:ascii="Microsoft Sans Serif"/>
                        <w:sz w:val="10"/>
                      </w:rPr>
                    </w:pPr>
                    <w:r>
                      <w:rPr>
                        <w:rFonts w:ascii="Verdana"/>
                        <w:i/>
                        <w:sz w:val="10"/>
                      </w:rPr>
                      <w:t>P</w:t>
                    </w:r>
                    <w:r>
                      <w:rPr>
                        <w:rFonts w:ascii="Verdana"/>
                        <w:i/>
                        <w:spacing w:val="3"/>
                        <w:sz w:val="10"/>
                        <w:u w:val="single"/>
                      </w:rPr>
                      <w:t> </w:t>
                    </w:r>
                    <w:r>
                      <w:rPr>
                        <w:rFonts w:ascii="Microsoft Sans Serif"/>
                        <w:sz w:val="10"/>
                        <w:u w:val="single"/>
                      </w:rPr>
                      <w:t>&lt;</w:t>
                    </w:r>
                    <w:r>
                      <w:rPr>
                        <w:rFonts w:ascii="Microsoft Sans Serif"/>
                        <w:spacing w:val="-1"/>
                        <w:sz w:val="10"/>
                        <w:u w:val="single"/>
                      </w:rPr>
                      <w:t> </w:t>
                    </w:r>
                    <w:r>
                      <w:rPr>
                        <w:rFonts w:ascii="Microsoft Sans Serif"/>
                        <w:sz w:val="10"/>
                        <w:u w:val="single"/>
                      </w:rPr>
                      <w:t>0.0</w:t>
                    </w:r>
                    <w:r>
                      <w:rPr>
                        <w:rFonts w:ascii="Microsoft Sans Serif"/>
                        <w:sz w:val="10"/>
                      </w:rPr>
                      <w:t>001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79.995026pt;margin-top:-5.936785pt;width:14.85pt;height:43.8pt;mso-position-horizontal-relative:page;mso-position-vertical-relative:paragraph;z-index:15774208" type="#_x0000_t202" filled="false" stroked="false">
            <v:textbox inset="0,0,0,0" style="layout-flow:vertical;mso-layout-flow-alt:bottom-to-top">
              <w:txbxContent>
                <w:p>
                  <w:pPr>
                    <w:spacing w:line="254" w:lineRule="auto" w:before="39"/>
                    <w:ind w:left="242" w:right="14" w:hanging="223"/>
                    <w:jc w:val="left"/>
                    <w:rPr>
                      <w:rFonts w:ascii="Microsoft Sans Serif"/>
                      <w:sz w:val="10"/>
                    </w:rPr>
                  </w:pPr>
                  <w:r>
                    <w:rPr>
                      <w:rFonts w:ascii="Microsoft Sans Serif"/>
                      <w:spacing w:val="-1"/>
                      <w:w w:val="105"/>
                      <w:sz w:val="10"/>
                    </w:rPr>
                    <w:t>EdU-positive </w:t>
                  </w:r>
                  <w:r>
                    <w:rPr>
                      <w:rFonts w:ascii="Microsoft Sans Serif"/>
                      <w:w w:val="105"/>
                      <w:sz w:val="10"/>
                    </w:rPr>
                    <w:t>cells</w:t>
                  </w:r>
                  <w:r>
                    <w:rPr>
                      <w:rFonts w:ascii="Microsoft Sans Serif"/>
                      <w:spacing w:val="-25"/>
                      <w:w w:val="105"/>
                      <w:sz w:val="10"/>
                    </w:rPr>
                    <w:t> </w:t>
                  </w:r>
                  <w:r>
                    <w:rPr>
                      <w:rFonts w:ascii="Microsoft Sans Serif"/>
                      <w:w w:val="105"/>
                      <w:sz w:val="10"/>
                    </w:rPr>
                    <w:t>per</w:t>
                  </w:r>
                  <w:r>
                    <w:rPr>
                      <w:rFonts w:ascii="Microsoft Sans Serif"/>
                      <w:spacing w:val="-1"/>
                      <w:w w:val="105"/>
                      <w:sz w:val="10"/>
                    </w:rPr>
                    <w:t> </w:t>
                  </w:r>
                  <w:r>
                    <w:rPr>
                      <w:rFonts w:ascii="Microsoft Sans Serif"/>
                      <w:w w:val="105"/>
                      <w:sz w:val="10"/>
                    </w:rPr>
                    <w:t>field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0.064697pt;margin-top:-23.225977pt;width:5.65pt;height:13pt;mso-position-horizontal-relative:page;mso-position-vertical-relative:paragraph;z-index:15778816" type="#_x0000_t202" filled="false" stroked="false">
            <v:textbox inset="0,0,0,0">
              <w:txbxContent>
                <w:p>
                  <w:pPr>
                    <w:spacing w:before="32"/>
                    <w:ind w:left="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w w:val="105"/>
                      <w:sz w:val="18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w w:val="120"/>
          <w:sz w:val="9"/>
        </w:rPr>
        <w:t>300</w:t>
      </w:r>
    </w:p>
    <w:p>
      <w:pPr>
        <w:pStyle w:val="BodyText"/>
        <w:rPr>
          <w:rFonts w:ascii="Microsoft Sans Serif"/>
          <w:sz w:val="15"/>
        </w:rPr>
      </w:pPr>
    </w:p>
    <w:p>
      <w:pPr>
        <w:spacing w:before="1"/>
        <w:ind w:left="0" w:right="1217" w:firstLine="0"/>
        <w:jc w:val="right"/>
        <w:rPr>
          <w:rFonts w:ascii="Microsoft Sans Serif"/>
          <w:sz w:val="9"/>
        </w:rPr>
      </w:pPr>
      <w:r>
        <w:rPr>
          <w:rFonts w:ascii="Microsoft Sans Serif"/>
          <w:w w:val="115"/>
          <w:sz w:val="9"/>
        </w:rPr>
        <w:t>200</w:t>
      </w:r>
    </w:p>
    <w:p>
      <w:pPr>
        <w:pStyle w:val="BodyText"/>
        <w:rPr>
          <w:rFonts w:ascii="Microsoft Sans Serif"/>
          <w:sz w:val="15"/>
        </w:rPr>
      </w:pPr>
    </w:p>
    <w:p>
      <w:pPr>
        <w:spacing w:before="0"/>
        <w:ind w:left="0" w:right="1217" w:firstLine="0"/>
        <w:jc w:val="right"/>
        <w:rPr>
          <w:rFonts w:ascii="Microsoft Sans Serif"/>
          <w:sz w:val="9"/>
        </w:rPr>
      </w:pPr>
      <w:r>
        <w:rPr>
          <w:rFonts w:ascii="Microsoft Sans Serif"/>
          <w:w w:val="105"/>
          <w:sz w:val="9"/>
        </w:rPr>
        <w:t>100</w:t>
      </w:r>
    </w:p>
    <w:p>
      <w:pPr>
        <w:pStyle w:val="BodyText"/>
        <w:rPr>
          <w:rFonts w:ascii="Microsoft Sans Serif"/>
          <w:sz w:val="15"/>
        </w:rPr>
      </w:pPr>
    </w:p>
    <w:p>
      <w:pPr>
        <w:spacing w:before="0"/>
        <w:ind w:left="0" w:right="1217" w:firstLine="0"/>
        <w:jc w:val="right"/>
        <w:rPr>
          <w:rFonts w:ascii="Microsoft Sans Serif"/>
          <w:sz w:val="9"/>
        </w:rPr>
      </w:pPr>
      <w:r>
        <w:rPr/>
        <w:pict>
          <v:shape style="position:absolute;margin-left:234.73291pt;margin-top:12.049235pt;width:26.8pt;height:5pt;mso-position-horizontal-relative:page;mso-position-vertical-relative:paragraph;z-index:15775232;rotation:315" type="#_x0000_t136" fillcolor="#000000" stroked="f">
            <o:extrusion v:ext="view" autorotationcenter="t"/>
            <v:textpath style="font-family:&quot;Microsoft Sans Serif&quot;;font-size:5pt;v-text-kern:t;mso-text-shadow:auto" string="Aphidicolin"/>
            <w10:wrap type="none"/>
          </v:shape>
        </w:pict>
      </w:r>
      <w:r>
        <w:rPr/>
        <w:pict>
          <v:shape style="position:absolute;margin-left:251.791214pt;margin-top:11.614382pt;width:26.8pt;height:5pt;mso-position-horizontal-relative:page;mso-position-vertical-relative:paragraph;z-index:15775744;rotation:315" type="#_x0000_t136" fillcolor="#000000" stroked="f">
            <o:extrusion v:ext="view" autorotationcenter="t"/>
            <v:textpath style="font-family:&quot;Microsoft Sans Serif&quot;;font-size:5pt;v-text-kern:t;mso-text-shadow:auto" string="Aphidicolin"/>
            <w10:wrap type="none"/>
          </v:shape>
        </w:pict>
      </w:r>
      <w:r>
        <w:rPr/>
        <w:pict>
          <v:shape style="position:absolute;margin-left:268.640198pt;margin-top:10.635077pt;width:12.05pt;height:5pt;mso-position-horizontal-relative:page;mso-position-vertical-relative:paragraph;z-index:15776256;rotation:315" type="#_x0000_t136" fillcolor="#000000" stroked="f">
            <o:extrusion v:ext="view" autorotationcenter="t"/>
            <v:textpath style="font-family:&quot;Microsoft Sans Serif&quot;;font-size:5pt;v-text-kern:t;mso-text-shadow:auto" string="wash"/>
            <w10:wrap type="none"/>
          </v:shape>
        </w:pict>
      </w:r>
      <w:r>
        <w:rPr/>
        <w:pict>
          <v:shape style="position:absolute;margin-left:502.988708pt;margin-top:10.025214pt;width:17.75pt;height:5pt;mso-position-horizontal-relative:page;mso-position-vertical-relative:paragraph;z-index:15776768;rotation:315" type="#_x0000_t136" fillcolor="#000000" stroked="f">
            <o:extrusion v:ext="view" autorotationcenter="t"/>
            <v:textpath style="font-family:&quot;Microsoft Sans Serif&quot;;font-size:5pt;v-text-kern:t;mso-text-shadow:auto" string="Control"/>
            <w10:wrap type="none"/>
          </v:shape>
        </w:pict>
      </w:r>
      <w:r>
        <w:rPr/>
        <w:pict>
          <v:shape style="position:absolute;margin-left:508.574402pt;margin-top:12.54065pt;width:26.8pt;height:5pt;mso-position-horizontal-relative:page;mso-position-vertical-relative:paragraph;z-index:15777280;rotation:315" type="#_x0000_t136" fillcolor="#000000" stroked="f">
            <o:extrusion v:ext="view" autorotationcenter="t"/>
            <v:textpath style="font-family:&quot;Microsoft Sans Serif&quot;;font-size:5pt;v-text-kern:t;mso-text-shadow:auto" string="Aphidicolin"/>
            <w10:wrap type="none"/>
          </v:shape>
        </w:pict>
      </w:r>
      <w:r>
        <w:rPr/>
        <w:pict>
          <v:shape style="position:absolute;margin-left:522.744263pt;margin-top:12.54065pt;width:26.8pt;height:5pt;mso-position-horizontal-relative:page;mso-position-vertical-relative:paragraph;z-index:15777792;rotation:315" type="#_x0000_t136" fillcolor="#000000" stroked="f">
            <o:extrusion v:ext="view" autorotationcenter="t"/>
            <v:textpath style="font-family:&quot;Microsoft Sans Serif&quot;;font-size:5pt;v-text-kern:t;mso-text-shadow:auto" string="Aphidicolin"/>
            <w10:wrap type="none"/>
          </v:shape>
        </w:pict>
      </w:r>
      <w:r>
        <w:rPr/>
        <w:pict>
          <v:shape style="position:absolute;margin-left:539.593262pt;margin-top:11.561345pt;width:12.05pt;height:5pt;mso-position-horizontal-relative:page;mso-position-vertical-relative:paragraph;z-index:15778304;rotation:315" type="#_x0000_t136" fillcolor="#000000" stroked="f">
            <o:extrusion v:ext="view" autorotationcenter="t"/>
            <v:textpath style="font-family:&quot;Microsoft Sans Serif&quot;;font-size:5pt;v-text-kern:t;mso-text-shadow:auto" string="wash"/>
            <w10:wrap type="none"/>
          </v:shape>
        </w:pict>
      </w:r>
      <w:r>
        <w:rPr/>
        <w:pict>
          <v:shape style="position:absolute;margin-left:480.326385pt;margin-top:33.5723pt;width:6pt;height:13pt;mso-position-horizontal-relative:page;mso-position-vertical-relative:paragraph;z-index:15779328" type="#_x0000_t202" filled="false" stroked="false">
            <v:textbox inset="0,0,0,0">
              <w:txbxContent>
                <w:p>
                  <w:pPr>
                    <w:spacing w:before="32"/>
                    <w:ind w:left="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w w:val="105"/>
                      <w:sz w:val="18"/>
                    </w:rPr>
                    <w:t>g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w w:val="122"/>
          <w:sz w:val="9"/>
        </w:rPr>
        <w:t>0</w:t>
      </w:r>
    </w:p>
    <w:p>
      <w:pPr>
        <w:spacing w:after="0"/>
        <w:jc w:val="right"/>
        <w:rPr>
          <w:rFonts w:ascii="Microsoft Sans Serif"/>
          <w:sz w:val="9"/>
        </w:rPr>
        <w:sectPr>
          <w:type w:val="continuous"/>
          <w:pgSz w:w="11910" w:h="15820"/>
          <w:pgMar w:top="660" w:bottom="640" w:left="680" w:right="540"/>
          <w:cols w:num="5" w:equalWidth="0">
            <w:col w:w="3370" w:space="40"/>
            <w:col w:w="487" w:space="284"/>
            <w:col w:w="630" w:space="279"/>
            <w:col w:w="3575" w:space="108"/>
            <w:col w:w="1917"/>
          </w:cols>
        </w:sect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4"/>
        <w:rPr>
          <w:rFonts w:ascii="Microsoft Sans Serif"/>
          <w:sz w:val="20"/>
        </w:rPr>
      </w:pPr>
    </w:p>
    <w:p>
      <w:pPr>
        <w:spacing w:after="0"/>
        <w:rPr>
          <w:rFonts w:ascii="Microsoft Sans Serif"/>
          <w:sz w:val="20"/>
        </w:rPr>
        <w:sectPr>
          <w:type w:val="continuous"/>
          <w:pgSz w:w="11910" w:h="15820"/>
          <w:pgMar w:top="660" w:bottom="640" w:left="680" w:right="540"/>
        </w:sectPr>
      </w:pPr>
    </w:p>
    <w:p>
      <w:pPr>
        <w:tabs>
          <w:tab w:pos="683" w:val="left" w:leader="none"/>
          <w:tab w:pos="2100" w:val="left" w:leader="none"/>
          <w:tab w:pos="3466" w:val="left" w:leader="none"/>
        </w:tabs>
        <w:spacing w:before="142"/>
        <w:ind w:left="150" w:right="0" w:firstLine="0"/>
        <w:jc w:val="left"/>
        <w:rPr>
          <w:rFonts w:ascii="Microsoft Sans Serif"/>
          <w:sz w:val="12"/>
        </w:rPr>
      </w:pPr>
      <w:r>
        <w:rPr>
          <w:b/>
          <w:w w:val="110"/>
          <w:position w:val="4"/>
          <w:sz w:val="18"/>
        </w:rPr>
        <w:t>c</w:t>
        <w:tab/>
      </w:r>
      <w:r>
        <w:rPr>
          <w:rFonts w:ascii="Microsoft Sans Serif"/>
          <w:w w:val="110"/>
          <w:sz w:val="12"/>
        </w:rPr>
        <w:t>Control</w:t>
        <w:tab/>
        <w:t>Aphidicolin</w:t>
        <w:tab/>
      </w:r>
      <w:r>
        <w:rPr>
          <w:rFonts w:ascii="Microsoft Sans Serif"/>
          <w:w w:val="105"/>
          <w:sz w:val="12"/>
        </w:rPr>
        <w:t>Aphidicolin</w:t>
      </w:r>
      <w:r>
        <w:rPr>
          <w:rFonts w:ascii="Microsoft Sans Serif"/>
          <w:spacing w:val="7"/>
          <w:w w:val="105"/>
          <w:sz w:val="12"/>
        </w:rPr>
        <w:t> </w:t>
      </w:r>
      <w:r>
        <w:rPr>
          <w:rFonts w:ascii="Microsoft Sans Serif"/>
          <w:w w:val="105"/>
          <w:sz w:val="12"/>
        </w:rPr>
        <w:t>wash</w:t>
      </w:r>
    </w:p>
    <w:p>
      <w:pPr>
        <w:spacing w:before="146"/>
        <w:ind w:left="0" w:right="38" w:firstLine="0"/>
        <w:jc w:val="right"/>
        <w:rPr>
          <w:b/>
          <w:sz w:val="18"/>
        </w:rPr>
      </w:pPr>
      <w:r>
        <w:rPr/>
        <w:br w:type="column"/>
      </w:r>
      <w:r>
        <w:rPr>
          <w:b/>
          <w:w w:val="105"/>
          <w:sz w:val="18"/>
        </w:rPr>
        <w:t>f</w:t>
      </w:r>
    </w:p>
    <w:p>
      <w:pPr>
        <w:pStyle w:val="BodyText"/>
        <w:spacing w:before="3"/>
        <w:rPr>
          <w:b/>
          <w:sz w:val="20"/>
        </w:rPr>
      </w:pPr>
    </w:p>
    <w:p>
      <w:pPr>
        <w:spacing w:before="0"/>
        <w:ind w:left="150" w:right="0" w:firstLine="0"/>
        <w:jc w:val="left"/>
        <w:rPr>
          <w:rFonts w:ascii="Microsoft Sans Serif"/>
          <w:sz w:val="9"/>
        </w:rPr>
      </w:pPr>
      <w:r>
        <w:rPr/>
        <w:pict>
          <v:group style="position:absolute;margin-left:41.922215pt;margin-top:-9.128082pt;width:234pt;height:110.9pt;mso-position-horizontal-relative:page;mso-position-vertical-relative:paragraph;z-index:15769088" coordorigin="838,-183" coordsize="4680,2218">
            <v:shape style="position:absolute;left:838;top:-183;width:4680;height:2218" type="#_x0000_t75" stroked="false">
              <v:imagedata r:id="rId66" o:title=""/>
            </v:shape>
            <v:line style="position:absolute" from="2192,1248" to="2269,1248" stroked="true" strokeweight="2pt" strokecolor="#ffffff">
              <v:stroke dashstyle="solid"/>
            </v:line>
            <v:rect style="position:absolute;left:1519;top:212;width:533;height:533" filled="false" stroked="true" strokeweight=".515pt" strokecolor="#ffffff">
              <v:stroke dashstyle="shortdot"/>
            </v:rect>
            <v:rect style="position:absolute;left:3013;top:378;width:533;height:533" filled="false" stroked="true" strokeweight=".515pt" strokecolor="#ffffff">
              <v:stroke dashstyle="shortdot"/>
            </v:rect>
            <v:rect style="position:absolute;left:4599;top:315;width:533;height:533" filled="false" stroked="true" strokeweight=".515pt" strokecolor="#ffffff">
              <v:stroke dashstyle="shortdot"/>
            </v:rect>
            <v:shape style="position:absolute;left:888;top:-162;width:355;height:164" type="#_x0000_t202" filled="false" stroked="false">
              <v:textbox inset="0,0,0,0">
                <w:txbxContent>
                  <w:p>
                    <w:pPr>
                      <w:spacing w:before="23"/>
                      <w:ind w:left="0" w:right="0" w:firstLine="0"/>
                      <w:jc w:val="left"/>
                      <w:rPr>
                        <w:rFonts w:ascii="Microsoft Sans Serif"/>
                        <w:sz w:val="12"/>
                      </w:rPr>
                    </w:pPr>
                    <w:r>
                      <w:rPr>
                        <w:rFonts w:ascii="Microsoft Sans Serif"/>
                        <w:color w:val="FFFFFF"/>
                        <w:sz w:val="12"/>
                      </w:rPr>
                      <w:t>E-Cad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Microsoft Sans Serif"/>
          <w:w w:val="110"/>
          <w:sz w:val="9"/>
        </w:rPr>
        <w:t>0.5</w:t>
      </w:r>
    </w:p>
    <w:p>
      <w:pPr>
        <w:pStyle w:val="BodyText"/>
        <w:spacing w:before="6"/>
        <w:rPr>
          <w:rFonts w:ascii="Microsoft Sans Serif"/>
          <w:sz w:val="23"/>
        </w:rPr>
      </w:pPr>
      <w:r>
        <w:rPr/>
        <w:br w:type="column"/>
      </w:r>
      <w:r>
        <w:rPr>
          <w:rFonts w:ascii="Microsoft Sans Serif"/>
          <w:sz w:val="23"/>
        </w:rPr>
      </w:r>
    </w:p>
    <w:p>
      <w:pPr>
        <w:spacing w:before="0"/>
        <w:ind w:left="150" w:right="0" w:firstLine="0"/>
        <w:jc w:val="left"/>
        <w:rPr>
          <w:rFonts w:ascii="Microsoft Sans Serif"/>
          <w:sz w:val="12"/>
        </w:rPr>
      </w:pPr>
      <w:r>
        <w:rPr>
          <w:rFonts w:ascii="Microsoft Sans Serif"/>
          <w:sz w:val="12"/>
        </w:rPr>
        <w:t>DMEM</w:t>
      </w:r>
    </w:p>
    <w:p>
      <w:pPr>
        <w:spacing w:line="254" w:lineRule="auto" w:before="123"/>
        <w:ind w:left="244" w:right="30" w:hanging="95"/>
        <w:jc w:val="left"/>
        <w:rPr>
          <w:rFonts w:ascii="Microsoft Sans Serif" w:hAnsi="Microsoft Sans Serif"/>
          <w:sz w:val="12"/>
        </w:rPr>
      </w:pPr>
      <w:r>
        <w:rPr/>
        <w:br w:type="column"/>
      </w:r>
      <w:r>
        <w:rPr>
          <w:rFonts w:ascii="Microsoft Sans Serif" w:hAnsi="Microsoft Sans Serif"/>
          <w:w w:val="105"/>
          <w:sz w:val="12"/>
        </w:rPr>
        <w:t>Dextran 30</w:t>
      </w:r>
      <w:r>
        <w:rPr>
          <w:rFonts w:ascii="Microsoft Sans Serif" w:hAnsi="Microsoft Sans Serif"/>
          <w:spacing w:val="-31"/>
          <w:w w:val="105"/>
          <w:sz w:val="12"/>
        </w:rPr>
        <w:t> </w:t>
      </w:r>
      <w:r>
        <w:rPr>
          <w:rFonts w:ascii="Microsoft Sans Serif" w:hAnsi="Microsoft Sans Serif"/>
          <w:w w:val="105"/>
          <w:sz w:val="12"/>
        </w:rPr>
        <w:t>mg</w:t>
      </w:r>
      <w:r>
        <w:rPr>
          <w:rFonts w:ascii="Microsoft Sans Serif" w:hAnsi="Microsoft Sans Serif"/>
          <w:spacing w:val="-4"/>
          <w:w w:val="105"/>
          <w:sz w:val="12"/>
        </w:rPr>
        <w:t> </w:t>
      </w:r>
      <w:r>
        <w:rPr>
          <w:rFonts w:ascii="Microsoft Sans Serif" w:hAnsi="Microsoft Sans Serif"/>
          <w:w w:val="105"/>
          <w:sz w:val="12"/>
        </w:rPr>
        <w:t>ml</w:t>
      </w:r>
      <w:r>
        <w:rPr>
          <w:rFonts w:ascii="Microsoft Sans Serif" w:hAnsi="Microsoft Sans Serif"/>
          <w:w w:val="105"/>
          <w:sz w:val="12"/>
          <w:vertAlign w:val="superscript"/>
        </w:rPr>
        <w:t>−1</w:t>
      </w:r>
    </w:p>
    <w:p>
      <w:pPr>
        <w:spacing w:line="254" w:lineRule="auto" w:before="123"/>
        <w:ind w:left="245" w:right="2225" w:hanging="96"/>
        <w:jc w:val="left"/>
        <w:rPr>
          <w:rFonts w:ascii="Microsoft Sans Serif" w:hAnsi="Microsoft Sans Serif"/>
          <w:sz w:val="12"/>
        </w:rPr>
      </w:pPr>
      <w:r>
        <w:rPr/>
        <w:br w:type="column"/>
      </w:r>
      <w:r>
        <w:rPr>
          <w:rFonts w:ascii="Microsoft Sans Serif" w:hAnsi="Microsoft Sans Serif"/>
          <w:w w:val="105"/>
          <w:sz w:val="12"/>
        </w:rPr>
        <w:t>Dextran 60</w:t>
      </w:r>
      <w:r>
        <w:rPr>
          <w:rFonts w:ascii="Microsoft Sans Serif" w:hAnsi="Microsoft Sans Serif"/>
          <w:spacing w:val="-31"/>
          <w:w w:val="105"/>
          <w:sz w:val="12"/>
        </w:rPr>
        <w:t> </w:t>
      </w:r>
      <w:r>
        <w:rPr>
          <w:rFonts w:ascii="Microsoft Sans Serif" w:hAnsi="Microsoft Sans Serif"/>
          <w:w w:val="105"/>
          <w:sz w:val="12"/>
        </w:rPr>
        <w:t>mg</w:t>
      </w:r>
      <w:r>
        <w:rPr>
          <w:rFonts w:ascii="Microsoft Sans Serif" w:hAnsi="Microsoft Sans Serif"/>
          <w:spacing w:val="-4"/>
          <w:w w:val="105"/>
          <w:sz w:val="12"/>
        </w:rPr>
        <w:t> </w:t>
      </w:r>
      <w:r>
        <w:rPr>
          <w:rFonts w:ascii="Microsoft Sans Serif" w:hAnsi="Microsoft Sans Serif"/>
          <w:w w:val="105"/>
          <w:sz w:val="12"/>
        </w:rPr>
        <w:t>ml</w:t>
      </w:r>
      <w:r>
        <w:rPr>
          <w:rFonts w:ascii="Microsoft Sans Serif" w:hAnsi="Microsoft Sans Serif"/>
          <w:w w:val="105"/>
          <w:sz w:val="12"/>
          <w:vertAlign w:val="superscript"/>
        </w:rPr>
        <w:t>−1</w:t>
      </w:r>
    </w:p>
    <w:p>
      <w:pPr>
        <w:spacing w:after="0" w:line="254" w:lineRule="auto"/>
        <w:jc w:val="left"/>
        <w:rPr>
          <w:rFonts w:ascii="Microsoft Sans Serif" w:hAnsi="Microsoft Sans Serif"/>
          <w:sz w:val="12"/>
        </w:rPr>
        <w:sectPr>
          <w:type w:val="continuous"/>
          <w:pgSz w:w="11910" w:h="15820"/>
          <w:pgMar w:top="660" w:bottom="640" w:left="680" w:right="540"/>
          <w:cols w:num="5" w:equalWidth="0">
            <w:col w:w="4469" w:space="243"/>
            <w:col w:w="639" w:space="270"/>
            <w:col w:w="548" w:space="416"/>
            <w:col w:w="814" w:space="282"/>
            <w:col w:w="3009"/>
          </w:cols>
        </w:sect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before="8"/>
        <w:rPr>
          <w:rFonts w:ascii="Microsoft Sans Serif"/>
          <w:sz w:val="11"/>
        </w:rPr>
      </w:pPr>
    </w:p>
    <w:p>
      <w:pPr>
        <w:spacing w:before="0"/>
        <w:ind w:left="0" w:right="896" w:firstLine="0"/>
        <w:jc w:val="center"/>
        <w:rPr>
          <w:rFonts w:ascii="Microsoft Sans Serif"/>
          <w:sz w:val="9"/>
        </w:rPr>
      </w:pPr>
      <w:r>
        <w:rPr/>
        <w:pict>
          <v:group style="position:absolute;margin-left:304.789673pt;margin-top:-38.792034pt;width:163.2pt;height:110.7pt;mso-position-horizontal-relative:page;mso-position-vertical-relative:paragraph;z-index:15770112" coordorigin="6096,-776" coordsize="3264,2214">
            <v:shape style="position:absolute;left:6095;top:-768;width:3264;height:2206" type="#_x0000_t75" stroked="false">
              <v:imagedata r:id="rId67" o:title=""/>
            </v:shape>
            <v:line style="position:absolute" from="7059,257" to="7125,257" stroked="true" strokeweight="2pt" strokecolor="#ffffff">
              <v:stroke dashstyle="solid"/>
            </v:line>
            <v:shape style="position:absolute;left:6567;top:-327;width:590;height:255" coordorigin="6568,-326" coordsize="590,255" path="m6592,-326l6589,-315,6586,-304,6582,-292,6568,-221,6571,-197,6603,-131,6676,-102,6720,-94,6764,-87,6808,-79,6827,-76,6848,-73,6868,-72,6888,-73,6898,-74,6907,-76,6917,-78,6930,-81,6943,-83,6956,-88,6966,-92,6976,-97,6985,-102,6995,-108,7034,-128,7074,-147,7115,-164,7157,-180e" filled="false" stroked="true" strokeweight=".515pt" strokecolor="#ffffff">
              <v:path arrowok="t"/>
              <v:stroke dashstyle="shortdot"/>
            </v:shape>
            <v:shape style="position:absolute;left:7524;top:-402;width:716;height:362" coordorigin="7525,-401" coordsize="716,362" path="m7525,-401l7543,-379,7558,-355,7569,-330,7573,-303,7571,-287,7567,-272,7562,-257,7556,-243,7547,-209,7544,-174,7546,-139,7556,-106,7576,-77,7606,-55,7642,-43,7678,-39,7698,-42,7717,-48,7737,-54,7756,-60,7802,-62,7845,-55,7889,-48,7955,-59,8016,-89,8044,-101,8072,-112,8101,-121,8131,-127,8159,-136,8187,-149,8214,-164,8241,-177e" filled="false" stroked="true" strokeweight=".515pt" strokecolor="#ffffff">
              <v:path arrowok="t"/>
              <v:stroke dashstyle="shortdot"/>
            </v:shape>
            <v:shape style="position:absolute;left:8667;top:-354;width:612;height:404" coordorigin="8668,-354" coordsize="612,404" path="m8802,-354l8746,-307,8705,-255,8680,-199,8668,-142,8668,-122,8692,-65,8737,-22,8803,17,8872,37,8943,48,9015,49,9075,41,9133,23,9200,-19,9238,-72,9252,-101,9256,-112,9261,-122,9265,-133,9270,-145,9275,-157,9278,-170,9279,-184,9278,-198,9276,-212,9272,-226,9269,-234,9266,-242,9265,-251e" filled="false" stroked="true" strokeweight=".515pt" strokecolor="#ffffff">
              <v:path arrowok="t"/>
              <v:stroke dashstyle="shortdot"/>
            </v:shape>
            <v:shape style="position:absolute;left:6544;top:814;width:407;height:469" coordorigin="6544,814" coordsize="407,469" path="m6627,814l6616,835,6609,858,6604,881,6599,905,6586,945,6571,984,6557,1023,6547,1064,6544,1111,6552,1158,6595,1241,6647,1278,6683,1283,6702,1282,6772,1264,6818,1209,6821,1190,6824,1181,6832,1169,6845,1159,6858,1150,6871,1141,6921,1086,6948,1017,6950,980,6945,943,6933,908,6913,876e" filled="false" stroked="true" strokeweight=".515pt" strokecolor="#ffffff">
              <v:path arrowok="t"/>
              <v:stroke dashstyle="shortdot"/>
            </v:shape>
            <v:shape style="position:absolute;left:7641;top:896;width:455;height:328" coordorigin="7642,897" coordsize="455,328" path="m7963,897l8029,941,8059,994,8068,1012,8094,1077,8097,1120,8096,1134,8050,1184,7994,1205,7924,1213,7864,1215,7850,1214,7839,1212,7827,1210,7813,1211,7796,1214,7779,1218,7762,1221,7745,1224,7727,1225,7710,1223,7647,1168,7642,1141,7642,1113,7643,1108,7643,1103,7645,1098,7648,1091,7679,1025,7681,996,7676,967e" filled="false" stroked="true" strokeweight=".515pt" strokecolor="#ffffff">
              <v:path arrowok="t"/>
              <v:stroke dashstyle="shortdot"/>
            </v:shape>
            <v:shape style="position:absolute;left:8777;top:773;width:480;height:379" coordorigin="8778,774" coordsize="480,379" path="m8779,898l8786,925,8787,954,8784,983,8780,1012,8778,1041,8805,1119,8864,1141,8935,1145,8985,1147,8998,1148,9013,1151,9028,1152,9041,1151,9051,1147,9061,1142,9071,1137,9080,1132,9099,1122,9154,1093,9218,1034,9254,957,9257,913,9249,871,9203,799,9175,780,9165,774e" filled="false" stroked="true" strokeweight=".515pt" strokecolor="#ffffff">
              <v:path arrowok="t"/>
              <v:stroke dashstyle="shortdot"/>
            </v:shape>
            <v:shape style="position:absolute;left:6130;top:-776;width:604;height:164" type="#_x0000_t202" filled="false" stroked="false">
              <v:textbox inset="0,0,0,0">
                <w:txbxContent>
                  <w:p>
                    <w:pPr>
                      <w:spacing w:before="13"/>
                      <w:ind w:left="0" w:right="0" w:firstLine="0"/>
                      <w:jc w:val="left"/>
                      <w:rPr>
                        <w:rFonts w:ascii="Microsoft Sans Serif"/>
                        <w:sz w:val="12"/>
                      </w:rPr>
                    </w:pPr>
                    <w:r>
                      <w:rPr>
                        <w:rFonts w:ascii="Verdana"/>
                        <w:i/>
                        <w:color w:val="FFF000"/>
                        <w:w w:val="95"/>
                        <w:sz w:val="12"/>
                      </w:rPr>
                      <w:t>Shh</w:t>
                    </w:r>
                    <w:r>
                      <w:rPr>
                        <w:rFonts w:ascii="Verdana"/>
                        <w:i/>
                        <w:color w:val="FFF000"/>
                        <w:spacing w:val="-6"/>
                        <w:w w:val="95"/>
                        <w:sz w:val="12"/>
                      </w:rPr>
                      <w:t> </w:t>
                    </w:r>
                    <w:r>
                      <w:rPr>
                        <w:rFonts w:ascii="Microsoft Sans Serif"/>
                        <w:color w:val="FFFFFF"/>
                        <w:w w:val="95"/>
                        <w:sz w:val="12"/>
                      </w:rPr>
                      <w:t>E-Cad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90.173096pt;margin-top:-33.166531pt;width:70.45pt;height:90.45pt;mso-position-horizontal-relative:page;mso-position-vertical-relative:paragraph;z-index:15771136" coordorigin="9803,-663" coordsize="1409,1809">
            <v:shape style="position:absolute;left:9907;top:-612;width:1265;height:1757" type="#_x0000_t75" stroked="false">
              <v:imagedata r:id="rId68" o:title=""/>
            </v:shape>
            <v:line style="position:absolute" from="10099,4" to="10390,4" stroked="true" strokeweight=".257pt" strokecolor="#000000">
              <v:stroke dashstyle="solid"/>
            </v:line>
            <v:line style="position:absolute" from="10099,142" to="10239,142" stroked="true" strokeweight=".257pt" strokecolor="#000000">
              <v:stroke dashstyle="solid"/>
            </v:line>
            <v:line style="position:absolute" from="10752,139" to="10892,139" stroked="true" strokeweight=".257pt" strokecolor="#000000">
              <v:stroke dashstyle="solid"/>
            </v:line>
            <v:line style="position:absolute" from="10746,4" to="11037,4" stroked="true" strokeweight=".257pt" strokecolor="#000000">
              <v:stroke dashstyle="solid"/>
            </v:line>
            <v:shape style="position:absolute;left:9803;top:-664;width:1409;height:1809" type="#_x0000_t202" filled="false" stroked="false">
              <v:textbox inset="0,0,0,0">
                <w:txbxContent>
                  <w:p>
                    <w:pPr>
                      <w:spacing w:before="13"/>
                      <w:ind w:left="164" w:right="0" w:firstLine="0"/>
                      <w:jc w:val="left"/>
                      <w:rPr>
                        <w:rFonts w:ascii="Microsoft Sans Serif"/>
                        <w:sz w:val="10"/>
                      </w:rPr>
                    </w:pPr>
                    <w:r>
                      <w:rPr>
                        <w:rFonts w:ascii="Microsoft Sans Serif"/>
                        <w:w w:val="120"/>
                        <w:position w:val="1"/>
                        <w:sz w:val="10"/>
                      </w:rPr>
                      <w:t>/   </w:t>
                    </w:r>
                    <w:r>
                      <w:rPr>
                        <w:rFonts w:ascii="Microsoft Sans Serif"/>
                        <w:spacing w:val="1"/>
                        <w:w w:val="120"/>
                        <w:position w:val="1"/>
                        <w:sz w:val="10"/>
                      </w:rPr>
                      <w:t> </w:t>
                    </w:r>
                    <w:r>
                      <w:rPr>
                        <w:rFonts w:ascii="Microsoft Sans Serif"/>
                        <w:w w:val="115"/>
                        <w:sz w:val="10"/>
                      </w:rPr>
                      <w:t>DMEM</w:t>
                    </w:r>
                  </w:p>
                  <w:p>
                    <w:pPr>
                      <w:spacing w:before="33"/>
                      <w:ind w:left="164" w:right="0" w:firstLine="0"/>
                      <w:jc w:val="left"/>
                      <w:rPr>
                        <w:rFonts w:ascii="Microsoft Sans Serif" w:hAnsi="Microsoft Sans Serif"/>
                        <w:sz w:val="10"/>
                      </w:rPr>
                    </w:pPr>
                    <w:r>
                      <w:rPr>
                        <w:rFonts w:ascii="Microsoft Sans Serif" w:hAnsi="Microsoft Sans Serif"/>
                        <w:color w:val="A367A7"/>
                        <w:w w:val="115"/>
                        <w:sz w:val="10"/>
                      </w:rPr>
                      <w:t>/   </w:t>
                    </w:r>
                    <w:r>
                      <w:rPr>
                        <w:rFonts w:ascii="Microsoft Sans Serif" w:hAnsi="Microsoft Sans Serif"/>
                        <w:color w:val="A367A7"/>
                        <w:spacing w:val="8"/>
                        <w:w w:val="115"/>
                        <w:sz w:val="10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105"/>
                        <w:sz w:val="10"/>
                      </w:rPr>
                      <w:t>Dextran 30</w:t>
                    </w:r>
                    <w:r>
                      <w:rPr>
                        <w:rFonts w:ascii="Microsoft Sans Serif" w:hAnsi="Microsoft Sans Serif"/>
                        <w:spacing w:val="-1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105"/>
                        <w:sz w:val="10"/>
                      </w:rPr>
                      <w:t>mg ml</w:t>
                    </w:r>
                    <w:r>
                      <w:rPr>
                        <w:rFonts w:ascii="Microsoft Sans Serif" w:hAnsi="Microsoft Sans Serif"/>
                        <w:w w:val="105"/>
                        <w:sz w:val="10"/>
                        <w:vertAlign w:val="superscript"/>
                      </w:rPr>
                      <w:t>−1</w:t>
                    </w:r>
                  </w:p>
                  <w:p>
                    <w:pPr>
                      <w:spacing w:before="31"/>
                      <w:ind w:left="164" w:right="0" w:firstLine="0"/>
                      <w:jc w:val="left"/>
                      <w:rPr>
                        <w:rFonts w:ascii="Microsoft Sans Serif" w:hAnsi="Microsoft Sans Serif"/>
                        <w:sz w:val="10"/>
                      </w:rPr>
                    </w:pPr>
                    <w:r>
                      <w:rPr>
                        <w:rFonts w:ascii="Microsoft Sans Serif" w:hAnsi="Microsoft Sans Serif"/>
                        <w:color w:val="EA5D7D"/>
                        <w:w w:val="115"/>
                        <w:position w:val="1"/>
                        <w:sz w:val="10"/>
                      </w:rPr>
                      <w:t>/   </w:t>
                    </w:r>
                    <w:r>
                      <w:rPr>
                        <w:rFonts w:ascii="Microsoft Sans Serif" w:hAnsi="Microsoft Sans Serif"/>
                        <w:color w:val="EA5D7D"/>
                        <w:spacing w:val="8"/>
                        <w:w w:val="115"/>
                        <w:position w:val="1"/>
                        <w:sz w:val="10"/>
                      </w:rPr>
                      <w:t> </w:t>
                    </w:r>
                    <w:r>
                      <w:rPr>
                        <w:rFonts w:ascii="Microsoft Sans Serif" w:hAnsi="Microsoft Sans Serif"/>
                        <w:w w:val="105"/>
                        <w:sz w:val="10"/>
                      </w:rPr>
                      <w:t>Dextran 60 mg ml</w:t>
                    </w:r>
                    <w:r>
                      <w:rPr>
                        <w:rFonts w:ascii="Microsoft Sans Serif" w:hAnsi="Microsoft Sans Serif"/>
                        <w:w w:val="105"/>
                        <w:sz w:val="10"/>
                        <w:vertAlign w:val="superscript"/>
                      </w:rPr>
                      <w:t>−1</w:t>
                    </w:r>
                  </w:p>
                  <w:p>
                    <w:pPr>
                      <w:tabs>
                        <w:tab w:pos="977" w:val="left" w:leader="none"/>
                      </w:tabs>
                      <w:spacing w:before="90"/>
                      <w:ind w:left="329" w:right="0" w:firstLine="0"/>
                      <w:jc w:val="left"/>
                      <w:rPr>
                        <w:rFonts w:ascii="Microsoft Sans Serif"/>
                        <w:sz w:val="10"/>
                      </w:rPr>
                    </w:pPr>
                    <w:r>
                      <w:rPr>
                        <w:rFonts w:ascii="Verdana"/>
                        <w:i/>
                        <w:sz w:val="10"/>
                      </w:rPr>
                      <w:t>P</w:t>
                    </w:r>
                    <w:r>
                      <w:rPr>
                        <w:rFonts w:ascii="Verdana"/>
                        <w:i/>
                        <w:spacing w:val="-7"/>
                        <w:sz w:val="10"/>
                      </w:rPr>
                      <w:t> </w:t>
                    </w:r>
                    <w:r>
                      <w:rPr>
                        <w:rFonts w:ascii="Microsoft Sans Serif"/>
                        <w:sz w:val="10"/>
                      </w:rPr>
                      <w:t>=</w:t>
                    </w:r>
                    <w:r>
                      <w:rPr>
                        <w:rFonts w:ascii="Microsoft Sans Serif"/>
                        <w:spacing w:val="2"/>
                        <w:sz w:val="10"/>
                      </w:rPr>
                      <w:t> </w:t>
                    </w:r>
                    <w:r>
                      <w:rPr>
                        <w:rFonts w:ascii="Microsoft Sans Serif"/>
                        <w:sz w:val="10"/>
                      </w:rPr>
                      <w:t>0.056</w:t>
                      <w:tab/>
                    </w:r>
                    <w:r>
                      <w:rPr>
                        <w:rFonts w:ascii="Verdana"/>
                        <w:i/>
                        <w:spacing w:val="-2"/>
                        <w:sz w:val="10"/>
                      </w:rPr>
                      <w:t>P</w:t>
                    </w:r>
                    <w:r>
                      <w:rPr>
                        <w:rFonts w:ascii="Verdana"/>
                        <w:i/>
                        <w:spacing w:val="-7"/>
                        <w:sz w:val="10"/>
                      </w:rPr>
                      <w:t> </w:t>
                    </w:r>
                    <w:r>
                      <w:rPr>
                        <w:rFonts w:ascii="Microsoft Sans Serif"/>
                        <w:spacing w:val="-2"/>
                        <w:sz w:val="10"/>
                      </w:rPr>
                      <w:t>=</w:t>
                    </w:r>
                    <w:r>
                      <w:rPr>
                        <w:rFonts w:ascii="Microsoft Sans Serif"/>
                        <w:sz w:val="10"/>
                      </w:rPr>
                      <w:t> </w:t>
                    </w:r>
                    <w:r>
                      <w:rPr>
                        <w:rFonts w:ascii="Microsoft Sans Serif"/>
                        <w:spacing w:val="-2"/>
                        <w:sz w:val="10"/>
                      </w:rPr>
                      <w:t>0.029</w:t>
                    </w:r>
                  </w:p>
                  <w:p>
                    <w:pPr>
                      <w:spacing w:before="24"/>
                      <w:ind w:left="0" w:right="0" w:firstLine="0"/>
                      <w:jc w:val="left"/>
                      <w:rPr>
                        <w:rFonts w:ascii="Microsoft Sans Serif"/>
                        <w:sz w:val="10"/>
                      </w:rPr>
                    </w:pPr>
                    <w:r>
                      <w:rPr>
                        <w:rFonts w:ascii="Microsoft Sans Serif"/>
                        <w:position w:val="1"/>
                        <w:sz w:val="9"/>
                      </w:rPr>
                      <w:t>5.0    </w:t>
                    </w:r>
                    <w:r>
                      <w:rPr>
                        <w:rFonts w:ascii="Microsoft Sans Serif"/>
                        <w:spacing w:val="4"/>
                        <w:position w:val="1"/>
                        <w:sz w:val="9"/>
                      </w:rPr>
                      <w:t> </w:t>
                    </w:r>
                    <w:r>
                      <w:rPr>
                        <w:rFonts w:ascii="Verdana"/>
                        <w:i/>
                        <w:spacing w:val="-2"/>
                        <w:position w:val="1"/>
                        <w:sz w:val="10"/>
                      </w:rPr>
                      <w:t>P</w:t>
                    </w:r>
                    <w:r>
                      <w:rPr>
                        <w:rFonts w:ascii="Verdana"/>
                        <w:i/>
                        <w:spacing w:val="-9"/>
                        <w:position w:val="1"/>
                        <w:sz w:val="10"/>
                      </w:rPr>
                      <w:t> </w:t>
                    </w:r>
                    <w:r>
                      <w:rPr>
                        <w:rFonts w:ascii="Microsoft Sans Serif"/>
                        <w:spacing w:val="-1"/>
                        <w:position w:val="1"/>
                        <w:sz w:val="10"/>
                      </w:rPr>
                      <w:t>=</w:t>
                    </w:r>
                    <w:r>
                      <w:rPr>
                        <w:rFonts w:ascii="Microsoft Sans Serif"/>
                        <w:position w:val="1"/>
                        <w:sz w:val="10"/>
                      </w:rPr>
                      <w:t> </w:t>
                    </w:r>
                    <w:r>
                      <w:rPr>
                        <w:rFonts w:ascii="Microsoft Sans Serif"/>
                        <w:spacing w:val="-1"/>
                        <w:position w:val="1"/>
                        <w:sz w:val="10"/>
                      </w:rPr>
                      <w:t>0.016</w:t>
                    </w:r>
                    <w:r>
                      <w:rPr>
                        <w:rFonts w:ascii="Microsoft Sans Serif"/>
                        <w:spacing w:val="36"/>
                        <w:position w:val="1"/>
                        <w:sz w:val="10"/>
                      </w:rPr>
                      <w:t>  </w:t>
                    </w:r>
                    <w:r>
                      <w:rPr>
                        <w:rFonts w:ascii="Microsoft Sans Serif"/>
                        <w:spacing w:val="36"/>
                        <w:position w:val="1"/>
                        <w:sz w:val="10"/>
                      </w:rPr>
                      <w:t> </w:t>
                    </w:r>
                    <w:r>
                      <w:rPr>
                        <w:rFonts w:ascii="Verdana"/>
                        <w:i/>
                        <w:spacing w:val="-1"/>
                        <w:sz w:val="10"/>
                      </w:rPr>
                      <w:t>P</w:t>
                    </w:r>
                    <w:r>
                      <w:rPr>
                        <w:rFonts w:ascii="Verdana"/>
                        <w:i/>
                        <w:spacing w:val="-9"/>
                        <w:sz w:val="10"/>
                      </w:rPr>
                      <w:t> </w:t>
                    </w:r>
                    <w:r>
                      <w:rPr>
                        <w:rFonts w:ascii="Microsoft Sans Serif"/>
                        <w:sz w:val="10"/>
                      </w:rPr>
                      <w:t>=</w:t>
                    </w:r>
                    <w:r>
                      <w:rPr>
                        <w:rFonts w:ascii="Microsoft Sans Serif"/>
                        <w:spacing w:val="-1"/>
                        <w:sz w:val="10"/>
                      </w:rPr>
                      <w:t> </w:t>
                    </w:r>
                    <w:r>
                      <w:rPr>
                        <w:rFonts w:ascii="Microsoft Sans Serif"/>
                        <w:sz w:val="10"/>
                      </w:rPr>
                      <w:t>0.057</w:t>
                    </w:r>
                  </w:p>
                  <w:p>
                    <w:pPr>
                      <w:spacing w:before="94"/>
                      <w:ind w:left="-6" w:right="0" w:firstLine="0"/>
                      <w:jc w:val="left"/>
                      <w:rPr>
                        <w:rFonts w:ascii="Microsoft Sans Serif"/>
                        <w:sz w:val="9"/>
                      </w:rPr>
                    </w:pPr>
                    <w:r>
                      <w:rPr>
                        <w:rFonts w:ascii="Microsoft Sans Serif"/>
                        <w:w w:val="115"/>
                        <w:sz w:val="9"/>
                      </w:rPr>
                      <w:t>4.0</w:t>
                    </w:r>
                  </w:p>
                  <w:p>
                    <w:pPr>
                      <w:spacing w:before="107"/>
                      <w:ind w:left="-4" w:right="0" w:firstLine="0"/>
                      <w:jc w:val="left"/>
                      <w:rPr>
                        <w:rFonts w:ascii="Microsoft Sans Serif"/>
                        <w:sz w:val="9"/>
                      </w:rPr>
                    </w:pPr>
                    <w:r>
                      <w:rPr>
                        <w:rFonts w:ascii="Microsoft Sans Serif"/>
                        <w:w w:val="115"/>
                        <w:sz w:val="9"/>
                      </w:rPr>
                      <w:t>3.0</w:t>
                    </w:r>
                  </w:p>
                  <w:p>
                    <w:pPr>
                      <w:spacing w:before="107"/>
                      <w:ind w:left="0" w:right="0" w:firstLine="0"/>
                      <w:jc w:val="left"/>
                      <w:rPr>
                        <w:rFonts w:ascii="Microsoft Sans Serif"/>
                        <w:sz w:val="9"/>
                      </w:rPr>
                    </w:pPr>
                    <w:r>
                      <w:rPr>
                        <w:rFonts w:ascii="Microsoft Sans Serif"/>
                        <w:w w:val="110"/>
                        <w:sz w:val="9"/>
                      </w:rPr>
                      <w:t>2.0</w:t>
                    </w:r>
                  </w:p>
                  <w:p>
                    <w:pPr>
                      <w:spacing w:before="107"/>
                      <w:ind w:left="15" w:right="0" w:firstLine="0"/>
                      <w:jc w:val="left"/>
                      <w:rPr>
                        <w:rFonts w:ascii="Microsoft Sans Serif"/>
                        <w:sz w:val="9"/>
                      </w:rPr>
                    </w:pPr>
                    <w:r>
                      <w:rPr>
                        <w:rFonts w:ascii="Microsoft Sans Serif"/>
                        <w:sz w:val="9"/>
                      </w:rPr>
                      <w:t>1.0</w:t>
                    </w:r>
                  </w:p>
                  <w:p>
                    <w:pPr>
                      <w:spacing w:line="76" w:lineRule="exact" w:before="106"/>
                      <w:ind w:left="70" w:right="0" w:firstLine="0"/>
                      <w:jc w:val="left"/>
                      <w:rPr>
                        <w:rFonts w:ascii="Microsoft Sans Serif"/>
                        <w:sz w:val="9"/>
                      </w:rPr>
                    </w:pPr>
                    <w:r>
                      <w:rPr>
                        <w:rFonts w:ascii="Microsoft Sans Serif"/>
                        <w:w w:val="122"/>
                        <w:sz w:val="9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93.545135pt;margin-top:-23.240311pt;width:10.2pt;height:23.3pt;mso-position-horizontal-relative:page;mso-position-vertical-relative:paragraph;z-index:15773184" type="#_x0000_t202" filled="false" stroked="false">
            <v:textbox inset="0,0,0,0" style="layout-flow:vertical;mso-layout-flow-alt:bottom-to-top">
              <w:txbxContent>
                <w:p>
                  <w:pPr>
                    <w:spacing w:before="43"/>
                    <w:ind w:left="20" w:right="0" w:firstLine="0"/>
                    <w:jc w:val="left"/>
                    <w:rPr>
                      <w:rFonts w:ascii="Microsoft Sans Serif"/>
                      <w:sz w:val="12"/>
                    </w:rPr>
                  </w:pPr>
                  <w:r>
                    <w:rPr>
                      <w:rFonts w:ascii="Microsoft Sans Serif"/>
                      <w:w w:val="110"/>
                      <w:sz w:val="12"/>
                    </w:rPr>
                    <w:t>Control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7.417816pt;margin-top:3.725747pt;width:8.85pt;height:52.25pt;mso-position-horizontal-relative:page;mso-position-vertical-relative:paragraph;z-index:15773696" type="#_x0000_t202" filled="false" stroked="false">
            <v:textbox inset="0,0,0,0" style="layout-flow:vertical;mso-layout-flow-alt:bottom-to-top">
              <w:txbxContent>
                <w:p>
                  <w:pPr>
                    <w:spacing w:before="30"/>
                    <w:ind w:left="20" w:right="0" w:firstLine="0"/>
                    <w:jc w:val="left"/>
                    <w:rPr>
                      <w:rFonts w:ascii="Microsoft Sans Serif"/>
                      <w:sz w:val="10"/>
                    </w:rPr>
                  </w:pPr>
                  <w:r>
                    <w:rPr>
                      <w:rFonts w:ascii="Microsoft Sans Serif"/>
                      <w:sz w:val="10"/>
                    </w:rPr>
                    <w:t>Relative</w:t>
                  </w:r>
                  <w:r>
                    <w:rPr>
                      <w:rFonts w:ascii="Microsoft Sans Serif"/>
                      <w:spacing w:val="7"/>
                      <w:sz w:val="10"/>
                    </w:rPr>
                    <w:t> </w:t>
                  </w:r>
                  <w:r>
                    <w:rPr>
                      <w:rFonts w:ascii="Verdana"/>
                      <w:i/>
                      <w:sz w:val="10"/>
                    </w:rPr>
                    <w:t>Shh </w:t>
                  </w:r>
                  <w:r>
                    <w:rPr>
                      <w:rFonts w:ascii="Microsoft Sans Serif"/>
                      <w:sz w:val="10"/>
                    </w:rPr>
                    <w:t>intensity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w w:val="122"/>
          <w:sz w:val="9"/>
        </w:rPr>
        <w:t>0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2"/>
        <w:rPr>
          <w:rFonts w:ascii="Microsoft Sans Serif"/>
          <w:sz w:val="24"/>
        </w:rPr>
      </w:pPr>
    </w:p>
    <w:p>
      <w:pPr>
        <w:tabs>
          <w:tab w:pos="605" w:val="left" w:leader="none"/>
        </w:tabs>
        <w:spacing w:before="120"/>
        <w:ind w:left="0" w:right="161" w:firstLine="0"/>
        <w:jc w:val="right"/>
        <w:rPr>
          <w:rFonts w:ascii="Microsoft Sans Serif"/>
          <w:sz w:val="10"/>
        </w:rPr>
      </w:pPr>
      <w:r>
        <w:rPr/>
        <w:pict>
          <v:shape style="position:absolute;margin-left:268.722015pt;margin-top:-45.981693pt;width:8.85pt;height:51.4pt;mso-position-horizontal-relative:page;mso-position-vertical-relative:paragraph;z-index:15772160" type="#_x0000_t202" filled="false" stroked="false">
            <v:textbox inset="0,0,0,0" style="layout-flow:vertical;mso-layout-flow-alt:bottom-to-top">
              <w:txbxContent>
                <w:p>
                  <w:pPr>
                    <w:spacing w:before="39"/>
                    <w:ind w:left="20" w:right="0" w:firstLine="0"/>
                    <w:jc w:val="left"/>
                    <w:rPr>
                      <w:rFonts w:ascii="Microsoft Sans Serif"/>
                      <w:sz w:val="10"/>
                    </w:rPr>
                  </w:pPr>
                  <w:r>
                    <w:rPr>
                      <w:rFonts w:ascii="Microsoft Sans Serif"/>
                      <w:w w:val="105"/>
                      <w:sz w:val="10"/>
                    </w:rPr>
                    <w:t>Degree</w:t>
                  </w:r>
                  <w:r>
                    <w:rPr>
                      <w:rFonts w:ascii="Microsoft Sans Serif"/>
                      <w:spacing w:val="1"/>
                      <w:w w:val="105"/>
                      <w:sz w:val="10"/>
                    </w:rPr>
                    <w:t> </w:t>
                  </w:r>
                  <w:r>
                    <w:rPr>
                      <w:rFonts w:ascii="Microsoft Sans Serif"/>
                      <w:w w:val="105"/>
                      <w:sz w:val="10"/>
                    </w:rPr>
                    <w:t>of</w:t>
                  </w:r>
                  <w:r>
                    <w:rPr>
                      <w:rFonts w:ascii="Microsoft Sans Serif"/>
                      <w:spacing w:val="1"/>
                      <w:w w:val="105"/>
                      <w:sz w:val="10"/>
                    </w:rPr>
                    <w:t> </w:t>
                  </w:r>
                  <w:r>
                    <w:rPr>
                      <w:rFonts w:ascii="Microsoft Sans Serif"/>
                      <w:w w:val="105"/>
                      <w:sz w:val="10"/>
                    </w:rPr>
                    <w:t>coherence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3.545135pt;margin-top:-24.579531pt;width:10.2pt;height:34.15pt;mso-position-horizontal-relative:page;mso-position-vertical-relative:paragraph;z-index:15772672" type="#_x0000_t202" filled="false" stroked="false">
            <v:textbox inset="0,0,0,0" style="layout-flow:vertical;mso-layout-flow-alt:bottom-to-top">
              <w:txbxContent>
                <w:p>
                  <w:pPr>
                    <w:spacing w:before="43"/>
                    <w:ind w:left="20" w:right="0" w:firstLine="0"/>
                    <w:jc w:val="left"/>
                    <w:rPr>
                      <w:rFonts w:ascii="Microsoft Sans Serif"/>
                      <w:sz w:val="12"/>
                    </w:rPr>
                  </w:pPr>
                  <w:r>
                    <w:rPr>
                      <w:rFonts w:ascii="Microsoft Sans Serif"/>
                      <w:w w:val="110"/>
                      <w:sz w:val="12"/>
                    </w:rPr>
                    <w:t>Aphidicolin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w w:val="110"/>
          <w:sz w:val="10"/>
        </w:rPr>
        <w:t>Control</w:t>
        <w:tab/>
        <w:t>Aphidicolin</w:t>
      </w:r>
    </w:p>
    <w:p>
      <w:pPr>
        <w:pStyle w:val="BodyText"/>
        <w:spacing w:before="5"/>
        <w:rPr>
          <w:rFonts w:ascii="Microsoft Sans Serif"/>
          <w:sz w:val="11"/>
        </w:rPr>
      </w:pPr>
    </w:p>
    <w:p>
      <w:pPr>
        <w:spacing w:after="0"/>
        <w:rPr>
          <w:rFonts w:ascii="Microsoft Sans Serif"/>
          <w:sz w:val="11"/>
        </w:rPr>
        <w:sectPr>
          <w:type w:val="continuous"/>
          <w:pgSz w:w="11910" w:h="15820"/>
          <w:pgMar w:top="660" w:bottom="640" w:left="680" w:right="540"/>
        </w:sectPr>
      </w:pPr>
    </w:p>
    <w:p>
      <w:pPr>
        <w:spacing w:line="280" w:lineRule="auto" w:before="97"/>
        <w:ind w:left="113" w:right="0" w:firstLine="0"/>
        <w:jc w:val="left"/>
        <w:rPr>
          <w:sz w:val="14"/>
        </w:rPr>
      </w:pPr>
      <w:bookmarkStart w:name="Fig. 4 Proliferation-driven tissue press" w:id="11"/>
      <w:bookmarkEnd w:id="11"/>
      <w:r>
        <w:rPr/>
      </w:r>
      <w:bookmarkStart w:name="_bookmark3" w:id="12"/>
      <w:bookmarkEnd w:id="12"/>
      <w:r>
        <w:rPr/>
      </w:r>
      <w:r>
        <w:rPr>
          <w:b/>
          <w:w w:val="95"/>
          <w:sz w:val="14"/>
        </w:rPr>
        <w:t>Fig.</w:t>
      </w:r>
      <w:r>
        <w:rPr>
          <w:b/>
          <w:spacing w:val="-17"/>
          <w:w w:val="95"/>
          <w:sz w:val="14"/>
        </w:rPr>
        <w:t> </w:t>
      </w:r>
      <w:r>
        <w:rPr>
          <w:b/>
          <w:w w:val="95"/>
          <w:sz w:val="14"/>
        </w:rPr>
        <w:t>4</w:t>
      </w:r>
      <w:r>
        <w:rPr>
          <w:b/>
          <w:spacing w:val="-16"/>
          <w:w w:val="95"/>
          <w:sz w:val="14"/>
        </w:rPr>
        <w:t> </w:t>
      </w:r>
      <w:r>
        <w:rPr>
          <w:b/>
          <w:w w:val="80"/>
          <w:sz w:val="14"/>
        </w:rPr>
        <w:t>|</w:t>
      </w:r>
      <w:r>
        <w:rPr>
          <w:b/>
          <w:spacing w:val="-11"/>
          <w:w w:val="80"/>
          <w:sz w:val="14"/>
        </w:rPr>
        <w:t> </w:t>
      </w:r>
      <w:r>
        <w:rPr>
          <w:b/>
          <w:w w:val="95"/>
          <w:sz w:val="14"/>
        </w:rPr>
        <w:t>Proliferation-driven</w:t>
      </w:r>
      <w:r>
        <w:rPr>
          <w:b/>
          <w:spacing w:val="-16"/>
          <w:w w:val="95"/>
          <w:sz w:val="14"/>
        </w:rPr>
        <w:t> </w:t>
      </w:r>
      <w:r>
        <w:rPr>
          <w:b/>
          <w:w w:val="95"/>
          <w:sz w:val="14"/>
        </w:rPr>
        <w:t>tissue</w:t>
      </w:r>
      <w:r>
        <w:rPr>
          <w:b/>
          <w:spacing w:val="-16"/>
          <w:w w:val="95"/>
          <w:sz w:val="14"/>
        </w:rPr>
        <w:t> </w:t>
      </w:r>
      <w:r>
        <w:rPr>
          <w:b/>
          <w:w w:val="95"/>
          <w:sz w:val="14"/>
        </w:rPr>
        <w:t>pressure</w:t>
      </w:r>
      <w:r>
        <w:rPr>
          <w:b/>
          <w:spacing w:val="-17"/>
          <w:w w:val="95"/>
          <w:sz w:val="14"/>
        </w:rPr>
        <w:t> </w:t>
      </w:r>
      <w:r>
        <w:rPr>
          <w:b/>
          <w:w w:val="95"/>
          <w:sz w:val="14"/>
        </w:rPr>
        <w:t>regulates</w:t>
      </w:r>
      <w:r>
        <w:rPr>
          <w:b/>
          <w:spacing w:val="-16"/>
          <w:w w:val="95"/>
          <w:sz w:val="14"/>
        </w:rPr>
        <w:t> </w:t>
      </w:r>
      <w:r>
        <w:rPr>
          <w:b/>
          <w:w w:val="95"/>
          <w:sz w:val="14"/>
        </w:rPr>
        <w:t>EK</w:t>
      </w:r>
      <w:r>
        <w:rPr>
          <w:b/>
          <w:spacing w:val="-17"/>
          <w:w w:val="95"/>
          <w:sz w:val="14"/>
        </w:rPr>
        <w:t> </w:t>
      </w:r>
      <w:r>
        <w:rPr>
          <w:b/>
          <w:w w:val="95"/>
          <w:sz w:val="14"/>
        </w:rPr>
        <w:t>gene</w:t>
      </w:r>
      <w:r>
        <w:rPr>
          <w:b/>
          <w:spacing w:val="-16"/>
          <w:w w:val="95"/>
          <w:sz w:val="14"/>
        </w:rPr>
        <w:t> </w:t>
      </w:r>
      <w:r>
        <w:rPr>
          <w:b/>
          <w:w w:val="95"/>
          <w:sz w:val="14"/>
        </w:rPr>
        <w:t>expression</w:t>
      </w:r>
      <w:r>
        <w:rPr>
          <w:b/>
          <w:spacing w:val="-17"/>
          <w:w w:val="95"/>
          <w:sz w:val="14"/>
        </w:rPr>
        <w:t> </w:t>
      </w:r>
      <w:r>
        <w:rPr>
          <w:b/>
          <w:w w:val="95"/>
          <w:sz w:val="14"/>
        </w:rPr>
        <w:t>in</w:t>
      </w:r>
      <w:r>
        <w:rPr>
          <w:b/>
          <w:spacing w:val="1"/>
          <w:w w:val="95"/>
          <w:sz w:val="14"/>
        </w:rPr>
        <w:t> </w:t>
      </w:r>
      <w:r>
        <w:rPr>
          <w:b/>
          <w:sz w:val="14"/>
        </w:rPr>
        <w:t>the murine incisor. a</w:t>
      </w:r>
      <w:r>
        <w:rPr>
          <w:sz w:val="14"/>
        </w:rPr>
        <w:t>, Whole mount in situ of </w:t>
      </w:r>
      <w:r>
        <w:rPr>
          <w:rFonts w:ascii="Cambria"/>
          <w:i/>
          <w:sz w:val="14"/>
        </w:rPr>
        <w:t>Shh </w:t>
      </w:r>
      <w:r>
        <w:rPr>
          <w:sz w:val="14"/>
        </w:rPr>
        <w:t>and E-Cad immunostaining</w:t>
      </w:r>
      <w:r>
        <w:rPr>
          <w:spacing w:val="1"/>
          <w:sz w:val="14"/>
        </w:rPr>
        <w:t> </w:t>
      </w:r>
      <w:r>
        <w:rPr>
          <w:sz w:val="14"/>
        </w:rPr>
        <w:t>in E12 incisors cultured for 40 h with DMSO or aphidicolin or with aphidicolin</w:t>
      </w:r>
      <w:r>
        <w:rPr>
          <w:spacing w:val="1"/>
          <w:sz w:val="14"/>
        </w:rPr>
        <w:t> </w:t>
      </w:r>
      <w:r>
        <w:rPr>
          <w:sz w:val="14"/>
        </w:rPr>
        <w:t>washed out after 16 h. </w:t>
      </w:r>
      <w:r>
        <w:rPr>
          <w:b/>
          <w:sz w:val="14"/>
        </w:rPr>
        <w:t>b</w:t>
      </w:r>
      <w:r>
        <w:rPr>
          <w:sz w:val="14"/>
        </w:rPr>
        <w:t>, Quantification of </w:t>
      </w:r>
      <w:r>
        <w:rPr>
          <w:rFonts w:ascii="Cambria"/>
          <w:i/>
          <w:sz w:val="14"/>
        </w:rPr>
        <w:t>Shh </w:t>
      </w:r>
      <w:r>
        <w:rPr>
          <w:sz w:val="14"/>
        </w:rPr>
        <w:t>intensity from all incisor buds</w:t>
      </w:r>
      <w:r>
        <w:rPr>
          <w:spacing w:val="1"/>
          <w:sz w:val="14"/>
        </w:rPr>
        <w:t> </w:t>
      </w:r>
      <w:r>
        <w:rPr>
          <w:sz w:val="14"/>
        </w:rPr>
        <w:t>represented in </w:t>
      </w:r>
      <w:r>
        <w:rPr>
          <w:b/>
          <w:sz w:val="14"/>
        </w:rPr>
        <w:t>a </w:t>
      </w:r>
      <w:r>
        <w:rPr>
          <w:sz w:val="14"/>
        </w:rPr>
        <w:t>(</w:t>
      </w:r>
      <w:r>
        <w:rPr>
          <w:rFonts w:ascii="Cambria"/>
          <w:i/>
          <w:sz w:val="14"/>
        </w:rPr>
        <w:t>n </w:t>
      </w:r>
      <w:r>
        <w:rPr>
          <w:sz w:val="14"/>
        </w:rPr>
        <w:t>= 8 for control, </w:t>
      </w:r>
      <w:r>
        <w:rPr>
          <w:rFonts w:ascii="Cambria"/>
          <w:i/>
          <w:sz w:val="14"/>
        </w:rPr>
        <w:t>n </w:t>
      </w:r>
      <w:r>
        <w:rPr>
          <w:sz w:val="14"/>
        </w:rPr>
        <w:t>= 11 for aphidicolin and </w:t>
      </w:r>
      <w:r>
        <w:rPr>
          <w:rFonts w:ascii="Cambria"/>
          <w:i/>
          <w:sz w:val="14"/>
        </w:rPr>
        <w:t>n </w:t>
      </w:r>
      <w:r>
        <w:rPr>
          <w:sz w:val="14"/>
        </w:rPr>
        <w:t>= 5 for the</w:t>
      </w:r>
      <w:r>
        <w:rPr>
          <w:spacing w:val="1"/>
          <w:sz w:val="14"/>
        </w:rPr>
        <w:t> </w:t>
      </w:r>
      <w:r>
        <w:rPr>
          <w:sz w:val="14"/>
        </w:rPr>
        <w:t>aphidicolin</w:t>
      </w:r>
      <w:r>
        <w:rPr>
          <w:spacing w:val="-17"/>
          <w:sz w:val="14"/>
        </w:rPr>
        <w:t> </w:t>
      </w:r>
      <w:r>
        <w:rPr>
          <w:sz w:val="14"/>
        </w:rPr>
        <w:t>wash).</w:t>
      </w:r>
      <w:r>
        <w:rPr>
          <w:spacing w:val="-16"/>
          <w:sz w:val="14"/>
        </w:rPr>
        <w:t> </w:t>
      </w:r>
      <w:r>
        <w:rPr>
          <w:b/>
          <w:sz w:val="14"/>
        </w:rPr>
        <w:t>c</w:t>
      </w:r>
      <w:r>
        <w:rPr>
          <w:sz w:val="14"/>
        </w:rPr>
        <w:t>,</w:t>
      </w:r>
      <w:r>
        <w:rPr>
          <w:spacing w:val="-16"/>
          <w:sz w:val="14"/>
        </w:rPr>
        <w:t> </w:t>
      </w:r>
      <w:r>
        <w:rPr>
          <w:sz w:val="14"/>
        </w:rPr>
        <w:t>Representative</w:t>
      </w:r>
      <w:r>
        <w:rPr>
          <w:spacing w:val="-16"/>
          <w:sz w:val="14"/>
        </w:rPr>
        <w:t> </w:t>
      </w:r>
      <w:r>
        <w:rPr>
          <w:sz w:val="14"/>
        </w:rPr>
        <w:t>images</w:t>
      </w:r>
      <w:r>
        <w:rPr>
          <w:spacing w:val="-16"/>
          <w:sz w:val="14"/>
        </w:rPr>
        <w:t> </w:t>
      </w:r>
      <w:r>
        <w:rPr>
          <w:sz w:val="14"/>
        </w:rPr>
        <w:t>and</w:t>
      </w:r>
      <w:r>
        <w:rPr>
          <w:spacing w:val="-17"/>
          <w:sz w:val="14"/>
        </w:rPr>
        <w:t> </w:t>
      </w:r>
      <w:r>
        <w:rPr>
          <w:sz w:val="14"/>
        </w:rPr>
        <w:t>tissue</w:t>
      </w:r>
      <w:r>
        <w:rPr>
          <w:spacing w:val="-16"/>
          <w:sz w:val="14"/>
        </w:rPr>
        <w:t> </w:t>
      </w:r>
      <w:r>
        <w:rPr>
          <w:sz w:val="14"/>
        </w:rPr>
        <w:t>anisotropy</w:t>
      </w:r>
      <w:r>
        <w:rPr>
          <w:spacing w:val="-16"/>
          <w:sz w:val="14"/>
        </w:rPr>
        <w:t> </w:t>
      </w:r>
      <w:r>
        <w:rPr>
          <w:sz w:val="14"/>
        </w:rPr>
        <w:t>analysis</w:t>
      </w:r>
    </w:p>
    <w:p>
      <w:pPr>
        <w:spacing w:line="280" w:lineRule="auto" w:before="7"/>
        <w:ind w:left="113" w:right="49" w:hanging="1"/>
        <w:jc w:val="left"/>
        <w:rPr>
          <w:rFonts w:ascii="Cambria"/>
          <w:i/>
          <w:sz w:val="14"/>
        </w:rPr>
      </w:pPr>
      <w:r>
        <w:rPr>
          <w:w w:val="105"/>
          <w:sz w:val="14"/>
        </w:rPr>
        <w:t>(cell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orientation)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in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E12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incisors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from</w:t>
      </w:r>
      <w:r>
        <w:rPr>
          <w:spacing w:val="-25"/>
          <w:w w:val="105"/>
          <w:sz w:val="14"/>
        </w:rPr>
        <w:t> </w:t>
      </w:r>
      <w:r>
        <w:rPr>
          <w:rFonts w:ascii="Cambria"/>
          <w:i/>
          <w:w w:val="105"/>
          <w:sz w:val="14"/>
        </w:rPr>
        <w:t>K14</w:t>
      </w:r>
      <w:r>
        <w:rPr>
          <w:rFonts w:ascii="Cambria"/>
          <w:i/>
          <w:w w:val="105"/>
          <w:sz w:val="14"/>
          <w:vertAlign w:val="superscript"/>
        </w:rPr>
        <w:t>Cre</w:t>
      </w:r>
      <w:r>
        <w:rPr>
          <w:rFonts w:ascii="Cambria"/>
          <w:i/>
          <w:w w:val="105"/>
          <w:sz w:val="14"/>
          <w:vertAlign w:val="baseline"/>
        </w:rPr>
        <w:t>;R26</w:t>
      </w:r>
      <w:r>
        <w:rPr>
          <w:rFonts w:ascii="Cambria"/>
          <w:i/>
          <w:w w:val="105"/>
          <w:sz w:val="14"/>
          <w:vertAlign w:val="superscript"/>
        </w:rPr>
        <w:t>mTmG/mTmG</w:t>
      </w:r>
      <w:r>
        <w:rPr>
          <w:rFonts w:ascii="Cambria"/>
          <w:i/>
          <w:spacing w:val="-12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embryos</w:t>
      </w:r>
      <w:r>
        <w:rPr>
          <w:spacing w:val="-25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cultured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for</w:t>
      </w:r>
      <w:r>
        <w:rPr>
          <w:spacing w:val="1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40</w:t>
      </w:r>
      <w:r>
        <w:rPr>
          <w:spacing w:val="-18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h</w:t>
      </w:r>
      <w:r>
        <w:rPr>
          <w:spacing w:val="-24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with</w:t>
      </w:r>
      <w:r>
        <w:rPr>
          <w:spacing w:val="-24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DMSO</w:t>
      </w:r>
      <w:r>
        <w:rPr>
          <w:spacing w:val="-23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or</w:t>
      </w:r>
      <w:r>
        <w:rPr>
          <w:spacing w:val="-24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aphidicolin</w:t>
      </w:r>
      <w:r>
        <w:rPr>
          <w:spacing w:val="-23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or</w:t>
      </w:r>
      <w:r>
        <w:rPr>
          <w:spacing w:val="-24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with</w:t>
      </w:r>
      <w:r>
        <w:rPr>
          <w:spacing w:val="-24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aphidicolin</w:t>
      </w:r>
      <w:r>
        <w:rPr>
          <w:spacing w:val="-23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washed</w:t>
      </w:r>
      <w:r>
        <w:rPr>
          <w:spacing w:val="-24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out</w:t>
      </w:r>
      <w:r>
        <w:rPr>
          <w:spacing w:val="-23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after</w:t>
      </w:r>
      <w:r>
        <w:rPr>
          <w:spacing w:val="-24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16</w:t>
      </w:r>
      <w:r>
        <w:rPr>
          <w:spacing w:val="-18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h</w:t>
      </w:r>
      <w:r>
        <w:rPr>
          <w:spacing w:val="-23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(</w:t>
      </w:r>
      <w:r>
        <w:rPr>
          <w:rFonts w:ascii="Cambria"/>
          <w:i/>
          <w:w w:val="105"/>
          <w:sz w:val="14"/>
          <w:vertAlign w:val="baseline"/>
        </w:rPr>
        <w:t>n</w:t>
      </w:r>
      <w:r>
        <w:rPr>
          <w:rFonts w:ascii="Cambria"/>
          <w:i/>
          <w:spacing w:val="-4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=</w:t>
      </w:r>
      <w:r>
        <w:rPr>
          <w:spacing w:val="-18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5).</w:t>
      </w:r>
      <w:r>
        <w:rPr>
          <w:spacing w:val="1"/>
          <w:w w:val="105"/>
          <w:sz w:val="14"/>
          <w:vertAlign w:val="baseline"/>
        </w:rPr>
        <w:t> </w:t>
      </w:r>
      <w:r>
        <w:rPr>
          <w:b/>
          <w:w w:val="105"/>
          <w:sz w:val="14"/>
          <w:vertAlign w:val="baseline"/>
        </w:rPr>
        <w:t>d</w:t>
      </w:r>
      <w:r>
        <w:rPr>
          <w:w w:val="105"/>
          <w:sz w:val="14"/>
          <w:vertAlign w:val="baseline"/>
        </w:rPr>
        <w:t>,</w:t>
      </w:r>
      <w:r>
        <w:rPr>
          <w:spacing w:val="-24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EdU</w:t>
      </w:r>
      <w:r>
        <w:rPr>
          <w:spacing w:val="-23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and</w:t>
      </w:r>
      <w:r>
        <w:rPr>
          <w:spacing w:val="-24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E-Cad</w:t>
      </w:r>
      <w:r>
        <w:rPr>
          <w:spacing w:val="-24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immunostaining</w:t>
      </w:r>
      <w:r>
        <w:rPr>
          <w:spacing w:val="-23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in</w:t>
      </w:r>
      <w:r>
        <w:rPr>
          <w:spacing w:val="-24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E12</w:t>
      </w:r>
      <w:r>
        <w:rPr>
          <w:spacing w:val="-23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incisors</w:t>
      </w:r>
      <w:r>
        <w:rPr>
          <w:spacing w:val="-24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cultured</w:t>
      </w:r>
      <w:r>
        <w:rPr>
          <w:spacing w:val="-23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for</w:t>
      </w:r>
      <w:r>
        <w:rPr>
          <w:spacing w:val="-24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40</w:t>
      </w:r>
      <w:r>
        <w:rPr>
          <w:spacing w:val="-17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h</w:t>
      </w:r>
      <w:r>
        <w:rPr>
          <w:spacing w:val="-24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with</w:t>
      </w:r>
      <w:r>
        <w:rPr>
          <w:spacing w:val="-23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DMSO</w:t>
      </w:r>
      <w:r>
        <w:rPr>
          <w:spacing w:val="1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or aphidicolin or with aphidicolin washed out after 16 h. </w:t>
      </w:r>
      <w:r>
        <w:rPr>
          <w:b/>
          <w:w w:val="105"/>
          <w:sz w:val="14"/>
          <w:vertAlign w:val="baseline"/>
        </w:rPr>
        <w:t>e</w:t>
      </w:r>
      <w:r>
        <w:rPr>
          <w:w w:val="105"/>
          <w:sz w:val="14"/>
          <w:vertAlign w:val="baseline"/>
        </w:rPr>
        <w:t>, Quantification of</w:t>
      </w:r>
      <w:r>
        <w:rPr>
          <w:spacing w:val="-43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EdU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positive</w:t>
      </w:r>
      <w:r>
        <w:rPr>
          <w:spacing w:val="-25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cells</w:t>
      </w:r>
      <w:r>
        <w:rPr>
          <w:spacing w:val="-25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from</w:t>
      </w:r>
      <w:r>
        <w:rPr>
          <w:spacing w:val="-25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all</w:t>
      </w:r>
      <w:r>
        <w:rPr>
          <w:spacing w:val="-25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images</w:t>
      </w:r>
      <w:r>
        <w:rPr>
          <w:spacing w:val="-25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represented</w:t>
      </w:r>
      <w:r>
        <w:rPr>
          <w:spacing w:val="-25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in</w:t>
      </w:r>
      <w:r>
        <w:rPr>
          <w:spacing w:val="-25"/>
          <w:w w:val="105"/>
          <w:sz w:val="14"/>
          <w:vertAlign w:val="baseline"/>
        </w:rPr>
        <w:t> </w:t>
      </w:r>
      <w:r>
        <w:rPr>
          <w:b/>
          <w:w w:val="105"/>
          <w:sz w:val="14"/>
          <w:vertAlign w:val="baseline"/>
        </w:rPr>
        <w:t>d</w:t>
      </w:r>
      <w:r>
        <w:rPr>
          <w:b/>
          <w:spacing w:val="-21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(</w:t>
      </w:r>
      <w:r>
        <w:rPr>
          <w:rFonts w:ascii="Cambria"/>
          <w:i/>
          <w:w w:val="105"/>
          <w:sz w:val="14"/>
          <w:vertAlign w:val="baseline"/>
        </w:rPr>
        <w:t>n</w:t>
      </w:r>
      <w:r>
        <w:rPr>
          <w:rFonts w:ascii="Cambria"/>
          <w:i/>
          <w:spacing w:val="-7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=</w:t>
      </w:r>
      <w:r>
        <w:rPr>
          <w:spacing w:val="-20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6</w:t>
      </w:r>
      <w:r>
        <w:rPr>
          <w:spacing w:val="-25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for</w:t>
      </w:r>
      <w:r>
        <w:rPr>
          <w:spacing w:val="-25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control,</w:t>
      </w:r>
      <w:r>
        <w:rPr>
          <w:spacing w:val="-25"/>
          <w:w w:val="105"/>
          <w:sz w:val="14"/>
          <w:vertAlign w:val="baseline"/>
        </w:rPr>
        <w:t> </w:t>
      </w:r>
      <w:r>
        <w:rPr>
          <w:rFonts w:ascii="Cambria"/>
          <w:i/>
          <w:w w:val="105"/>
          <w:sz w:val="14"/>
          <w:vertAlign w:val="baseline"/>
        </w:rPr>
        <w:t>n</w:t>
      </w:r>
      <w:r>
        <w:rPr>
          <w:rFonts w:ascii="Cambria"/>
          <w:i/>
          <w:spacing w:val="-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=</w:t>
      </w:r>
      <w:r>
        <w:rPr>
          <w:spacing w:val="-20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6</w:t>
      </w:r>
      <w:r>
        <w:rPr>
          <w:spacing w:val="-25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for</w:t>
      </w:r>
      <w:r>
        <w:rPr>
          <w:spacing w:val="1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aphidicolin</w:t>
      </w:r>
      <w:r>
        <w:rPr>
          <w:spacing w:val="-24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and</w:t>
      </w:r>
      <w:r>
        <w:rPr>
          <w:spacing w:val="-23"/>
          <w:w w:val="105"/>
          <w:sz w:val="14"/>
          <w:vertAlign w:val="baseline"/>
        </w:rPr>
        <w:t> </w:t>
      </w:r>
      <w:r>
        <w:rPr>
          <w:rFonts w:ascii="Cambria"/>
          <w:i/>
          <w:w w:val="105"/>
          <w:sz w:val="14"/>
          <w:vertAlign w:val="baseline"/>
        </w:rPr>
        <w:t>n</w:t>
      </w:r>
      <w:r>
        <w:rPr>
          <w:rFonts w:ascii="Cambria"/>
          <w:i/>
          <w:spacing w:val="-4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=</w:t>
      </w:r>
      <w:r>
        <w:rPr>
          <w:spacing w:val="-18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8</w:t>
      </w:r>
      <w:r>
        <w:rPr>
          <w:spacing w:val="-24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for</w:t>
      </w:r>
      <w:r>
        <w:rPr>
          <w:spacing w:val="-23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the</w:t>
      </w:r>
      <w:r>
        <w:rPr>
          <w:spacing w:val="-24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aphidicolin</w:t>
      </w:r>
      <w:r>
        <w:rPr>
          <w:spacing w:val="-23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wash).</w:t>
      </w:r>
      <w:r>
        <w:rPr>
          <w:spacing w:val="-23"/>
          <w:w w:val="105"/>
          <w:sz w:val="14"/>
          <w:vertAlign w:val="baseline"/>
        </w:rPr>
        <w:t> </w:t>
      </w:r>
      <w:r>
        <w:rPr>
          <w:b/>
          <w:w w:val="105"/>
          <w:sz w:val="14"/>
          <w:vertAlign w:val="baseline"/>
        </w:rPr>
        <w:t>f</w:t>
      </w:r>
      <w:r>
        <w:rPr>
          <w:w w:val="105"/>
          <w:sz w:val="14"/>
          <w:vertAlign w:val="baseline"/>
        </w:rPr>
        <w:t>,</w:t>
      </w:r>
      <w:r>
        <w:rPr>
          <w:spacing w:val="-24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Whole</w:t>
      </w:r>
      <w:r>
        <w:rPr>
          <w:spacing w:val="-23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mount</w:t>
      </w:r>
      <w:r>
        <w:rPr>
          <w:spacing w:val="-24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in</w:t>
      </w:r>
      <w:r>
        <w:rPr>
          <w:spacing w:val="-23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situ</w:t>
      </w:r>
      <w:r>
        <w:rPr>
          <w:spacing w:val="-24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of</w:t>
      </w:r>
      <w:r>
        <w:rPr>
          <w:spacing w:val="-23"/>
          <w:w w:val="105"/>
          <w:sz w:val="14"/>
          <w:vertAlign w:val="baseline"/>
        </w:rPr>
        <w:t> </w:t>
      </w:r>
      <w:r>
        <w:rPr>
          <w:rFonts w:ascii="Cambria"/>
          <w:i/>
          <w:w w:val="105"/>
          <w:sz w:val="14"/>
          <w:vertAlign w:val="baseline"/>
        </w:rPr>
        <w:t>Shh</w:t>
      </w:r>
    </w:p>
    <w:p>
      <w:pPr>
        <w:spacing w:line="283" w:lineRule="auto" w:before="97"/>
        <w:ind w:left="113" w:right="139" w:firstLine="0"/>
        <w:jc w:val="left"/>
        <w:rPr>
          <w:sz w:val="14"/>
        </w:rPr>
      </w:pPr>
      <w:r>
        <w:rPr/>
        <w:br w:type="column"/>
      </w:r>
      <w:r>
        <w:rPr>
          <w:w w:val="105"/>
          <w:sz w:val="14"/>
        </w:rPr>
        <w:t>and E-Cad immunostaining in E12 incisors cultured for 40 h with DMSO or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aphidicolin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with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varying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concentrations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of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dextran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(30</w:t>
      </w:r>
      <w:r>
        <w:rPr>
          <w:spacing w:val="-19"/>
          <w:w w:val="105"/>
          <w:sz w:val="14"/>
        </w:rPr>
        <w:t> </w:t>
      </w:r>
      <w:r>
        <w:rPr>
          <w:w w:val="105"/>
          <w:sz w:val="14"/>
        </w:rPr>
        <w:t>mg</w:t>
      </w:r>
      <w:r>
        <w:rPr>
          <w:spacing w:val="-18"/>
          <w:w w:val="105"/>
          <w:sz w:val="14"/>
        </w:rPr>
        <w:t> </w:t>
      </w:r>
      <w:r>
        <w:rPr>
          <w:w w:val="105"/>
          <w:sz w:val="14"/>
        </w:rPr>
        <w:t>ml</w:t>
      </w:r>
      <w:r>
        <w:rPr>
          <w:w w:val="105"/>
          <w:sz w:val="14"/>
          <w:vertAlign w:val="superscript"/>
        </w:rPr>
        <w:t>−1</w:t>
      </w:r>
      <w:r>
        <w:rPr>
          <w:spacing w:val="-24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and</w:t>
      </w:r>
      <w:r>
        <w:rPr>
          <w:spacing w:val="-24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60</w:t>
      </w:r>
      <w:r>
        <w:rPr>
          <w:spacing w:val="-19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mg</w:t>
      </w:r>
      <w:r>
        <w:rPr>
          <w:spacing w:val="-19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ml</w:t>
      </w:r>
      <w:r>
        <w:rPr>
          <w:w w:val="105"/>
          <w:sz w:val="14"/>
          <w:vertAlign w:val="superscript"/>
        </w:rPr>
        <w:t>−1</w:t>
      </w:r>
      <w:r>
        <w:rPr>
          <w:w w:val="105"/>
          <w:sz w:val="14"/>
          <w:vertAlign w:val="baseline"/>
        </w:rPr>
        <w:t>).</w:t>
      </w:r>
      <w:r>
        <w:rPr>
          <w:spacing w:val="1"/>
          <w:w w:val="105"/>
          <w:sz w:val="14"/>
          <w:vertAlign w:val="baseline"/>
        </w:rPr>
        <w:t> </w:t>
      </w:r>
      <w:r>
        <w:rPr>
          <w:b/>
          <w:w w:val="105"/>
          <w:sz w:val="14"/>
          <w:vertAlign w:val="baseline"/>
        </w:rPr>
        <w:t>g</w:t>
      </w:r>
      <w:r>
        <w:rPr>
          <w:w w:val="105"/>
          <w:sz w:val="14"/>
          <w:vertAlign w:val="baseline"/>
        </w:rPr>
        <w:t>,</w:t>
      </w:r>
      <w:r>
        <w:rPr>
          <w:spacing w:val="-23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Quantification</w:t>
      </w:r>
      <w:r>
        <w:rPr>
          <w:spacing w:val="-23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of</w:t>
      </w:r>
      <w:r>
        <w:rPr>
          <w:spacing w:val="-22"/>
          <w:w w:val="105"/>
          <w:sz w:val="14"/>
          <w:vertAlign w:val="baseline"/>
        </w:rPr>
        <w:t> </w:t>
      </w:r>
      <w:r>
        <w:rPr>
          <w:rFonts w:ascii="Cambria" w:hAnsi="Cambria"/>
          <w:i/>
          <w:w w:val="105"/>
          <w:sz w:val="14"/>
          <w:vertAlign w:val="baseline"/>
        </w:rPr>
        <w:t>Shh</w:t>
      </w:r>
      <w:r>
        <w:rPr>
          <w:rFonts w:ascii="Cambria" w:hAnsi="Cambria"/>
          <w:i/>
          <w:spacing w:val="-8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intensity</w:t>
      </w:r>
      <w:r>
        <w:rPr>
          <w:spacing w:val="-23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from</w:t>
      </w:r>
      <w:r>
        <w:rPr>
          <w:spacing w:val="-23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all</w:t>
      </w:r>
      <w:r>
        <w:rPr>
          <w:spacing w:val="-22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incisor</w:t>
      </w:r>
      <w:r>
        <w:rPr>
          <w:spacing w:val="-23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buds</w:t>
      </w:r>
      <w:r>
        <w:rPr>
          <w:spacing w:val="-23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represented</w:t>
      </w:r>
      <w:r>
        <w:rPr>
          <w:spacing w:val="-22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in</w:t>
      </w:r>
      <w:r>
        <w:rPr>
          <w:spacing w:val="-23"/>
          <w:w w:val="105"/>
          <w:sz w:val="14"/>
          <w:vertAlign w:val="baseline"/>
        </w:rPr>
        <w:t> </w:t>
      </w:r>
      <w:r>
        <w:rPr>
          <w:b/>
          <w:w w:val="105"/>
          <w:sz w:val="14"/>
          <w:vertAlign w:val="baseline"/>
        </w:rPr>
        <w:t>f</w:t>
      </w:r>
      <w:r>
        <w:rPr>
          <w:b/>
          <w:spacing w:val="-18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(</w:t>
      </w:r>
      <w:r>
        <w:rPr>
          <w:rFonts w:ascii="Cambria" w:hAnsi="Cambria"/>
          <w:i/>
          <w:w w:val="105"/>
          <w:sz w:val="14"/>
          <w:vertAlign w:val="baseline"/>
        </w:rPr>
        <w:t>n</w:t>
      </w:r>
      <w:r>
        <w:rPr>
          <w:rFonts w:ascii="Cambria" w:hAnsi="Cambria"/>
          <w:i/>
          <w:spacing w:val="-5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=</w:t>
      </w:r>
      <w:r>
        <w:rPr>
          <w:spacing w:val="-17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5,</w:t>
      </w:r>
      <w:r>
        <w:rPr>
          <w:spacing w:val="-23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4</w:t>
      </w:r>
      <w:r>
        <w:rPr>
          <w:spacing w:val="1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and</w:t>
      </w:r>
      <w:r>
        <w:rPr>
          <w:spacing w:val="-25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5</w:t>
      </w:r>
      <w:r>
        <w:rPr>
          <w:spacing w:val="-25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for</w:t>
      </w:r>
      <w:r>
        <w:rPr>
          <w:spacing w:val="-25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control</w:t>
      </w:r>
      <w:r>
        <w:rPr>
          <w:spacing w:val="-25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and</w:t>
      </w:r>
      <w:r>
        <w:rPr>
          <w:spacing w:val="-25"/>
          <w:w w:val="105"/>
          <w:sz w:val="14"/>
          <w:vertAlign w:val="baseline"/>
        </w:rPr>
        <w:t> </w:t>
      </w:r>
      <w:r>
        <w:rPr>
          <w:rFonts w:ascii="Cambria" w:hAnsi="Cambria"/>
          <w:i/>
          <w:w w:val="105"/>
          <w:sz w:val="14"/>
          <w:vertAlign w:val="baseline"/>
        </w:rPr>
        <w:t>n</w:t>
      </w:r>
      <w:r>
        <w:rPr>
          <w:rFonts w:ascii="Cambria" w:hAnsi="Cambria"/>
          <w:i/>
          <w:spacing w:val="-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=</w:t>
      </w:r>
      <w:r>
        <w:rPr>
          <w:spacing w:val="-20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4,</w:t>
      </w:r>
      <w:r>
        <w:rPr>
          <w:spacing w:val="-25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3</w:t>
      </w:r>
      <w:r>
        <w:rPr>
          <w:spacing w:val="-25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and</w:t>
      </w:r>
      <w:r>
        <w:rPr>
          <w:spacing w:val="-25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4</w:t>
      </w:r>
      <w:r>
        <w:rPr>
          <w:spacing w:val="-25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for</w:t>
      </w:r>
      <w:r>
        <w:rPr>
          <w:spacing w:val="-24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aphidicolin,</w:t>
      </w:r>
      <w:r>
        <w:rPr>
          <w:spacing w:val="-25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with</w:t>
      </w:r>
      <w:r>
        <w:rPr>
          <w:spacing w:val="-25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DMSO,</w:t>
      </w:r>
      <w:r>
        <w:rPr>
          <w:spacing w:val="-25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dextran</w:t>
      </w:r>
      <w:r>
        <w:rPr>
          <w:spacing w:val="-25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30</w:t>
      </w:r>
      <w:r>
        <w:rPr>
          <w:spacing w:val="-20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mg</w:t>
      </w:r>
      <w:r>
        <w:rPr>
          <w:spacing w:val="-19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ml</w:t>
      </w:r>
      <w:r>
        <w:rPr>
          <w:w w:val="105"/>
          <w:sz w:val="14"/>
          <w:vertAlign w:val="superscript"/>
        </w:rPr>
        <w:t>−1</w:t>
      </w:r>
      <w:r>
        <w:rPr>
          <w:spacing w:val="-43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and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dextran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60</w:t>
      </w:r>
      <w:r>
        <w:rPr>
          <w:spacing w:val="-21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mg</w:t>
      </w:r>
      <w:r>
        <w:rPr>
          <w:spacing w:val="-21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ml</w:t>
      </w:r>
      <w:r>
        <w:rPr>
          <w:w w:val="105"/>
          <w:sz w:val="14"/>
          <w:vertAlign w:val="superscript"/>
        </w:rPr>
        <w:t>−1</w:t>
      </w:r>
      <w:r>
        <w:rPr>
          <w:w w:val="105"/>
          <w:sz w:val="14"/>
          <w:vertAlign w:val="baseline"/>
        </w:rPr>
        <w:t>,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respectively).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The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dashed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line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outlines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the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incisor.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epi,</w:t>
      </w:r>
      <w:r>
        <w:rPr>
          <w:spacing w:val="1"/>
          <w:w w:val="105"/>
          <w:sz w:val="14"/>
          <w:vertAlign w:val="baseline"/>
        </w:rPr>
        <w:t> </w:t>
      </w:r>
      <w:r>
        <w:rPr>
          <w:spacing w:val="-1"/>
          <w:w w:val="105"/>
          <w:sz w:val="14"/>
          <w:vertAlign w:val="baseline"/>
        </w:rPr>
        <w:t>epithelium; mes, mesenchyme. Scale bars, 25 µm. A representative </w:t>
      </w:r>
      <w:r>
        <w:rPr>
          <w:w w:val="105"/>
          <w:sz w:val="14"/>
          <w:vertAlign w:val="baseline"/>
        </w:rPr>
        <w:t>2D central</w:t>
      </w:r>
      <w:r>
        <w:rPr>
          <w:spacing w:val="1"/>
          <w:w w:val="105"/>
          <w:sz w:val="14"/>
          <w:vertAlign w:val="baseline"/>
        </w:rPr>
        <w:t> </w:t>
      </w:r>
      <w:r>
        <w:rPr>
          <w:sz w:val="14"/>
          <w:vertAlign w:val="baseline"/>
        </w:rPr>
        <w:t>plane is shown in </w:t>
      </w:r>
      <w:r>
        <w:rPr>
          <w:b/>
          <w:sz w:val="14"/>
          <w:vertAlign w:val="baseline"/>
        </w:rPr>
        <w:t>a</w:t>
      </w:r>
      <w:r>
        <w:rPr>
          <w:sz w:val="14"/>
          <w:vertAlign w:val="baseline"/>
        </w:rPr>
        <w:t>, </w:t>
      </w:r>
      <w:r>
        <w:rPr>
          <w:b/>
          <w:sz w:val="14"/>
          <w:vertAlign w:val="baseline"/>
        </w:rPr>
        <w:t>c</w:t>
      </w:r>
      <w:r>
        <w:rPr>
          <w:sz w:val="14"/>
          <w:vertAlign w:val="baseline"/>
        </w:rPr>
        <w:t>, </w:t>
      </w:r>
      <w:r>
        <w:rPr>
          <w:b/>
          <w:sz w:val="14"/>
          <w:vertAlign w:val="baseline"/>
        </w:rPr>
        <w:t>d </w:t>
      </w:r>
      <w:r>
        <w:rPr>
          <w:sz w:val="14"/>
          <w:vertAlign w:val="baseline"/>
        </w:rPr>
        <w:t>and </w:t>
      </w:r>
      <w:r>
        <w:rPr>
          <w:b/>
          <w:sz w:val="14"/>
          <w:vertAlign w:val="baseline"/>
        </w:rPr>
        <w:t>f</w:t>
      </w:r>
      <w:r>
        <w:rPr>
          <w:sz w:val="14"/>
          <w:vertAlign w:val="baseline"/>
        </w:rPr>
        <w:t>. The data are presented as mean ± s.e.m. The</w:t>
      </w:r>
      <w:r>
        <w:rPr>
          <w:spacing w:val="1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statistical</w:t>
      </w:r>
      <w:r>
        <w:rPr>
          <w:spacing w:val="-20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analysis</w:t>
      </w:r>
      <w:r>
        <w:rPr>
          <w:spacing w:val="-19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was</w:t>
      </w:r>
      <w:r>
        <w:rPr>
          <w:spacing w:val="-20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done</w:t>
      </w:r>
      <w:r>
        <w:rPr>
          <w:spacing w:val="-19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using</w:t>
      </w:r>
      <w:r>
        <w:rPr>
          <w:spacing w:val="-20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the</w:t>
      </w:r>
      <w:r>
        <w:rPr>
          <w:spacing w:val="-19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two-tailed</w:t>
      </w:r>
      <w:r>
        <w:rPr>
          <w:spacing w:val="-20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Mann–Whitney</w:t>
      </w:r>
      <w:r>
        <w:rPr>
          <w:spacing w:val="-19"/>
          <w:w w:val="105"/>
          <w:sz w:val="14"/>
          <w:vertAlign w:val="baseline"/>
        </w:rPr>
        <w:t> </w:t>
      </w:r>
      <w:r>
        <w:rPr>
          <w:rFonts w:ascii="Cambria" w:hAnsi="Cambria"/>
          <w:i/>
          <w:w w:val="105"/>
          <w:sz w:val="14"/>
          <w:vertAlign w:val="baseline"/>
        </w:rPr>
        <w:t>U</w:t>
      </w:r>
      <w:r>
        <w:rPr>
          <w:rFonts w:ascii="Cambria" w:hAnsi="Cambria"/>
          <w:i/>
          <w:spacing w:val="-4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test</w:t>
      </w:r>
      <w:r>
        <w:rPr>
          <w:spacing w:val="-19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for</w:t>
      </w:r>
      <w:r>
        <w:rPr>
          <w:spacing w:val="-19"/>
          <w:w w:val="105"/>
          <w:sz w:val="14"/>
          <w:vertAlign w:val="baseline"/>
        </w:rPr>
        <w:t> </w:t>
      </w:r>
      <w:r>
        <w:rPr>
          <w:b/>
          <w:w w:val="105"/>
          <w:sz w:val="14"/>
          <w:vertAlign w:val="baseline"/>
        </w:rPr>
        <w:t>b</w:t>
      </w:r>
      <w:r>
        <w:rPr>
          <w:b/>
          <w:spacing w:val="-17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and</w:t>
      </w:r>
      <w:r>
        <w:rPr>
          <w:spacing w:val="1"/>
          <w:w w:val="105"/>
          <w:sz w:val="14"/>
          <w:vertAlign w:val="baseline"/>
        </w:rPr>
        <w:t> </w:t>
      </w:r>
      <w:r>
        <w:rPr>
          <w:b/>
          <w:spacing w:val="-1"/>
          <w:w w:val="105"/>
          <w:sz w:val="14"/>
          <w:vertAlign w:val="baseline"/>
        </w:rPr>
        <w:t>g</w:t>
      </w:r>
      <w:r>
        <w:rPr>
          <w:b/>
          <w:spacing w:val="-23"/>
          <w:w w:val="105"/>
          <w:sz w:val="14"/>
          <w:vertAlign w:val="baseline"/>
        </w:rPr>
        <w:t> </w:t>
      </w:r>
      <w:r>
        <w:rPr>
          <w:spacing w:val="-1"/>
          <w:w w:val="105"/>
          <w:sz w:val="14"/>
          <w:vertAlign w:val="baseline"/>
        </w:rPr>
        <w:t>and</w:t>
      </w:r>
      <w:r>
        <w:rPr>
          <w:spacing w:val="-26"/>
          <w:w w:val="105"/>
          <w:sz w:val="14"/>
          <w:vertAlign w:val="baseline"/>
        </w:rPr>
        <w:t> </w:t>
      </w:r>
      <w:r>
        <w:rPr>
          <w:spacing w:val="-1"/>
          <w:w w:val="105"/>
          <w:sz w:val="14"/>
          <w:vertAlign w:val="baseline"/>
        </w:rPr>
        <w:t>the</w:t>
      </w:r>
      <w:r>
        <w:rPr>
          <w:spacing w:val="-26"/>
          <w:w w:val="105"/>
          <w:sz w:val="14"/>
          <w:vertAlign w:val="baseline"/>
        </w:rPr>
        <w:t> </w:t>
      </w:r>
      <w:r>
        <w:rPr>
          <w:spacing w:val="-1"/>
          <w:w w:val="105"/>
          <w:sz w:val="14"/>
          <w:vertAlign w:val="baseline"/>
        </w:rPr>
        <w:t>unpaired</w:t>
      </w:r>
      <w:r>
        <w:rPr>
          <w:spacing w:val="-27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two-tailed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Student’s</w:t>
      </w:r>
      <w:r>
        <w:rPr>
          <w:spacing w:val="-26"/>
          <w:w w:val="105"/>
          <w:sz w:val="14"/>
          <w:vertAlign w:val="baseline"/>
        </w:rPr>
        <w:t> </w:t>
      </w:r>
      <w:r>
        <w:rPr>
          <w:rFonts w:ascii="Cambria" w:hAnsi="Cambria"/>
          <w:i/>
          <w:w w:val="105"/>
          <w:sz w:val="14"/>
          <w:vertAlign w:val="baseline"/>
        </w:rPr>
        <w:t>t</w:t>
      </w:r>
      <w:r>
        <w:rPr>
          <w:rFonts w:ascii="Cambria" w:hAnsi="Cambria"/>
          <w:i/>
          <w:spacing w:val="-11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test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(assuming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unequal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variance)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with</w:t>
      </w:r>
      <w:r>
        <w:rPr>
          <w:spacing w:val="1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Welch’s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correction</w:t>
      </w:r>
      <w:r>
        <w:rPr>
          <w:spacing w:val="-25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for</w:t>
      </w:r>
      <w:r>
        <w:rPr>
          <w:spacing w:val="-26"/>
          <w:w w:val="105"/>
          <w:sz w:val="14"/>
          <w:vertAlign w:val="baseline"/>
        </w:rPr>
        <w:t> </w:t>
      </w:r>
      <w:r>
        <w:rPr>
          <w:b/>
          <w:w w:val="105"/>
          <w:sz w:val="14"/>
          <w:vertAlign w:val="baseline"/>
        </w:rPr>
        <w:t>e</w:t>
      </w:r>
      <w:r>
        <w:rPr>
          <w:w w:val="105"/>
          <w:sz w:val="14"/>
          <w:vertAlign w:val="baseline"/>
        </w:rPr>
        <w:t>.</w:t>
      </w:r>
      <w:r>
        <w:rPr>
          <w:spacing w:val="-25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Source</w:t>
      </w:r>
      <w:r>
        <w:rPr>
          <w:spacing w:val="-25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data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are</w:t>
      </w:r>
      <w:r>
        <w:rPr>
          <w:spacing w:val="-25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available</w:t>
      </w:r>
      <w:r>
        <w:rPr>
          <w:spacing w:val="-25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for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all</w:t>
      </w:r>
      <w:r>
        <w:rPr>
          <w:spacing w:val="-25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plots.</w:t>
      </w:r>
      <w:r>
        <w:rPr>
          <w:spacing w:val="-25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Each</w:t>
      </w:r>
      <w:r>
        <w:rPr>
          <w:spacing w:val="-26"/>
          <w:w w:val="105"/>
          <w:sz w:val="14"/>
          <w:vertAlign w:val="baseline"/>
        </w:rPr>
        <w:t> </w:t>
      </w:r>
      <w:r>
        <w:rPr>
          <w:rFonts w:ascii="Cambria" w:hAnsi="Cambria"/>
          <w:i/>
          <w:w w:val="105"/>
          <w:sz w:val="14"/>
          <w:vertAlign w:val="baseline"/>
        </w:rPr>
        <w:t>n</w:t>
      </w:r>
      <w:r>
        <w:rPr>
          <w:rFonts w:ascii="Cambria" w:hAnsi="Cambria"/>
          <w:i/>
          <w:spacing w:val="-10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represents</w:t>
      </w:r>
      <w:r>
        <w:rPr>
          <w:spacing w:val="1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the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number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of</w:t>
      </w:r>
      <w:r>
        <w:rPr>
          <w:spacing w:val="-25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embryos,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with</w:t>
      </w:r>
      <w:r>
        <w:rPr>
          <w:spacing w:val="-25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one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incisor</w:t>
      </w:r>
      <w:r>
        <w:rPr>
          <w:spacing w:val="-25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measured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per</w:t>
      </w:r>
      <w:r>
        <w:rPr>
          <w:spacing w:val="-25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embryo.</w:t>
      </w:r>
    </w:p>
    <w:p>
      <w:pPr>
        <w:spacing w:after="0" w:line="283" w:lineRule="auto"/>
        <w:jc w:val="left"/>
        <w:rPr>
          <w:sz w:val="14"/>
        </w:rPr>
        <w:sectPr>
          <w:type w:val="continuous"/>
          <w:pgSz w:w="11910" w:h="15820"/>
          <w:pgMar w:top="660" w:bottom="640" w:left="680" w:right="540"/>
          <w:cols w:num="2" w:equalWidth="0">
            <w:col w:w="5094" w:space="242"/>
            <w:col w:w="5354"/>
          </w:cols>
        </w:sectPr>
      </w:pPr>
    </w:p>
    <w:p>
      <w:pPr>
        <w:pStyle w:val="BodyText"/>
        <w:spacing w:before="7"/>
        <w:rPr>
          <w:sz w:val="13"/>
        </w:rPr>
      </w:pPr>
    </w:p>
    <w:p>
      <w:pPr>
        <w:pStyle w:val="BodyText"/>
        <w:spacing w:line="20" w:lineRule="exact"/>
        <w:ind w:left="116"/>
        <w:rPr>
          <w:sz w:val="2"/>
        </w:rPr>
      </w:pPr>
      <w:r>
        <w:rPr>
          <w:sz w:val="2"/>
        </w:rPr>
        <w:pict>
          <v:group style="width:521.25pt;height:.35pt;mso-position-horizontal-relative:char;mso-position-vertical-relative:line" coordorigin="0,0" coordsize="10425,7">
            <v:line style="position:absolute" from="0,3" to="10425,3" stroked="true" strokeweight=".3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7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10" w:h="15820"/>
          <w:pgMar w:top="660" w:bottom="640" w:left="680" w:right="540"/>
        </w:sectPr>
      </w:pPr>
    </w:p>
    <w:p>
      <w:pPr>
        <w:pStyle w:val="BodyText"/>
        <w:spacing w:line="266" w:lineRule="auto" w:before="99"/>
        <w:ind w:left="113" w:right="38"/>
        <w:jc w:val="both"/>
      </w:pPr>
      <w:r>
        <w:rPr>
          <w:w w:val="110"/>
        </w:rPr>
        <w:t>imaging</w:t>
      </w:r>
      <w:r>
        <w:rPr>
          <w:spacing w:val="-14"/>
          <w:w w:val="110"/>
        </w:rPr>
        <w:t> </w:t>
      </w:r>
      <w:r>
        <w:rPr>
          <w:w w:val="110"/>
        </w:rPr>
        <w:t>of</w:t>
      </w:r>
      <w:r>
        <w:rPr>
          <w:spacing w:val="-14"/>
          <w:w w:val="110"/>
        </w:rPr>
        <w:t> </w:t>
      </w:r>
      <w:r>
        <w:rPr>
          <w:w w:val="110"/>
        </w:rPr>
        <w:t>the</w:t>
      </w:r>
      <w:r>
        <w:rPr>
          <w:spacing w:val="-13"/>
          <w:w w:val="110"/>
        </w:rPr>
        <w:t> </w:t>
      </w:r>
      <w:r>
        <w:rPr>
          <w:w w:val="110"/>
        </w:rPr>
        <w:t>tissue</w:t>
      </w:r>
      <w:r>
        <w:rPr>
          <w:spacing w:val="-14"/>
          <w:w w:val="110"/>
        </w:rPr>
        <w:t> </w:t>
      </w:r>
      <w:r>
        <w:rPr>
          <w:w w:val="110"/>
        </w:rPr>
        <w:t>showed</w:t>
      </w:r>
      <w:r>
        <w:rPr>
          <w:spacing w:val="-14"/>
          <w:w w:val="110"/>
        </w:rPr>
        <w:t> </w:t>
      </w:r>
      <w:r>
        <w:rPr>
          <w:w w:val="110"/>
        </w:rPr>
        <w:t>that</w:t>
      </w:r>
      <w:r>
        <w:rPr>
          <w:spacing w:val="-13"/>
          <w:w w:val="110"/>
        </w:rPr>
        <w:t> </w:t>
      </w:r>
      <w:r>
        <w:rPr>
          <w:w w:val="110"/>
        </w:rPr>
        <w:t>this</w:t>
      </w:r>
      <w:r>
        <w:rPr>
          <w:spacing w:val="-14"/>
          <w:w w:val="110"/>
        </w:rPr>
        <w:t> </w:t>
      </w:r>
      <w:r>
        <w:rPr>
          <w:w w:val="110"/>
        </w:rPr>
        <w:t>circular</w:t>
      </w:r>
      <w:r>
        <w:rPr>
          <w:spacing w:val="-14"/>
          <w:w w:val="110"/>
        </w:rPr>
        <w:t> </w:t>
      </w:r>
      <w:r>
        <w:rPr>
          <w:w w:val="110"/>
        </w:rPr>
        <w:t>proliferation</w:t>
      </w:r>
      <w:r>
        <w:rPr>
          <w:spacing w:val="-13"/>
          <w:w w:val="110"/>
        </w:rPr>
        <w:t> </w:t>
      </w:r>
      <w:r>
        <w:rPr>
          <w:w w:val="110"/>
        </w:rPr>
        <w:t>pattern</w:t>
      </w:r>
      <w:r>
        <w:rPr>
          <w:spacing w:val="-53"/>
          <w:w w:val="110"/>
        </w:rPr>
        <w:t> </w:t>
      </w:r>
      <w:r>
        <w:rPr>
          <w:w w:val="110"/>
        </w:rPr>
        <w:t>observed</w:t>
      </w:r>
      <w:r>
        <w:rPr>
          <w:spacing w:val="-10"/>
          <w:w w:val="110"/>
        </w:rPr>
        <w:t> </w:t>
      </w:r>
      <w:r>
        <w:rPr>
          <w:w w:val="110"/>
        </w:rPr>
        <w:t>in</w:t>
      </w:r>
      <w:r>
        <w:rPr>
          <w:spacing w:val="-9"/>
          <w:w w:val="110"/>
        </w:rPr>
        <w:t> </w:t>
      </w:r>
      <w:r>
        <w:rPr>
          <w:w w:val="110"/>
        </w:rPr>
        <w:t>2D</w:t>
      </w:r>
      <w:r>
        <w:rPr>
          <w:spacing w:val="-9"/>
          <w:w w:val="110"/>
        </w:rPr>
        <w:t> </w:t>
      </w:r>
      <w:r>
        <w:rPr>
          <w:w w:val="110"/>
        </w:rPr>
        <w:t>confocal</w:t>
      </w:r>
      <w:r>
        <w:rPr>
          <w:spacing w:val="-9"/>
          <w:w w:val="110"/>
        </w:rPr>
        <w:t> </w:t>
      </w:r>
      <w:r>
        <w:rPr>
          <w:w w:val="110"/>
        </w:rPr>
        <w:t>sections</w:t>
      </w:r>
      <w:r>
        <w:rPr>
          <w:spacing w:val="-10"/>
          <w:w w:val="110"/>
        </w:rPr>
        <w:t> </w:t>
      </w:r>
      <w:r>
        <w:rPr>
          <w:w w:val="110"/>
        </w:rPr>
        <w:t>corresponded</w:t>
      </w:r>
      <w:r>
        <w:rPr>
          <w:spacing w:val="-9"/>
          <w:w w:val="110"/>
        </w:rPr>
        <w:t> </w:t>
      </w:r>
      <w:r>
        <w:rPr>
          <w:w w:val="110"/>
        </w:rPr>
        <w:t>to</w:t>
      </w:r>
      <w:r>
        <w:rPr>
          <w:spacing w:val="-9"/>
          <w:w w:val="110"/>
        </w:rPr>
        <w:t> </w:t>
      </w:r>
      <w:r>
        <w:rPr>
          <w:w w:val="110"/>
        </w:rPr>
        <w:t>a</w:t>
      </w:r>
      <w:r>
        <w:rPr>
          <w:spacing w:val="-9"/>
          <w:w w:val="110"/>
        </w:rPr>
        <w:t> </w:t>
      </w:r>
      <w:r>
        <w:rPr>
          <w:w w:val="110"/>
        </w:rPr>
        <w:t>hollow</w:t>
      </w:r>
      <w:r>
        <w:rPr>
          <w:spacing w:val="-10"/>
          <w:w w:val="110"/>
        </w:rPr>
        <w:t> </w:t>
      </w:r>
      <w:r>
        <w:rPr>
          <w:w w:val="110"/>
        </w:rPr>
        <w:t>sphere</w:t>
      </w:r>
      <w:r>
        <w:rPr>
          <w:spacing w:val="-52"/>
          <w:w w:val="110"/>
        </w:rPr>
        <w:t> </w:t>
      </w:r>
      <w:r>
        <w:rPr>
          <w:w w:val="110"/>
        </w:rPr>
        <w:t>of</w:t>
      </w:r>
      <w:r>
        <w:rPr>
          <w:spacing w:val="-21"/>
          <w:w w:val="110"/>
        </w:rPr>
        <w:t> </w:t>
      </w:r>
      <w:r>
        <w:rPr>
          <w:w w:val="110"/>
        </w:rPr>
        <w:t>cell</w:t>
      </w:r>
      <w:r>
        <w:rPr>
          <w:spacing w:val="-20"/>
          <w:w w:val="110"/>
        </w:rPr>
        <w:t> </w:t>
      </w:r>
      <w:r>
        <w:rPr>
          <w:w w:val="110"/>
        </w:rPr>
        <w:t>proliferation,</w:t>
      </w:r>
      <w:r>
        <w:rPr>
          <w:spacing w:val="-21"/>
          <w:w w:val="110"/>
        </w:rPr>
        <w:t> </w:t>
      </w:r>
      <w:r>
        <w:rPr>
          <w:w w:val="110"/>
        </w:rPr>
        <w:t>with</w:t>
      </w:r>
      <w:r>
        <w:rPr>
          <w:spacing w:val="-20"/>
          <w:w w:val="110"/>
        </w:rPr>
        <w:t> </w:t>
      </w:r>
      <w:r>
        <w:rPr>
          <w:w w:val="110"/>
        </w:rPr>
        <w:t>the</w:t>
      </w:r>
      <w:r>
        <w:rPr>
          <w:spacing w:val="-20"/>
          <w:w w:val="110"/>
        </w:rPr>
        <w:t> </w:t>
      </w:r>
      <w:r>
        <w:rPr>
          <w:w w:val="110"/>
        </w:rPr>
        <w:t>non-proliferating</w:t>
      </w:r>
      <w:r>
        <w:rPr>
          <w:spacing w:val="-21"/>
          <w:w w:val="110"/>
        </w:rPr>
        <w:t> </w:t>
      </w:r>
      <w:r>
        <w:rPr>
          <w:w w:val="110"/>
        </w:rPr>
        <w:t>EK</w:t>
      </w:r>
      <w:r>
        <w:rPr>
          <w:spacing w:val="-20"/>
          <w:w w:val="110"/>
        </w:rPr>
        <w:t> </w:t>
      </w:r>
      <w:r>
        <w:rPr>
          <w:w w:val="110"/>
        </w:rPr>
        <w:t>at</w:t>
      </w:r>
      <w:r>
        <w:rPr>
          <w:spacing w:val="-20"/>
          <w:w w:val="110"/>
        </w:rPr>
        <w:t> </w:t>
      </w:r>
      <w:r>
        <w:rPr>
          <w:w w:val="110"/>
        </w:rPr>
        <w:t>its</w:t>
      </w:r>
      <w:r>
        <w:rPr>
          <w:spacing w:val="-21"/>
          <w:w w:val="110"/>
        </w:rPr>
        <w:t> </w:t>
      </w:r>
      <w:r>
        <w:rPr>
          <w:w w:val="110"/>
        </w:rPr>
        <w:t>centre</w:t>
      </w:r>
      <w:r>
        <w:rPr>
          <w:spacing w:val="-20"/>
          <w:w w:val="110"/>
        </w:rPr>
        <w:t> </w:t>
      </w:r>
      <w:r>
        <w:rPr>
          <w:w w:val="110"/>
        </w:rPr>
        <w:t>within</w:t>
      </w:r>
      <w:r>
        <w:rPr>
          <w:spacing w:val="-53"/>
          <w:w w:val="110"/>
        </w:rPr>
        <w:t> </w:t>
      </w:r>
      <w:r>
        <w:rPr>
          <w:w w:val="115"/>
        </w:rPr>
        <w:t>the</w:t>
      </w:r>
      <w:r>
        <w:rPr>
          <w:spacing w:val="-33"/>
          <w:w w:val="115"/>
        </w:rPr>
        <w:t> </w:t>
      </w:r>
      <w:r>
        <w:rPr>
          <w:w w:val="115"/>
        </w:rPr>
        <w:t>epithelium</w:t>
      </w:r>
      <w:r>
        <w:rPr>
          <w:spacing w:val="-32"/>
          <w:w w:val="115"/>
        </w:rPr>
        <w:t> </w:t>
      </w:r>
      <w:r>
        <w:rPr>
          <w:w w:val="115"/>
        </w:rPr>
        <w:t>(Fig.</w:t>
      </w:r>
      <w:r>
        <w:rPr>
          <w:spacing w:val="-32"/>
          <w:w w:val="115"/>
        </w:rPr>
        <w:t> </w:t>
      </w:r>
      <w:hyperlink w:history="true" w:anchor="_bookmark2">
        <w:r>
          <w:rPr>
            <w:color w:val="0069A5"/>
            <w:w w:val="115"/>
          </w:rPr>
          <w:t>3b</w:t>
        </w:r>
      </w:hyperlink>
      <w:r>
        <w:rPr>
          <w:w w:val="115"/>
        </w:rPr>
        <w:t>).</w:t>
      </w:r>
    </w:p>
    <w:p>
      <w:pPr>
        <w:pStyle w:val="BodyText"/>
        <w:spacing w:line="266" w:lineRule="auto" w:before="2"/>
        <w:ind w:left="113" w:right="38" w:firstLine="340"/>
        <w:jc w:val="both"/>
      </w:pPr>
      <w:r>
        <w:rPr>
          <w:spacing w:val="-2"/>
          <w:w w:val="110"/>
        </w:rPr>
        <w:t>These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observations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suggested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cell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proliferation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could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poten-</w:t>
      </w:r>
      <w:r>
        <w:rPr>
          <w:spacing w:val="-53"/>
          <w:w w:val="110"/>
        </w:rPr>
        <w:t> </w:t>
      </w:r>
      <w:r>
        <w:rPr>
          <w:w w:val="110"/>
        </w:rPr>
        <w:t>tially</w:t>
      </w:r>
      <w:r>
        <w:rPr>
          <w:spacing w:val="-7"/>
          <w:w w:val="110"/>
        </w:rPr>
        <w:t> </w:t>
      </w:r>
      <w:r>
        <w:rPr>
          <w:w w:val="110"/>
        </w:rPr>
        <w:t>generate</w:t>
      </w:r>
      <w:r>
        <w:rPr>
          <w:spacing w:val="-6"/>
          <w:w w:val="110"/>
        </w:rPr>
        <w:t> </w:t>
      </w:r>
      <w:r>
        <w:rPr>
          <w:w w:val="110"/>
        </w:rPr>
        <w:t>isotropic</w:t>
      </w:r>
      <w:r>
        <w:rPr>
          <w:spacing w:val="-6"/>
          <w:w w:val="110"/>
        </w:rPr>
        <w:t> </w:t>
      </w:r>
      <w:r>
        <w:rPr>
          <w:w w:val="110"/>
        </w:rPr>
        <w:t>stresses</w:t>
      </w:r>
      <w:r>
        <w:rPr>
          <w:spacing w:val="-6"/>
          <w:w w:val="110"/>
        </w:rPr>
        <w:t> </w:t>
      </w:r>
      <w:r>
        <w:rPr>
          <w:w w:val="110"/>
        </w:rPr>
        <w:t>within</w:t>
      </w:r>
      <w:r>
        <w:rPr>
          <w:spacing w:val="-6"/>
          <w:w w:val="110"/>
        </w:rPr>
        <w:t> </w:t>
      </w:r>
      <w:r>
        <w:rPr>
          <w:w w:val="110"/>
        </w:rPr>
        <w:t>the</w:t>
      </w:r>
      <w:r>
        <w:rPr>
          <w:spacing w:val="-6"/>
          <w:w w:val="110"/>
        </w:rPr>
        <w:t> </w:t>
      </w:r>
      <w:r>
        <w:rPr>
          <w:w w:val="110"/>
        </w:rPr>
        <w:t>growing</w:t>
      </w:r>
      <w:r>
        <w:rPr>
          <w:spacing w:val="-7"/>
          <w:w w:val="110"/>
        </w:rPr>
        <w:t> </w:t>
      </w:r>
      <w:r>
        <w:rPr>
          <w:w w:val="110"/>
        </w:rPr>
        <w:t>tissue,</w:t>
      </w:r>
      <w:r>
        <w:rPr>
          <w:spacing w:val="-6"/>
          <w:w w:val="110"/>
        </w:rPr>
        <w:t> </w:t>
      </w:r>
      <w:r>
        <w:rPr>
          <w:w w:val="110"/>
        </w:rPr>
        <w:t>akin</w:t>
      </w:r>
      <w:r>
        <w:rPr>
          <w:spacing w:val="-6"/>
          <w:w w:val="110"/>
        </w:rPr>
        <w:t> </w:t>
      </w:r>
      <w:r>
        <w:rPr>
          <w:w w:val="110"/>
        </w:rPr>
        <w:t>to</w:t>
      </w:r>
      <w:r>
        <w:rPr>
          <w:spacing w:val="-52"/>
          <w:w w:val="110"/>
        </w:rPr>
        <w:t> </w:t>
      </w:r>
      <w:r>
        <w:rPr>
          <w:w w:val="110"/>
        </w:rPr>
        <w:t>a</w:t>
      </w:r>
      <w:r>
        <w:rPr>
          <w:spacing w:val="-15"/>
          <w:w w:val="110"/>
        </w:rPr>
        <w:t> </w:t>
      </w:r>
      <w:r>
        <w:rPr>
          <w:w w:val="110"/>
        </w:rPr>
        <w:t>tissue</w:t>
      </w:r>
      <w:r>
        <w:rPr>
          <w:spacing w:val="-14"/>
          <w:w w:val="110"/>
        </w:rPr>
        <w:t> </w:t>
      </w:r>
      <w:r>
        <w:rPr>
          <w:w w:val="110"/>
        </w:rPr>
        <w:t>pressure</w:t>
      </w:r>
      <w:r>
        <w:rPr>
          <w:spacing w:val="-15"/>
          <w:w w:val="110"/>
        </w:rPr>
        <w:t> </w:t>
      </w:r>
      <w:r>
        <w:rPr>
          <w:w w:val="110"/>
        </w:rPr>
        <w:t>arising</w:t>
      </w:r>
      <w:r>
        <w:rPr>
          <w:spacing w:val="-14"/>
          <w:w w:val="110"/>
        </w:rPr>
        <w:t> </w:t>
      </w:r>
      <w:r>
        <w:rPr>
          <w:w w:val="110"/>
        </w:rPr>
        <w:t>from</w:t>
      </w:r>
      <w:r>
        <w:rPr>
          <w:spacing w:val="-15"/>
          <w:w w:val="110"/>
        </w:rPr>
        <w:t> </w:t>
      </w:r>
      <w:r>
        <w:rPr>
          <w:w w:val="110"/>
        </w:rPr>
        <w:t>cell</w:t>
      </w:r>
      <w:r>
        <w:rPr>
          <w:spacing w:val="-14"/>
          <w:w w:val="110"/>
        </w:rPr>
        <w:t> </w:t>
      </w:r>
      <w:r>
        <w:rPr>
          <w:w w:val="110"/>
        </w:rPr>
        <w:t>crowding</w:t>
      </w:r>
      <w:r>
        <w:rPr>
          <w:spacing w:val="-15"/>
          <w:w w:val="110"/>
        </w:rPr>
        <w:t> </w:t>
      </w:r>
      <w:r>
        <w:rPr>
          <w:w w:val="110"/>
        </w:rPr>
        <w:t>upon</w:t>
      </w:r>
      <w:r>
        <w:rPr>
          <w:spacing w:val="-14"/>
          <w:w w:val="110"/>
        </w:rPr>
        <w:t> </w:t>
      </w:r>
      <w:r>
        <w:rPr>
          <w:w w:val="110"/>
        </w:rPr>
        <w:t>growth</w:t>
      </w:r>
      <w:r>
        <w:rPr>
          <w:spacing w:val="-15"/>
          <w:w w:val="110"/>
        </w:rPr>
        <w:t> </w:t>
      </w:r>
      <w:r>
        <w:rPr>
          <w:w w:val="110"/>
        </w:rPr>
        <w:t>inside</w:t>
      </w:r>
      <w:r>
        <w:rPr>
          <w:spacing w:val="-14"/>
          <w:w w:val="110"/>
        </w:rPr>
        <w:t> </w:t>
      </w:r>
      <w:r>
        <w:rPr>
          <w:w w:val="110"/>
        </w:rPr>
        <w:t>the</w:t>
      </w:r>
      <w:r>
        <w:rPr>
          <w:spacing w:val="-53"/>
          <w:w w:val="110"/>
        </w:rPr>
        <w:t> </w:t>
      </w:r>
      <w:r>
        <w:rPr>
          <w:spacing w:val="-1"/>
          <w:w w:val="110"/>
        </w:rPr>
        <w:t>tissue</w:t>
      </w:r>
      <w:hyperlink w:history="true" w:anchor="_bookmark33">
        <w:r>
          <w:rPr>
            <w:color w:val="0069A5"/>
            <w:spacing w:val="-1"/>
            <w:w w:val="110"/>
            <w:vertAlign w:val="superscript"/>
          </w:rPr>
          <w:t>31</w:t>
        </w:r>
      </w:hyperlink>
      <w:r>
        <w:rPr>
          <w:spacing w:val="-1"/>
          <w:w w:val="110"/>
          <w:vertAlign w:val="superscript"/>
        </w:rPr>
        <w:t>,</w:t>
      </w:r>
      <w:hyperlink w:history="true" w:anchor="_bookmark34">
        <w:r>
          <w:rPr>
            <w:color w:val="0069A5"/>
            <w:spacing w:val="-1"/>
            <w:w w:val="110"/>
            <w:vertAlign w:val="superscript"/>
          </w:rPr>
          <w:t>32</w:t>
        </w:r>
      </w:hyperlink>
      <w:r>
        <w:rPr>
          <w:spacing w:val="-1"/>
          <w:w w:val="110"/>
          <w:vertAlign w:val="baseline"/>
        </w:rPr>
        <w:t>,</w:t>
      </w:r>
      <w:r>
        <w:rPr>
          <w:spacing w:val="-22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as</w:t>
      </w:r>
      <w:r>
        <w:rPr>
          <w:spacing w:val="-21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previously</w:t>
      </w:r>
      <w:r>
        <w:rPr>
          <w:spacing w:val="-21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established</w:t>
      </w:r>
      <w:r>
        <w:rPr>
          <w:spacing w:val="-21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in</w:t>
      </w:r>
      <w:r>
        <w:rPr>
          <w:spacing w:val="-22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multicellular</w:t>
      </w:r>
      <w:r>
        <w:rPr>
          <w:spacing w:val="-21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spheroids</w:t>
      </w:r>
      <w:hyperlink w:history="true" w:anchor="_bookmark33">
        <w:r>
          <w:rPr>
            <w:color w:val="0069A5"/>
            <w:spacing w:val="-1"/>
            <w:w w:val="110"/>
            <w:vertAlign w:val="superscript"/>
          </w:rPr>
          <w:t>31</w:t>
        </w:r>
      </w:hyperlink>
      <w:r>
        <w:rPr>
          <w:spacing w:val="-1"/>
          <w:w w:val="110"/>
          <w:vertAlign w:val="superscript"/>
        </w:rPr>
        <w:t>,</w:t>
      </w:r>
      <w:hyperlink w:history="true" w:anchor="_bookmark35">
        <w:r>
          <w:rPr>
            <w:color w:val="0069A5"/>
            <w:spacing w:val="-1"/>
            <w:w w:val="110"/>
            <w:vertAlign w:val="superscript"/>
          </w:rPr>
          <w:t>33</w:t>
        </w:r>
      </w:hyperlink>
      <w:r>
        <w:rPr>
          <w:spacing w:val="-1"/>
          <w:w w:val="110"/>
          <w:vertAlign w:val="baseline"/>
        </w:rPr>
        <w:t>.</w:t>
      </w:r>
      <w:r>
        <w:rPr>
          <w:spacing w:val="-21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53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23"/>
          <w:w w:val="110"/>
          <w:vertAlign w:val="baseline"/>
        </w:rPr>
        <w:t> </w:t>
      </w:r>
      <w:r>
        <w:rPr>
          <w:w w:val="110"/>
          <w:vertAlign w:val="baseline"/>
        </w:rPr>
        <w:t>developing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incisor,</w:t>
      </w:r>
      <w:r>
        <w:rPr>
          <w:spacing w:val="-23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observed</w:t>
      </w:r>
      <w:r>
        <w:rPr>
          <w:spacing w:val="-23"/>
          <w:w w:val="110"/>
          <w:vertAlign w:val="baseline"/>
        </w:rPr>
        <w:t> </w:t>
      </w:r>
      <w:r>
        <w:rPr>
          <w:w w:val="110"/>
          <w:vertAlign w:val="baseline"/>
        </w:rPr>
        <w:t>cell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proliferation</w:t>
      </w:r>
      <w:r>
        <w:rPr>
          <w:spacing w:val="-23"/>
          <w:w w:val="110"/>
          <w:vertAlign w:val="baseline"/>
        </w:rPr>
        <w:t> </w:t>
      </w:r>
      <w:r>
        <w:rPr>
          <w:w w:val="110"/>
          <w:vertAlign w:val="baseline"/>
        </w:rPr>
        <w:t>profile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at</w:t>
      </w:r>
      <w:r>
        <w:rPr>
          <w:spacing w:val="-23"/>
          <w:w w:val="110"/>
          <w:vertAlign w:val="baseline"/>
        </w:rPr>
        <w:t> </w:t>
      </w:r>
      <w:r>
        <w:rPr>
          <w:w w:val="110"/>
          <w:vertAlign w:val="baseline"/>
        </w:rPr>
        <w:t>early</w:t>
      </w:r>
      <w:r>
        <w:rPr>
          <w:spacing w:val="-53"/>
          <w:w w:val="110"/>
          <w:vertAlign w:val="baseline"/>
        </w:rPr>
        <w:t> </w:t>
      </w:r>
      <w:r>
        <w:rPr>
          <w:w w:val="105"/>
          <w:vertAlign w:val="baseline"/>
        </w:rPr>
        <w:t>stages</w:t>
      </w:r>
      <w:r>
        <w:rPr>
          <w:spacing w:val="-30"/>
          <w:w w:val="105"/>
          <w:vertAlign w:val="baseline"/>
        </w:rPr>
        <w:t> </w:t>
      </w:r>
      <w:r>
        <w:rPr>
          <w:w w:val="105"/>
          <w:vertAlign w:val="baseline"/>
        </w:rPr>
        <w:t>(E12.5;</w:t>
      </w:r>
      <w:r>
        <w:rPr>
          <w:spacing w:val="-30"/>
          <w:w w:val="105"/>
          <w:vertAlign w:val="baseline"/>
        </w:rPr>
        <w:t> </w:t>
      </w:r>
      <w:r>
        <w:rPr>
          <w:w w:val="105"/>
          <w:vertAlign w:val="baseline"/>
        </w:rPr>
        <w:t>Fig.</w:t>
      </w:r>
      <w:r>
        <w:rPr>
          <w:spacing w:val="-30"/>
          <w:w w:val="105"/>
          <w:vertAlign w:val="baseline"/>
        </w:rPr>
        <w:t> </w:t>
      </w:r>
      <w:hyperlink w:history="true" w:anchor="_bookmark2">
        <w:r>
          <w:rPr>
            <w:color w:val="0069A5"/>
            <w:w w:val="105"/>
            <w:vertAlign w:val="baseline"/>
          </w:rPr>
          <w:t>3a</w:t>
        </w:r>
      </w:hyperlink>
      <w:r>
        <w:rPr>
          <w:w w:val="105"/>
          <w:vertAlign w:val="baseline"/>
        </w:rPr>
        <w:t>),</w:t>
      </w:r>
      <w:r>
        <w:rPr>
          <w:spacing w:val="-30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-29"/>
          <w:w w:val="105"/>
          <w:vertAlign w:val="baseline"/>
        </w:rPr>
        <w:t> </w:t>
      </w:r>
      <w:r>
        <w:rPr>
          <w:w w:val="105"/>
          <w:vertAlign w:val="baseline"/>
        </w:rPr>
        <w:t>decaying</w:t>
      </w:r>
      <w:r>
        <w:rPr>
          <w:spacing w:val="-30"/>
          <w:w w:val="105"/>
          <w:vertAlign w:val="baseline"/>
        </w:rPr>
        <w:t> </w:t>
      </w:r>
      <w:r>
        <w:rPr>
          <w:w w:val="105"/>
          <w:vertAlign w:val="baseline"/>
        </w:rPr>
        <w:t>cell</w:t>
      </w:r>
      <w:r>
        <w:rPr>
          <w:spacing w:val="-30"/>
          <w:w w:val="105"/>
          <w:vertAlign w:val="baseline"/>
        </w:rPr>
        <w:t> </w:t>
      </w:r>
      <w:r>
        <w:rPr>
          <w:w w:val="105"/>
          <w:vertAlign w:val="baseline"/>
        </w:rPr>
        <w:t>proliferation</w:t>
      </w:r>
      <w:r>
        <w:rPr>
          <w:spacing w:val="-30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-29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-30"/>
          <w:w w:val="105"/>
          <w:vertAlign w:val="baseline"/>
        </w:rPr>
        <w:t> </w:t>
      </w:r>
      <w:r>
        <w:rPr>
          <w:w w:val="105"/>
          <w:vertAlign w:val="baseline"/>
        </w:rPr>
        <w:t>maximum</w:t>
      </w:r>
      <w:r>
        <w:rPr>
          <w:spacing w:val="-50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2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23"/>
          <w:w w:val="105"/>
          <w:vertAlign w:val="baseline"/>
        </w:rPr>
        <w:t> </w:t>
      </w:r>
      <w:r>
        <w:rPr>
          <w:w w:val="105"/>
          <w:vertAlign w:val="baseline"/>
        </w:rPr>
        <w:t>epithelium,</w:t>
      </w:r>
      <w:r>
        <w:rPr>
          <w:spacing w:val="-23"/>
          <w:w w:val="105"/>
          <w:vertAlign w:val="baseline"/>
        </w:rPr>
        <w:t> </w:t>
      </w:r>
      <w:r>
        <w:rPr>
          <w:w w:val="105"/>
          <w:vertAlign w:val="baseline"/>
        </w:rPr>
        <w:t>would</w:t>
      </w:r>
      <w:r>
        <w:rPr>
          <w:spacing w:val="-22"/>
          <w:w w:val="105"/>
          <w:vertAlign w:val="baseline"/>
        </w:rPr>
        <w:t> </w:t>
      </w:r>
      <w:r>
        <w:rPr>
          <w:w w:val="105"/>
          <w:vertAlign w:val="baseline"/>
        </w:rPr>
        <w:t>cause</w:t>
      </w:r>
      <w:r>
        <w:rPr>
          <w:spacing w:val="-23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-23"/>
          <w:w w:val="105"/>
          <w:vertAlign w:val="baseline"/>
        </w:rPr>
        <w:t> </w:t>
      </w:r>
      <w:r>
        <w:rPr>
          <w:w w:val="105"/>
          <w:vertAlign w:val="baseline"/>
        </w:rPr>
        <w:t>similar</w:t>
      </w:r>
      <w:r>
        <w:rPr>
          <w:spacing w:val="-22"/>
          <w:w w:val="105"/>
          <w:vertAlign w:val="baseline"/>
        </w:rPr>
        <w:t> </w:t>
      </w:r>
      <w:r>
        <w:rPr>
          <w:w w:val="105"/>
          <w:vertAlign w:val="baseline"/>
        </w:rPr>
        <w:t>pattern</w:t>
      </w:r>
      <w:r>
        <w:rPr>
          <w:spacing w:val="-23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23"/>
          <w:w w:val="105"/>
          <w:vertAlign w:val="baseline"/>
        </w:rPr>
        <w:t> </w:t>
      </w:r>
      <w:r>
        <w:rPr>
          <w:w w:val="105"/>
          <w:vertAlign w:val="baseline"/>
        </w:rPr>
        <w:t>tissue</w:t>
      </w:r>
      <w:r>
        <w:rPr>
          <w:spacing w:val="-22"/>
          <w:w w:val="105"/>
          <w:vertAlign w:val="baseline"/>
        </w:rPr>
        <w:t> </w:t>
      </w:r>
      <w:r>
        <w:rPr>
          <w:w w:val="105"/>
          <w:vertAlign w:val="baseline"/>
        </w:rPr>
        <w:t>pressure,</w:t>
      </w:r>
      <w:r>
        <w:rPr>
          <w:spacing w:val="-23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-50"/>
          <w:w w:val="105"/>
          <w:vertAlign w:val="baseline"/>
        </w:rPr>
        <w:t> </w:t>
      </w:r>
      <w:r>
        <w:rPr>
          <w:w w:val="110"/>
          <w:vertAlign w:val="baseline"/>
        </w:rPr>
        <w:t>a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maximal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value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epithelium,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as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previously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suggested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for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52"/>
          <w:w w:val="110"/>
          <w:vertAlign w:val="baseline"/>
        </w:rPr>
        <w:t> </w:t>
      </w:r>
      <w:r>
        <w:rPr>
          <w:rFonts w:ascii="Cambria" w:hAnsi="Cambria"/>
          <w:i/>
          <w:w w:val="110"/>
          <w:vertAlign w:val="baseline"/>
        </w:rPr>
        <w:t>Drosophila</w:t>
      </w:r>
      <w:r>
        <w:rPr>
          <w:rFonts w:ascii="Cambria" w:hAnsi="Cambria"/>
          <w:i/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wing</w:t>
      </w:r>
      <w:r>
        <w:rPr>
          <w:spacing w:val="-28"/>
          <w:w w:val="110"/>
          <w:vertAlign w:val="baseline"/>
        </w:rPr>
        <w:t> </w:t>
      </w:r>
      <w:r>
        <w:rPr>
          <w:w w:val="110"/>
          <w:vertAlign w:val="baseline"/>
        </w:rPr>
        <w:t>disc</w:t>
      </w:r>
      <w:hyperlink w:history="true" w:anchor="_bookmark36">
        <w:r>
          <w:rPr>
            <w:color w:val="0069A5"/>
            <w:w w:val="110"/>
            <w:vertAlign w:val="superscript"/>
          </w:rPr>
          <w:t>34</w:t>
        </w:r>
      </w:hyperlink>
      <w:r>
        <w:rPr>
          <w:w w:val="110"/>
          <w:vertAlign w:val="baseline"/>
        </w:rPr>
        <w:t>.</w:t>
      </w:r>
      <w:r>
        <w:rPr>
          <w:spacing w:val="-28"/>
          <w:w w:val="110"/>
          <w:vertAlign w:val="baseline"/>
        </w:rPr>
        <w:t> </w:t>
      </w:r>
      <w:r>
        <w:rPr>
          <w:w w:val="110"/>
          <w:vertAlign w:val="baseline"/>
        </w:rPr>
        <w:t>Mechanical</w:t>
      </w:r>
      <w:r>
        <w:rPr>
          <w:spacing w:val="-28"/>
          <w:w w:val="110"/>
          <w:vertAlign w:val="baseline"/>
        </w:rPr>
        <w:t> </w:t>
      </w:r>
      <w:r>
        <w:rPr>
          <w:w w:val="110"/>
          <w:vertAlign w:val="baseline"/>
        </w:rPr>
        <w:t>resistance</w:t>
      </w:r>
      <w:r>
        <w:rPr>
          <w:spacing w:val="-28"/>
          <w:w w:val="110"/>
          <w:vertAlign w:val="baseline"/>
        </w:rPr>
        <w:t> </w:t>
      </w:r>
      <w:r>
        <w:rPr>
          <w:w w:val="110"/>
          <w:vertAlign w:val="baseline"/>
        </w:rPr>
        <w:t>by</w:t>
      </w:r>
      <w:r>
        <w:rPr>
          <w:spacing w:val="-27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28"/>
          <w:w w:val="110"/>
          <w:vertAlign w:val="baseline"/>
        </w:rPr>
        <w:t> </w:t>
      </w:r>
      <w:r>
        <w:rPr>
          <w:w w:val="110"/>
          <w:vertAlign w:val="baseline"/>
        </w:rPr>
        <w:t>surrounding</w:t>
      </w:r>
      <w:r>
        <w:rPr>
          <w:spacing w:val="-28"/>
          <w:w w:val="110"/>
          <w:vertAlign w:val="baseline"/>
        </w:rPr>
        <w:t> </w:t>
      </w:r>
      <w:r>
        <w:rPr>
          <w:w w:val="110"/>
          <w:vertAlign w:val="baseline"/>
        </w:rPr>
        <w:t>tis-</w:t>
      </w:r>
      <w:r>
        <w:rPr>
          <w:spacing w:val="-53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sue</w:t>
      </w:r>
      <w:r>
        <w:rPr>
          <w:spacing w:val="-36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to</w:t>
      </w:r>
      <w:r>
        <w:rPr>
          <w:spacing w:val="-36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this</w:t>
      </w:r>
      <w:r>
        <w:rPr>
          <w:spacing w:val="-35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proliferation-driven</w:t>
      </w:r>
      <w:r>
        <w:rPr>
          <w:spacing w:val="-36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tissue</w:t>
      </w:r>
      <w:r>
        <w:rPr>
          <w:spacing w:val="-35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pressure</w:t>
      </w:r>
      <w:r>
        <w:rPr>
          <w:spacing w:val="-36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would</w:t>
      </w:r>
      <w:r>
        <w:rPr>
          <w:spacing w:val="-35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result</w:t>
      </w:r>
      <w:r>
        <w:rPr>
          <w:spacing w:val="-36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in</w:t>
      </w:r>
      <w:r>
        <w:rPr>
          <w:spacing w:val="-35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a</w:t>
      </w:r>
      <w:r>
        <w:rPr>
          <w:spacing w:val="-36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circular</w:t>
      </w:r>
      <w:r>
        <w:rPr>
          <w:spacing w:val="-52"/>
          <w:w w:val="110"/>
          <w:vertAlign w:val="baseline"/>
        </w:rPr>
        <w:t> </w:t>
      </w:r>
      <w:r>
        <w:rPr>
          <w:w w:val="105"/>
          <w:vertAlign w:val="baseline"/>
        </w:rPr>
        <w:t>anisotropy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pattern,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we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observed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(Fig.</w:t>
      </w:r>
      <w:r>
        <w:rPr>
          <w:spacing w:val="-11"/>
          <w:w w:val="105"/>
          <w:vertAlign w:val="baseline"/>
        </w:rPr>
        <w:t> </w:t>
      </w:r>
      <w:hyperlink w:history="true" w:anchor="_bookmark0">
        <w:r>
          <w:rPr>
            <w:color w:val="0069A5"/>
            <w:w w:val="105"/>
            <w:vertAlign w:val="baseline"/>
          </w:rPr>
          <w:t>1e–i</w:t>
        </w:r>
      </w:hyperlink>
      <w:r>
        <w:rPr>
          <w:w w:val="105"/>
          <w:vertAlign w:val="baseline"/>
        </w:rPr>
        <w:t>),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balance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mechanical</w:t>
      </w:r>
      <w:r>
        <w:rPr>
          <w:spacing w:val="-50"/>
          <w:w w:val="105"/>
          <w:vertAlign w:val="baseline"/>
        </w:rPr>
        <w:t> </w:t>
      </w:r>
      <w:r>
        <w:rPr>
          <w:w w:val="105"/>
          <w:vertAlign w:val="baseline"/>
        </w:rPr>
        <w:t>stresses.</w:t>
      </w:r>
      <w:r>
        <w:rPr>
          <w:spacing w:val="-28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28"/>
          <w:w w:val="105"/>
          <w:vertAlign w:val="baseline"/>
        </w:rPr>
        <w:t> </w:t>
      </w:r>
      <w:r>
        <w:rPr>
          <w:w w:val="105"/>
          <w:vertAlign w:val="baseline"/>
        </w:rPr>
        <w:t>turn,</w:t>
      </w:r>
      <w:r>
        <w:rPr>
          <w:spacing w:val="-28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-28"/>
          <w:w w:val="105"/>
          <w:vertAlign w:val="baseline"/>
        </w:rPr>
        <w:t> </w:t>
      </w:r>
      <w:r>
        <w:rPr>
          <w:w w:val="105"/>
          <w:vertAlign w:val="baseline"/>
        </w:rPr>
        <w:t>mechanical</w:t>
      </w:r>
      <w:r>
        <w:rPr>
          <w:spacing w:val="-28"/>
          <w:w w:val="105"/>
          <w:vertAlign w:val="baseline"/>
        </w:rPr>
        <w:t> </w:t>
      </w:r>
      <w:r>
        <w:rPr>
          <w:w w:val="105"/>
          <w:vertAlign w:val="baseline"/>
        </w:rPr>
        <w:t>resistance</w:t>
      </w:r>
      <w:r>
        <w:rPr>
          <w:spacing w:val="-28"/>
          <w:w w:val="105"/>
          <w:vertAlign w:val="baseline"/>
        </w:rPr>
        <w:t> </w:t>
      </w:r>
      <w:r>
        <w:rPr>
          <w:w w:val="105"/>
          <w:vertAlign w:val="baseline"/>
        </w:rPr>
        <w:t>would</w:t>
      </w:r>
      <w:r>
        <w:rPr>
          <w:spacing w:val="-27"/>
          <w:w w:val="105"/>
          <w:vertAlign w:val="baseline"/>
        </w:rPr>
        <w:t> </w:t>
      </w:r>
      <w:r>
        <w:rPr>
          <w:w w:val="105"/>
          <w:vertAlign w:val="baseline"/>
        </w:rPr>
        <w:t>enable</w:t>
      </w:r>
      <w:r>
        <w:rPr>
          <w:spacing w:val="-28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-28"/>
          <w:w w:val="105"/>
          <w:vertAlign w:val="baseline"/>
        </w:rPr>
        <w:t> </w:t>
      </w:r>
      <w:r>
        <w:rPr>
          <w:w w:val="105"/>
          <w:vertAlign w:val="baseline"/>
        </w:rPr>
        <w:t>progressive</w:t>
      </w:r>
      <w:r>
        <w:rPr>
          <w:spacing w:val="-50"/>
          <w:w w:val="105"/>
          <w:vertAlign w:val="baseline"/>
        </w:rPr>
        <w:t> </w:t>
      </w:r>
      <w:r>
        <w:rPr>
          <w:w w:val="110"/>
          <w:vertAlign w:val="baseline"/>
        </w:rPr>
        <w:t>tissue</w:t>
      </w:r>
      <w:r>
        <w:rPr>
          <w:spacing w:val="-33"/>
          <w:w w:val="110"/>
          <w:vertAlign w:val="baseline"/>
        </w:rPr>
        <w:t> </w:t>
      </w:r>
      <w:r>
        <w:rPr>
          <w:w w:val="110"/>
          <w:vertAlign w:val="baseline"/>
        </w:rPr>
        <w:t>pressure</w:t>
      </w:r>
      <w:r>
        <w:rPr>
          <w:spacing w:val="-32"/>
          <w:w w:val="110"/>
          <w:vertAlign w:val="baseline"/>
        </w:rPr>
        <w:t> </w:t>
      </w:r>
      <w:r>
        <w:rPr>
          <w:w w:val="110"/>
          <w:vertAlign w:val="baseline"/>
        </w:rPr>
        <w:t>buildup</w:t>
      </w:r>
      <w:r>
        <w:rPr>
          <w:spacing w:val="-32"/>
          <w:w w:val="110"/>
          <w:vertAlign w:val="baseline"/>
        </w:rPr>
        <w:t> </w:t>
      </w:r>
      <w:r>
        <w:rPr>
          <w:w w:val="110"/>
          <w:vertAlign w:val="baseline"/>
        </w:rPr>
        <w:t>at</w:t>
      </w:r>
      <w:r>
        <w:rPr>
          <w:spacing w:val="-32"/>
          <w:w w:val="110"/>
          <w:vertAlign w:val="baseline"/>
        </w:rPr>
        <w:t> </w:t>
      </w:r>
      <w:r>
        <w:rPr>
          <w:w w:val="110"/>
          <w:vertAlign w:val="baseline"/>
        </w:rPr>
        <w:t>its</w:t>
      </w:r>
      <w:r>
        <w:rPr>
          <w:spacing w:val="-32"/>
          <w:w w:val="110"/>
          <w:vertAlign w:val="baseline"/>
        </w:rPr>
        <w:t> </w:t>
      </w:r>
      <w:r>
        <w:rPr>
          <w:w w:val="110"/>
          <w:vertAlign w:val="baseline"/>
        </w:rPr>
        <w:t>centre,</w:t>
      </w:r>
      <w:r>
        <w:rPr>
          <w:spacing w:val="-32"/>
          <w:w w:val="110"/>
          <w:vertAlign w:val="baseline"/>
        </w:rPr>
        <w:t> </w:t>
      </w:r>
      <w:r>
        <w:rPr>
          <w:w w:val="110"/>
          <w:vertAlign w:val="baseline"/>
        </w:rPr>
        <w:t>which</w:t>
      </w:r>
      <w:r>
        <w:rPr>
          <w:spacing w:val="-32"/>
          <w:w w:val="110"/>
          <w:vertAlign w:val="baseline"/>
        </w:rPr>
        <w:t> </w:t>
      </w:r>
      <w:r>
        <w:rPr>
          <w:w w:val="110"/>
          <w:vertAlign w:val="baseline"/>
        </w:rPr>
        <w:t>could</w:t>
      </w:r>
      <w:r>
        <w:rPr>
          <w:spacing w:val="-32"/>
          <w:w w:val="110"/>
          <w:vertAlign w:val="baseline"/>
        </w:rPr>
        <w:t> </w:t>
      </w:r>
      <w:r>
        <w:rPr>
          <w:w w:val="110"/>
          <w:vertAlign w:val="baseline"/>
        </w:rPr>
        <w:t>eventually</w:t>
      </w:r>
      <w:r>
        <w:rPr>
          <w:spacing w:val="-32"/>
          <w:w w:val="110"/>
          <w:vertAlign w:val="baseline"/>
        </w:rPr>
        <w:t> </w:t>
      </w:r>
      <w:r>
        <w:rPr>
          <w:w w:val="110"/>
          <w:vertAlign w:val="baseline"/>
        </w:rPr>
        <w:t>suppress</w:t>
      </w:r>
      <w:r>
        <w:rPr>
          <w:spacing w:val="-53"/>
          <w:w w:val="110"/>
          <w:vertAlign w:val="baseline"/>
        </w:rPr>
        <w:t> </w:t>
      </w:r>
      <w:r>
        <w:rPr>
          <w:w w:val="110"/>
          <w:vertAlign w:val="baseline"/>
        </w:rPr>
        <w:t>proliferation there and also drive EK formation. This hypothesis is</w:t>
      </w:r>
      <w:r>
        <w:rPr>
          <w:spacing w:val="-52"/>
          <w:w w:val="110"/>
          <w:vertAlign w:val="baseline"/>
        </w:rPr>
        <w:t> </w:t>
      </w:r>
      <w:r>
        <w:rPr>
          <w:w w:val="110"/>
          <w:vertAlign w:val="baseline"/>
        </w:rPr>
        <w:t>consistent with our observations showing that cell proliferation is</w:t>
      </w:r>
      <w:r>
        <w:rPr>
          <w:spacing w:val="1"/>
          <w:w w:val="110"/>
          <w:vertAlign w:val="baseline"/>
        </w:rPr>
        <w:t> </w:t>
      </w:r>
      <w:r>
        <w:rPr>
          <w:w w:val="105"/>
          <w:vertAlign w:val="baseline"/>
        </w:rPr>
        <w:t>suppressed</w:t>
      </w:r>
      <w:r>
        <w:rPr>
          <w:spacing w:val="-22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-2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22"/>
          <w:w w:val="105"/>
          <w:vertAlign w:val="baseline"/>
        </w:rPr>
        <w:t> </w:t>
      </w:r>
      <w:r>
        <w:rPr>
          <w:w w:val="105"/>
          <w:vertAlign w:val="baseline"/>
        </w:rPr>
        <w:t>centre</w:t>
      </w:r>
      <w:r>
        <w:rPr>
          <w:spacing w:val="-22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-21"/>
          <w:w w:val="105"/>
          <w:vertAlign w:val="baseline"/>
        </w:rPr>
        <w:t> </w:t>
      </w:r>
      <w:r>
        <w:rPr>
          <w:w w:val="105"/>
          <w:vertAlign w:val="baseline"/>
        </w:rPr>
        <w:t>later</w:t>
      </w:r>
      <w:r>
        <w:rPr>
          <w:spacing w:val="-22"/>
          <w:w w:val="105"/>
          <w:vertAlign w:val="baseline"/>
        </w:rPr>
        <w:t> </w:t>
      </w:r>
      <w:r>
        <w:rPr>
          <w:w w:val="105"/>
          <w:vertAlign w:val="baseline"/>
        </w:rPr>
        <w:t>stages</w:t>
      </w:r>
      <w:r>
        <w:rPr>
          <w:spacing w:val="-22"/>
          <w:w w:val="105"/>
          <w:vertAlign w:val="baseline"/>
        </w:rPr>
        <w:t> </w:t>
      </w:r>
      <w:r>
        <w:rPr>
          <w:w w:val="105"/>
          <w:vertAlign w:val="baseline"/>
        </w:rPr>
        <w:t>(E13.5;</w:t>
      </w:r>
      <w:r>
        <w:rPr>
          <w:spacing w:val="-22"/>
          <w:w w:val="105"/>
          <w:vertAlign w:val="baseline"/>
        </w:rPr>
        <w:t> </w:t>
      </w:r>
      <w:r>
        <w:rPr>
          <w:w w:val="105"/>
          <w:vertAlign w:val="baseline"/>
        </w:rPr>
        <w:t>Fig.</w:t>
      </w:r>
      <w:r>
        <w:rPr>
          <w:spacing w:val="-21"/>
          <w:w w:val="105"/>
          <w:vertAlign w:val="baseline"/>
        </w:rPr>
        <w:t> </w:t>
      </w:r>
      <w:hyperlink w:history="true" w:anchor="_bookmark2">
        <w:r>
          <w:rPr>
            <w:color w:val="0069A5"/>
            <w:w w:val="105"/>
            <w:vertAlign w:val="baseline"/>
          </w:rPr>
          <w:t>3a</w:t>
        </w:r>
      </w:hyperlink>
      <w:r>
        <w:rPr>
          <w:w w:val="105"/>
          <w:vertAlign w:val="baseline"/>
        </w:rPr>
        <w:t>)</w:t>
      </w:r>
      <w:r>
        <w:rPr>
          <w:spacing w:val="-22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22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-2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22"/>
          <w:w w:val="105"/>
          <w:vertAlign w:val="baseline"/>
        </w:rPr>
        <w:t> </w:t>
      </w:r>
      <w:r>
        <w:rPr>
          <w:w w:val="105"/>
          <w:vertAlign w:val="baseline"/>
        </w:rPr>
        <w:t>EK</w:t>
      </w:r>
      <w:r>
        <w:rPr>
          <w:spacing w:val="-50"/>
          <w:w w:val="105"/>
          <w:vertAlign w:val="baseline"/>
        </w:rPr>
        <w:t> </w:t>
      </w:r>
      <w:r>
        <w:rPr>
          <w:w w:val="105"/>
          <w:vertAlign w:val="baseline"/>
        </w:rPr>
        <w:t>emerges</w:t>
      </w:r>
      <w:r>
        <w:rPr>
          <w:spacing w:val="-28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-27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-27"/>
          <w:w w:val="105"/>
          <w:vertAlign w:val="baseline"/>
        </w:rPr>
        <w:t> </w:t>
      </w:r>
      <w:r>
        <w:rPr>
          <w:w w:val="105"/>
          <w:vertAlign w:val="baseline"/>
        </w:rPr>
        <w:t>centre</w:t>
      </w:r>
      <w:r>
        <w:rPr>
          <w:spacing w:val="-28"/>
          <w:w w:val="105"/>
          <w:vertAlign w:val="baseline"/>
        </w:rPr>
        <w:t> </w:t>
      </w:r>
      <w:r>
        <w:rPr>
          <w:w w:val="105"/>
          <w:vertAlign w:val="baseline"/>
        </w:rPr>
        <w:t>location</w:t>
      </w:r>
      <w:r>
        <w:rPr>
          <w:spacing w:val="-27"/>
          <w:w w:val="105"/>
          <w:vertAlign w:val="baseline"/>
        </w:rPr>
        <w:t> </w:t>
      </w:r>
      <w:r>
        <w:rPr>
          <w:w w:val="105"/>
          <w:vertAlign w:val="baseline"/>
        </w:rPr>
        <w:t>(Figs.</w:t>
      </w:r>
      <w:r>
        <w:rPr>
          <w:spacing w:val="-27"/>
          <w:w w:val="105"/>
          <w:vertAlign w:val="baseline"/>
        </w:rPr>
        <w:t> </w:t>
      </w:r>
      <w:hyperlink w:history="true" w:anchor="_bookmark0">
        <w:r>
          <w:rPr>
            <w:color w:val="0069A5"/>
            <w:w w:val="105"/>
            <w:vertAlign w:val="baseline"/>
          </w:rPr>
          <w:t>1</w:t>
        </w:r>
      </w:hyperlink>
      <w:hyperlink w:history="true" w:anchor="_bookmark0">
        <w:r>
          <w:rPr>
            <w:color w:val="0069A5"/>
            <w:w w:val="105"/>
            <w:vertAlign w:val="baseline"/>
          </w:rPr>
          <w:t>i</w:t>
        </w:r>
        <w:r>
          <w:rPr>
            <w:color w:val="0069A5"/>
            <w:spacing w:val="-27"/>
            <w:w w:val="105"/>
            <w:vertAlign w:val="baseline"/>
          </w:rPr>
          <w:t> </w:t>
        </w:r>
      </w:hyperlink>
      <w:r>
        <w:rPr>
          <w:w w:val="105"/>
          <w:vertAlign w:val="baseline"/>
        </w:rPr>
        <w:t>and</w:t>
      </w:r>
      <w:r>
        <w:rPr>
          <w:spacing w:val="-28"/>
          <w:w w:val="105"/>
          <w:vertAlign w:val="baseline"/>
        </w:rPr>
        <w:t> </w:t>
      </w:r>
      <w:hyperlink w:history="true" w:anchor="_bookmark2">
        <w:r>
          <w:rPr>
            <w:color w:val="0069A5"/>
            <w:w w:val="105"/>
            <w:vertAlign w:val="baseline"/>
          </w:rPr>
          <w:t>3a</w:t>
        </w:r>
      </w:hyperlink>
      <w:r>
        <w:rPr>
          <w:w w:val="105"/>
          <w:vertAlign w:val="baseline"/>
        </w:rPr>
        <w:t>).</w:t>
      </w:r>
    </w:p>
    <w:p>
      <w:pPr>
        <w:pStyle w:val="BodyText"/>
        <w:spacing w:line="266" w:lineRule="auto" w:before="8"/>
        <w:ind w:left="113" w:right="39" w:firstLine="340"/>
        <w:jc w:val="both"/>
      </w:pPr>
      <w:r>
        <w:rPr>
          <w:spacing w:val="-2"/>
          <w:w w:val="110"/>
        </w:rPr>
        <w:t>To</w:t>
      </w:r>
      <w:r>
        <w:rPr>
          <w:spacing w:val="-36"/>
          <w:w w:val="110"/>
        </w:rPr>
        <w:t> </w:t>
      </w:r>
      <w:r>
        <w:rPr>
          <w:spacing w:val="-2"/>
          <w:w w:val="110"/>
        </w:rPr>
        <w:t>test</w:t>
      </w:r>
      <w:r>
        <w:rPr>
          <w:spacing w:val="-36"/>
          <w:w w:val="110"/>
        </w:rPr>
        <w:t> </w:t>
      </w:r>
      <w:r>
        <w:rPr>
          <w:spacing w:val="-2"/>
          <w:w w:val="110"/>
        </w:rPr>
        <w:t>this</w:t>
      </w:r>
      <w:r>
        <w:rPr>
          <w:spacing w:val="-36"/>
          <w:w w:val="110"/>
        </w:rPr>
        <w:t> </w:t>
      </w:r>
      <w:r>
        <w:rPr>
          <w:spacing w:val="-2"/>
          <w:w w:val="110"/>
        </w:rPr>
        <w:t>hypothesis,</w:t>
      </w:r>
      <w:r>
        <w:rPr>
          <w:spacing w:val="-36"/>
          <w:w w:val="110"/>
        </w:rPr>
        <w:t> </w:t>
      </w:r>
      <w:r>
        <w:rPr>
          <w:spacing w:val="-2"/>
          <w:w w:val="110"/>
        </w:rPr>
        <w:t>we</w:t>
      </w:r>
      <w:r>
        <w:rPr>
          <w:spacing w:val="-36"/>
          <w:w w:val="110"/>
        </w:rPr>
        <w:t> </w:t>
      </w:r>
      <w:r>
        <w:rPr>
          <w:spacing w:val="-1"/>
          <w:w w:val="110"/>
        </w:rPr>
        <w:t>used</w:t>
      </w:r>
      <w:r>
        <w:rPr>
          <w:spacing w:val="-36"/>
          <w:w w:val="110"/>
        </w:rPr>
        <w:t> </w:t>
      </w:r>
      <w:r>
        <w:rPr>
          <w:spacing w:val="-1"/>
          <w:w w:val="110"/>
        </w:rPr>
        <w:t>aphidicolin</w:t>
      </w:r>
      <w:r>
        <w:rPr>
          <w:spacing w:val="-36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36"/>
          <w:w w:val="110"/>
        </w:rPr>
        <w:t> </w:t>
      </w:r>
      <w:r>
        <w:rPr>
          <w:spacing w:val="-1"/>
          <w:w w:val="110"/>
        </w:rPr>
        <w:t>inhibit</w:t>
      </w:r>
      <w:r>
        <w:rPr>
          <w:spacing w:val="-36"/>
          <w:w w:val="110"/>
        </w:rPr>
        <w:t> </w:t>
      </w:r>
      <w:r>
        <w:rPr>
          <w:spacing w:val="-1"/>
          <w:w w:val="110"/>
        </w:rPr>
        <w:t>cell</w:t>
      </w:r>
      <w:r>
        <w:rPr>
          <w:spacing w:val="-36"/>
          <w:w w:val="110"/>
        </w:rPr>
        <w:t> </w:t>
      </w:r>
      <w:r>
        <w:rPr>
          <w:spacing w:val="-1"/>
          <w:w w:val="110"/>
        </w:rPr>
        <w:t>prolifera-</w:t>
      </w:r>
      <w:r>
        <w:rPr>
          <w:spacing w:val="-53"/>
          <w:w w:val="110"/>
        </w:rPr>
        <w:t> </w:t>
      </w:r>
      <w:r>
        <w:rPr>
          <w:w w:val="105"/>
        </w:rPr>
        <w:t>tion</w:t>
      </w:r>
      <w:r>
        <w:rPr>
          <w:spacing w:val="-28"/>
          <w:w w:val="105"/>
        </w:rPr>
        <w:t> </w:t>
      </w:r>
      <w:r>
        <w:rPr>
          <w:w w:val="105"/>
        </w:rPr>
        <w:t>at</w:t>
      </w:r>
      <w:r>
        <w:rPr>
          <w:spacing w:val="-27"/>
          <w:w w:val="105"/>
        </w:rPr>
        <w:t> </w:t>
      </w:r>
      <w:r>
        <w:rPr>
          <w:w w:val="105"/>
        </w:rPr>
        <w:t>E12,</w:t>
      </w:r>
      <w:r>
        <w:rPr>
          <w:spacing w:val="-28"/>
          <w:w w:val="105"/>
        </w:rPr>
        <w:t> </w:t>
      </w:r>
      <w:r>
        <w:rPr>
          <w:w w:val="105"/>
        </w:rPr>
        <w:t>before</w:t>
      </w:r>
      <w:r>
        <w:rPr>
          <w:spacing w:val="-27"/>
          <w:w w:val="105"/>
        </w:rPr>
        <w:t> </w:t>
      </w:r>
      <w:r>
        <w:rPr>
          <w:w w:val="105"/>
        </w:rPr>
        <w:t>the</w:t>
      </w:r>
      <w:r>
        <w:rPr>
          <w:spacing w:val="-27"/>
          <w:w w:val="105"/>
        </w:rPr>
        <w:t> </w:t>
      </w:r>
      <w:r>
        <w:rPr>
          <w:w w:val="105"/>
        </w:rPr>
        <w:t>anisotropy</w:t>
      </w:r>
      <w:r>
        <w:rPr>
          <w:spacing w:val="-28"/>
          <w:w w:val="105"/>
        </w:rPr>
        <w:t> </w:t>
      </w:r>
      <w:r>
        <w:rPr>
          <w:w w:val="105"/>
        </w:rPr>
        <w:t>pattern</w:t>
      </w:r>
      <w:r>
        <w:rPr>
          <w:spacing w:val="-27"/>
          <w:w w:val="105"/>
        </w:rPr>
        <w:t> </w:t>
      </w:r>
      <w:r>
        <w:rPr>
          <w:w w:val="105"/>
        </w:rPr>
        <w:t>and</w:t>
      </w:r>
      <w:r>
        <w:rPr>
          <w:spacing w:val="-27"/>
          <w:w w:val="105"/>
        </w:rPr>
        <w:t> </w:t>
      </w:r>
      <w:r>
        <w:rPr>
          <w:w w:val="105"/>
        </w:rPr>
        <w:t>the</w:t>
      </w:r>
      <w:r>
        <w:rPr>
          <w:spacing w:val="-28"/>
          <w:w w:val="105"/>
        </w:rPr>
        <w:t> </w:t>
      </w:r>
      <w:r>
        <w:rPr>
          <w:w w:val="105"/>
        </w:rPr>
        <w:t>EK</w:t>
      </w:r>
      <w:r>
        <w:rPr>
          <w:spacing w:val="-27"/>
          <w:w w:val="105"/>
        </w:rPr>
        <w:t> </w:t>
      </w:r>
      <w:r>
        <w:rPr>
          <w:w w:val="105"/>
        </w:rPr>
        <w:t>emerge</w:t>
      </w:r>
      <w:r>
        <w:rPr>
          <w:spacing w:val="-28"/>
          <w:w w:val="105"/>
        </w:rPr>
        <w:t> </w:t>
      </w:r>
      <w:r>
        <w:rPr>
          <w:w w:val="105"/>
        </w:rPr>
        <w:t>(Extended</w:t>
      </w:r>
      <w:r>
        <w:rPr>
          <w:spacing w:val="-50"/>
          <w:w w:val="105"/>
        </w:rPr>
        <w:t> </w:t>
      </w:r>
      <w:r>
        <w:rPr>
          <w:w w:val="110"/>
        </w:rPr>
        <w:t>Data</w:t>
      </w:r>
      <w:r>
        <w:rPr>
          <w:spacing w:val="-21"/>
          <w:w w:val="110"/>
        </w:rPr>
        <w:t> </w:t>
      </w:r>
      <w:r>
        <w:rPr>
          <w:w w:val="110"/>
        </w:rPr>
        <w:t>Fig.</w:t>
      </w:r>
      <w:r>
        <w:rPr>
          <w:spacing w:val="-21"/>
          <w:w w:val="110"/>
        </w:rPr>
        <w:t> </w:t>
      </w:r>
      <w:r>
        <w:rPr>
          <w:w w:val="110"/>
        </w:rPr>
        <w:t>4b–d</w:t>
      </w:r>
      <w:r>
        <w:rPr>
          <w:spacing w:val="-21"/>
          <w:w w:val="110"/>
        </w:rPr>
        <w:t> </w:t>
      </w:r>
      <w:r>
        <w:rPr>
          <w:w w:val="110"/>
        </w:rPr>
        <w:t>and</w:t>
      </w:r>
      <w:r>
        <w:rPr>
          <w:spacing w:val="-20"/>
          <w:w w:val="110"/>
        </w:rPr>
        <w:t> </w:t>
      </w:r>
      <w:r>
        <w:rPr>
          <w:w w:val="110"/>
        </w:rPr>
        <w:t>Methods).</w:t>
      </w:r>
      <w:r>
        <w:rPr>
          <w:spacing w:val="-21"/>
          <w:w w:val="110"/>
        </w:rPr>
        <w:t> </w:t>
      </w:r>
      <w:r>
        <w:rPr>
          <w:w w:val="110"/>
        </w:rPr>
        <w:t>While</w:t>
      </w:r>
      <w:r>
        <w:rPr>
          <w:spacing w:val="-21"/>
          <w:w w:val="110"/>
        </w:rPr>
        <w:t> </w:t>
      </w:r>
      <w:r>
        <w:rPr>
          <w:w w:val="110"/>
        </w:rPr>
        <w:t>treatment</w:t>
      </w:r>
      <w:r>
        <w:rPr>
          <w:spacing w:val="-20"/>
          <w:w w:val="110"/>
        </w:rPr>
        <w:t> </w:t>
      </w:r>
      <w:r>
        <w:rPr>
          <w:w w:val="110"/>
        </w:rPr>
        <w:t>with</w:t>
      </w:r>
      <w:r>
        <w:rPr>
          <w:spacing w:val="-21"/>
          <w:w w:val="110"/>
        </w:rPr>
        <w:t> </w:t>
      </w:r>
      <w:r>
        <w:rPr>
          <w:w w:val="110"/>
        </w:rPr>
        <w:t>aphidicolin</w:t>
      </w:r>
      <w:r>
        <w:rPr>
          <w:spacing w:val="-21"/>
          <w:w w:val="110"/>
        </w:rPr>
        <w:t> </w:t>
      </w:r>
      <w:r>
        <w:rPr>
          <w:w w:val="110"/>
        </w:rPr>
        <w:t>for</w:t>
      </w:r>
      <w:r>
        <w:rPr>
          <w:spacing w:val="-20"/>
          <w:w w:val="110"/>
        </w:rPr>
        <w:t> </w:t>
      </w:r>
      <w:r>
        <w:rPr>
          <w:w w:val="110"/>
        </w:rPr>
        <w:t>a</w:t>
      </w:r>
      <w:r>
        <w:rPr>
          <w:spacing w:val="-53"/>
          <w:w w:val="110"/>
        </w:rPr>
        <w:t> </w:t>
      </w:r>
      <w:r>
        <w:rPr>
          <w:w w:val="110"/>
        </w:rPr>
        <w:t>short</w:t>
      </w:r>
      <w:r>
        <w:rPr>
          <w:spacing w:val="-23"/>
          <w:w w:val="110"/>
        </w:rPr>
        <w:t> </w:t>
      </w:r>
      <w:r>
        <w:rPr>
          <w:w w:val="110"/>
        </w:rPr>
        <w:t>period</w:t>
      </w:r>
      <w:r>
        <w:rPr>
          <w:spacing w:val="-23"/>
          <w:w w:val="110"/>
        </w:rPr>
        <w:t> </w:t>
      </w:r>
      <w:r>
        <w:rPr>
          <w:w w:val="110"/>
        </w:rPr>
        <w:t>of</w:t>
      </w:r>
      <w:r>
        <w:rPr>
          <w:spacing w:val="-22"/>
          <w:w w:val="110"/>
        </w:rPr>
        <w:t> </w:t>
      </w:r>
      <w:r>
        <w:rPr>
          <w:w w:val="110"/>
        </w:rPr>
        <w:t>time</w:t>
      </w:r>
      <w:r>
        <w:rPr>
          <w:spacing w:val="-23"/>
          <w:w w:val="110"/>
        </w:rPr>
        <w:t> </w:t>
      </w:r>
      <w:r>
        <w:rPr>
          <w:w w:val="110"/>
        </w:rPr>
        <w:t>(7</w:t>
      </w:r>
      <w:r>
        <w:rPr>
          <w:spacing w:val="-20"/>
          <w:w w:val="110"/>
        </w:rPr>
        <w:t> </w:t>
      </w:r>
      <w:r>
        <w:rPr>
          <w:w w:val="110"/>
        </w:rPr>
        <w:t>h)</w:t>
      </w:r>
      <w:r>
        <w:rPr>
          <w:spacing w:val="-22"/>
          <w:w w:val="110"/>
        </w:rPr>
        <w:t> </w:t>
      </w:r>
      <w:r>
        <w:rPr>
          <w:w w:val="110"/>
        </w:rPr>
        <w:t>did</w:t>
      </w:r>
      <w:r>
        <w:rPr>
          <w:spacing w:val="-23"/>
          <w:w w:val="110"/>
        </w:rPr>
        <w:t> </w:t>
      </w:r>
      <w:r>
        <w:rPr>
          <w:w w:val="110"/>
        </w:rPr>
        <w:t>not</w:t>
      </w:r>
      <w:r>
        <w:rPr>
          <w:spacing w:val="-23"/>
          <w:w w:val="110"/>
        </w:rPr>
        <w:t> </w:t>
      </w:r>
      <w:r>
        <w:rPr>
          <w:w w:val="110"/>
        </w:rPr>
        <w:t>alter</w:t>
      </w:r>
      <w:r>
        <w:rPr>
          <w:spacing w:val="-22"/>
          <w:w w:val="110"/>
        </w:rPr>
        <w:t> </w:t>
      </w:r>
      <w:r>
        <w:rPr>
          <w:w w:val="110"/>
        </w:rPr>
        <w:t>the</w:t>
      </w:r>
      <w:r>
        <w:rPr>
          <w:spacing w:val="-23"/>
          <w:w w:val="110"/>
        </w:rPr>
        <w:t> </w:t>
      </w:r>
      <w:r>
        <w:rPr>
          <w:w w:val="110"/>
        </w:rPr>
        <w:t>tissue</w:t>
      </w:r>
      <w:r>
        <w:rPr>
          <w:spacing w:val="-22"/>
          <w:w w:val="110"/>
        </w:rPr>
        <w:t> </w:t>
      </w:r>
      <w:r>
        <w:rPr>
          <w:w w:val="110"/>
        </w:rPr>
        <w:t>morphology</w:t>
      </w:r>
      <w:r>
        <w:rPr>
          <w:spacing w:val="-23"/>
          <w:w w:val="110"/>
        </w:rPr>
        <w:t> </w:t>
      </w:r>
      <w:r>
        <w:rPr>
          <w:w w:val="110"/>
        </w:rPr>
        <w:t>nor</w:t>
      </w:r>
      <w:r>
        <w:rPr>
          <w:spacing w:val="-22"/>
          <w:w w:val="110"/>
        </w:rPr>
        <w:t> </w:t>
      </w:r>
      <w:r>
        <w:rPr>
          <w:w w:val="110"/>
        </w:rPr>
        <w:t>the</w:t>
      </w:r>
      <w:r>
        <w:rPr>
          <w:spacing w:val="-53"/>
          <w:w w:val="110"/>
        </w:rPr>
        <w:t> </w:t>
      </w:r>
      <w:r>
        <w:rPr>
          <w:spacing w:val="-1"/>
          <w:w w:val="110"/>
        </w:rPr>
        <w:t>structural</w:t>
      </w:r>
      <w:r>
        <w:rPr>
          <w:spacing w:val="-24"/>
          <w:w w:val="110"/>
        </w:rPr>
        <w:t> </w:t>
      </w:r>
      <w:r>
        <w:rPr>
          <w:spacing w:val="-1"/>
          <w:w w:val="110"/>
        </w:rPr>
        <w:t>anisotropy</w:t>
      </w:r>
      <w:r>
        <w:rPr>
          <w:spacing w:val="-24"/>
          <w:w w:val="110"/>
        </w:rPr>
        <w:t> </w:t>
      </w:r>
      <w:r>
        <w:rPr>
          <w:spacing w:val="-1"/>
          <w:w w:val="110"/>
        </w:rPr>
        <w:t>pattern</w:t>
      </w:r>
      <w:r>
        <w:rPr>
          <w:spacing w:val="-24"/>
          <w:w w:val="110"/>
        </w:rPr>
        <w:t> </w:t>
      </w:r>
      <w:r>
        <w:rPr>
          <w:spacing w:val="-1"/>
          <w:w w:val="110"/>
        </w:rPr>
        <w:t>(Fig.</w:t>
      </w:r>
      <w:r>
        <w:rPr>
          <w:spacing w:val="-24"/>
          <w:w w:val="110"/>
        </w:rPr>
        <w:t> </w:t>
      </w:r>
      <w:hyperlink w:history="true" w:anchor="_bookmark2">
        <w:r>
          <w:rPr>
            <w:color w:val="0069A5"/>
            <w:spacing w:val="-1"/>
            <w:w w:val="110"/>
          </w:rPr>
          <w:t>3c</w:t>
        </w:r>
        <w:r>
          <w:rPr>
            <w:color w:val="0069A5"/>
            <w:spacing w:val="-23"/>
            <w:w w:val="110"/>
          </w:rPr>
          <w:t> </w:t>
        </w:r>
      </w:hyperlink>
      <w:r>
        <w:rPr>
          <w:spacing w:val="-1"/>
          <w:w w:val="110"/>
        </w:rPr>
        <w:t>and</w:t>
      </w:r>
      <w:r>
        <w:rPr>
          <w:spacing w:val="-24"/>
          <w:w w:val="110"/>
        </w:rPr>
        <w:t> </w:t>
      </w:r>
      <w:r>
        <w:rPr>
          <w:w w:val="110"/>
        </w:rPr>
        <w:t>Extended</w:t>
      </w:r>
      <w:r>
        <w:rPr>
          <w:spacing w:val="-24"/>
          <w:w w:val="110"/>
        </w:rPr>
        <w:t> </w:t>
      </w:r>
      <w:r>
        <w:rPr>
          <w:w w:val="110"/>
        </w:rPr>
        <w:t>Data</w:t>
      </w:r>
      <w:r>
        <w:rPr>
          <w:spacing w:val="-24"/>
          <w:w w:val="110"/>
        </w:rPr>
        <w:t> </w:t>
      </w:r>
      <w:r>
        <w:rPr>
          <w:w w:val="110"/>
        </w:rPr>
        <w:t>Fig.</w:t>
      </w:r>
      <w:r>
        <w:rPr>
          <w:spacing w:val="-24"/>
          <w:w w:val="110"/>
        </w:rPr>
        <w:t> </w:t>
      </w:r>
      <w:r>
        <w:rPr>
          <w:w w:val="110"/>
        </w:rPr>
        <w:t>4e),</w:t>
      </w:r>
      <w:r>
        <w:rPr>
          <w:spacing w:val="-23"/>
          <w:w w:val="110"/>
        </w:rPr>
        <w:t> </w:t>
      </w:r>
      <w:r>
        <w:rPr>
          <w:w w:val="110"/>
        </w:rPr>
        <w:t>we</w:t>
      </w:r>
      <w:r>
        <w:rPr>
          <w:spacing w:val="-53"/>
          <w:w w:val="110"/>
        </w:rPr>
        <w:t> </w:t>
      </w:r>
      <w:r>
        <w:rPr>
          <w:w w:val="105"/>
        </w:rPr>
        <w:t>found</w:t>
      </w:r>
      <w:r>
        <w:rPr>
          <w:spacing w:val="-24"/>
          <w:w w:val="105"/>
        </w:rPr>
        <w:t> </w:t>
      </w:r>
      <w:r>
        <w:rPr>
          <w:w w:val="105"/>
        </w:rPr>
        <w:t>that</w:t>
      </w:r>
      <w:r>
        <w:rPr>
          <w:spacing w:val="-24"/>
          <w:w w:val="105"/>
        </w:rPr>
        <w:t> </w:t>
      </w:r>
      <w:r>
        <w:rPr>
          <w:w w:val="105"/>
        </w:rPr>
        <w:t>longer</w:t>
      </w:r>
      <w:r>
        <w:rPr>
          <w:spacing w:val="-23"/>
          <w:w w:val="105"/>
        </w:rPr>
        <w:t> </w:t>
      </w:r>
      <w:r>
        <w:rPr>
          <w:w w:val="105"/>
        </w:rPr>
        <w:t>treatments</w:t>
      </w:r>
      <w:r>
        <w:rPr>
          <w:spacing w:val="-24"/>
          <w:w w:val="105"/>
        </w:rPr>
        <w:t> </w:t>
      </w:r>
      <w:r>
        <w:rPr>
          <w:w w:val="105"/>
        </w:rPr>
        <w:t>throughout</w:t>
      </w:r>
      <w:r>
        <w:rPr>
          <w:spacing w:val="-23"/>
          <w:w w:val="105"/>
        </w:rPr>
        <w:t> </w:t>
      </w:r>
      <w:r>
        <w:rPr>
          <w:w w:val="105"/>
        </w:rPr>
        <w:t>the</w:t>
      </w:r>
      <w:r>
        <w:rPr>
          <w:spacing w:val="-24"/>
          <w:w w:val="105"/>
        </w:rPr>
        <w:t> </w:t>
      </w:r>
      <w:r>
        <w:rPr>
          <w:w w:val="105"/>
        </w:rPr>
        <w:t>formation</w:t>
      </w:r>
      <w:r>
        <w:rPr>
          <w:spacing w:val="-24"/>
          <w:w w:val="105"/>
        </w:rPr>
        <w:t> </w:t>
      </w:r>
      <w:r>
        <w:rPr>
          <w:w w:val="105"/>
        </w:rPr>
        <w:t>of</w:t>
      </w:r>
      <w:r>
        <w:rPr>
          <w:spacing w:val="-23"/>
          <w:w w:val="105"/>
        </w:rPr>
        <w:t> </w:t>
      </w:r>
      <w:r>
        <w:rPr>
          <w:w w:val="105"/>
        </w:rPr>
        <w:t>the</w:t>
      </w:r>
      <w:r>
        <w:rPr>
          <w:spacing w:val="-24"/>
          <w:w w:val="105"/>
        </w:rPr>
        <w:t> </w:t>
      </w:r>
      <w:r>
        <w:rPr>
          <w:w w:val="105"/>
        </w:rPr>
        <w:t>EK</w:t>
      </w:r>
      <w:r>
        <w:rPr>
          <w:spacing w:val="-23"/>
          <w:w w:val="105"/>
        </w:rPr>
        <w:t> </w:t>
      </w:r>
      <w:r>
        <w:rPr>
          <w:w w:val="105"/>
        </w:rPr>
        <w:t>(30</w:t>
      </w:r>
      <w:r>
        <w:rPr>
          <w:spacing w:val="-12"/>
          <w:w w:val="105"/>
        </w:rPr>
        <w:t> </w:t>
      </w:r>
      <w:r>
        <w:rPr>
          <w:w w:val="105"/>
        </w:rPr>
        <w:t>h)</w:t>
      </w:r>
      <w:r>
        <w:rPr>
          <w:spacing w:val="-50"/>
          <w:w w:val="105"/>
        </w:rPr>
        <w:t> </w:t>
      </w:r>
      <w:r>
        <w:rPr>
          <w:w w:val="110"/>
        </w:rPr>
        <w:t>changed</w:t>
      </w:r>
      <w:r>
        <w:rPr>
          <w:spacing w:val="-19"/>
          <w:w w:val="110"/>
        </w:rPr>
        <w:t> </w:t>
      </w:r>
      <w:r>
        <w:rPr>
          <w:w w:val="110"/>
        </w:rPr>
        <w:t>the</w:t>
      </w:r>
      <w:r>
        <w:rPr>
          <w:spacing w:val="-19"/>
          <w:w w:val="110"/>
        </w:rPr>
        <w:t> </w:t>
      </w:r>
      <w:r>
        <w:rPr>
          <w:w w:val="110"/>
        </w:rPr>
        <w:t>morphology</w:t>
      </w:r>
      <w:r>
        <w:rPr>
          <w:spacing w:val="-19"/>
          <w:w w:val="110"/>
        </w:rPr>
        <w:t> </w:t>
      </w:r>
      <w:r>
        <w:rPr>
          <w:w w:val="110"/>
        </w:rPr>
        <w:t>of</w:t>
      </w:r>
      <w:r>
        <w:rPr>
          <w:spacing w:val="-18"/>
          <w:w w:val="110"/>
        </w:rPr>
        <w:t> </w:t>
      </w:r>
      <w:r>
        <w:rPr>
          <w:w w:val="110"/>
        </w:rPr>
        <w:t>the</w:t>
      </w:r>
      <w:r>
        <w:rPr>
          <w:spacing w:val="-19"/>
          <w:w w:val="110"/>
        </w:rPr>
        <w:t> </w:t>
      </w:r>
      <w:r>
        <w:rPr>
          <w:w w:val="110"/>
        </w:rPr>
        <w:t>tissue,</w:t>
      </w:r>
      <w:r>
        <w:rPr>
          <w:spacing w:val="-19"/>
          <w:w w:val="110"/>
        </w:rPr>
        <w:t> </w:t>
      </w:r>
      <w:r>
        <w:rPr>
          <w:w w:val="110"/>
        </w:rPr>
        <w:t>eliminated</w:t>
      </w:r>
      <w:r>
        <w:rPr>
          <w:spacing w:val="-18"/>
          <w:w w:val="110"/>
        </w:rPr>
        <w:t> </w:t>
      </w:r>
      <w:r>
        <w:rPr>
          <w:w w:val="110"/>
        </w:rPr>
        <w:t>the</w:t>
      </w:r>
      <w:r>
        <w:rPr>
          <w:spacing w:val="-19"/>
          <w:w w:val="110"/>
        </w:rPr>
        <w:t> </w:t>
      </w:r>
      <w:r>
        <w:rPr>
          <w:w w:val="110"/>
        </w:rPr>
        <w:t>characteristic</w:t>
      </w:r>
      <w:r>
        <w:rPr>
          <w:spacing w:val="-52"/>
          <w:w w:val="110"/>
        </w:rPr>
        <w:t> </w:t>
      </w:r>
      <w:r>
        <w:rPr>
          <w:spacing w:val="-1"/>
          <w:w w:val="110"/>
        </w:rPr>
        <w:t>tissue</w:t>
      </w:r>
      <w:r>
        <w:rPr>
          <w:spacing w:val="-28"/>
          <w:w w:val="110"/>
        </w:rPr>
        <w:t> </w:t>
      </w:r>
      <w:r>
        <w:rPr>
          <w:w w:val="110"/>
        </w:rPr>
        <w:t>bend</w:t>
      </w:r>
      <w:r>
        <w:rPr>
          <w:spacing w:val="-27"/>
          <w:w w:val="110"/>
        </w:rPr>
        <w:t> </w:t>
      </w:r>
      <w:r>
        <w:rPr>
          <w:w w:val="110"/>
        </w:rPr>
        <w:t>associated</w:t>
      </w:r>
      <w:r>
        <w:rPr>
          <w:spacing w:val="-28"/>
          <w:w w:val="110"/>
        </w:rPr>
        <w:t> </w:t>
      </w:r>
      <w:r>
        <w:rPr>
          <w:w w:val="110"/>
        </w:rPr>
        <w:t>with</w:t>
      </w:r>
      <w:r>
        <w:rPr>
          <w:spacing w:val="-27"/>
          <w:w w:val="110"/>
        </w:rPr>
        <w:t> </w:t>
      </w:r>
      <w:r>
        <w:rPr>
          <w:w w:val="110"/>
        </w:rPr>
        <w:t>the</w:t>
      </w:r>
      <w:r>
        <w:rPr>
          <w:spacing w:val="-28"/>
          <w:w w:val="110"/>
        </w:rPr>
        <w:t> </w:t>
      </w:r>
      <w:r>
        <w:rPr>
          <w:w w:val="110"/>
        </w:rPr>
        <w:t>EK</w:t>
      </w:r>
      <w:r>
        <w:rPr>
          <w:spacing w:val="-27"/>
          <w:w w:val="110"/>
        </w:rPr>
        <w:t> </w:t>
      </w:r>
      <w:r>
        <w:rPr>
          <w:w w:val="110"/>
        </w:rPr>
        <w:t>and</w:t>
      </w:r>
      <w:r>
        <w:rPr>
          <w:spacing w:val="-28"/>
          <w:w w:val="110"/>
        </w:rPr>
        <w:t> </w:t>
      </w:r>
      <w:r>
        <w:rPr>
          <w:w w:val="110"/>
        </w:rPr>
        <w:t>suppressed</w:t>
      </w:r>
      <w:r>
        <w:rPr>
          <w:spacing w:val="-27"/>
          <w:w w:val="110"/>
        </w:rPr>
        <w:t> </w:t>
      </w:r>
      <w:r>
        <w:rPr>
          <w:w w:val="110"/>
        </w:rPr>
        <w:t>the</w:t>
      </w:r>
      <w:r>
        <w:rPr>
          <w:spacing w:val="-28"/>
          <w:w w:val="110"/>
        </w:rPr>
        <w:t> </w:t>
      </w:r>
      <w:r>
        <w:rPr>
          <w:w w:val="110"/>
        </w:rPr>
        <w:t>characteristic</w:t>
      </w:r>
      <w:r>
        <w:rPr>
          <w:spacing w:val="-53"/>
          <w:w w:val="110"/>
        </w:rPr>
        <w:t> </w:t>
      </w:r>
      <w:r>
        <w:rPr>
          <w:spacing w:val="-1"/>
          <w:w w:val="110"/>
        </w:rPr>
        <w:t>circular</w:t>
      </w:r>
      <w:r>
        <w:rPr>
          <w:spacing w:val="-30"/>
          <w:w w:val="110"/>
        </w:rPr>
        <w:t> </w:t>
      </w:r>
      <w:r>
        <w:rPr>
          <w:spacing w:val="-1"/>
          <w:w w:val="110"/>
        </w:rPr>
        <w:t>tissue</w:t>
      </w:r>
      <w:r>
        <w:rPr>
          <w:spacing w:val="-30"/>
          <w:w w:val="110"/>
        </w:rPr>
        <w:t> </w:t>
      </w:r>
      <w:r>
        <w:rPr>
          <w:w w:val="110"/>
        </w:rPr>
        <w:t>anisotropy</w:t>
      </w:r>
      <w:r>
        <w:rPr>
          <w:spacing w:val="-30"/>
          <w:w w:val="110"/>
        </w:rPr>
        <w:t> </w:t>
      </w:r>
      <w:r>
        <w:rPr>
          <w:w w:val="110"/>
        </w:rPr>
        <w:t>pattern</w:t>
      </w:r>
      <w:r>
        <w:rPr>
          <w:spacing w:val="-30"/>
          <w:w w:val="110"/>
        </w:rPr>
        <w:t> </w:t>
      </w:r>
      <w:r>
        <w:rPr>
          <w:w w:val="110"/>
        </w:rPr>
        <w:t>(Fig.</w:t>
      </w:r>
      <w:r>
        <w:rPr>
          <w:spacing w:val="-30"/>
          <w:w w:val="110"/>
        </w:rPr>
        <w:t> </w:t>
      </w:r>
      <w:hyperlink w:history="true" w:anchor="_bookmark2">
        <w:r>
          <w:rPr>
            <w:color w:val="0069A5"/>
            <w:w w:val="110"/>
          </w:rPr>
          <w:t>3d</w:t>
        </w:r>
        <w:r>
          <w:rPr>
            <w:color w:val="0069A5"/>
            <w:spacing w:val="-30"/>
            <w:w w:val="110"/>
          </w:rPr>
          <w:t> </w:t>
        </w:r>
      </w:hyperlink>
      <w:r>
        <w:rPr>
          <w:w w:val="110"/>
        </w:rPr>
        <w:t>and</w:t>
      </w:r>
      <w:r>
        <w:rPr>
          <w:spacing w:val="-29"/>
          <w:w w:val="110"/>
        </w:rPr>
        <w:t> </w:t>
      </w:r>
      <w:r>
        <w:rPr>
          <w:w w:val="110"/>
        </w:rPr>
        <w:t>Extended</w:t>
      </w:r>
      <w:r>
        <w:rPr>
          <w:spacing w:val="-30"/>
          <w:w w:val="110"/>
        </w:rPr>
        <w:t> </w:t>
      </w:r>
      <w:r>
        <w:rPr>
          <w:w w:val="110"/>
        </w:rPr>
        <w:t>Data</w:t>
      </w:r>
      <w:r>
        <w:rPr>
          <w:spacing w:val="-30"/>
          <w:w w:val="110"/>
        </w:rPr>
        <w:t> </w:t>
      </w:r>
      <w:r>
        <w:rPr>
          <w:w w:val="110"/>
        </w:rPr>
        <w:t>Fig.</w:t>
      </w:r>
      <w:r>
        <w:rPr>
          <w:spacing w:val="-30"/>
          <w:w w:val="110"/>
        </w:rPr>
        <w:t> </w:t>
      </w:r>
      <w:r>
        <w:rPr>
          <w:w w:val="110"/>
        </w:rPr>
        <w:t>4f).</w:t>
      </w:r>
    </w:p>
    <w:p>
      <w:pPr>
        <w:pStyle w:val="BodyText"/>
        <w:spacing w:line="266" w:lineRule="auto" w:before="99"/>
        <w:ind w:left="113" w:right="136"/>
        <w:jc w:val="both"/>
      </w:pPr>
      <w:r>
        <w:rPr/>
        <w:br w:type="column"/>
      </w:r>
      <w:r>
        <w:rPr>
          <w:w w:val="105"/>
        </w:rPr>
        <w:t>We</w:t>
      </w:r>
      <w:r>
        <w:rPr>
          <w:spacing w:val="-25"/>
          <w:w w:val="105"/>
        </w:rPr>
        <w:t> </w:t>
      </w:r>
      <w:r>
        <w:rPr>
          <w:w w:val="105"/>
        </w:rPr>
        <w:t>found</w:t>
      </w:r>
      <w:r>
        <w:rPr>
          <w:spacing w:val="-24"/>
          <w:w w:val="105"/>
        </w:rPr>
        <w:t> </w:t>
      </w:r>
      <w:r>
        <w:rPr>
          <w:w w:val="105"/>
        </w:rPr>
        <w:t>that</w:t>
      </w:r>
      <w:r>
        <w:rPr>
          <w:spacing w:val="-25"/>
          <w:w w:val="105"/>
        </w:rPr>
        <w:t> </w:t>
      </w:r>
      <w:r>
        <w:rPr>
          <w:w w:val="105"/>
        </w:rPr>
        <w:t>the</w:t>
      </w:r>
      <w:r>
        <w:rPr>
          <w:spacing w:val="-25"/>
          <w:w w:val="105"/>
        </w:rPr>
        <w:t> </w:t>
      </w:r>
      <w:r>
        <w:rPr>
          <w:w w:val="105"/>
        </w:rPr>
        <w:t>short</w:t>
      </w:r>
      <w:r>
        <w:rPr>
          <w:spacing w:val="-24"/>
          <w:w w:val="105"/>
        </w:rPr>
        <w:t> </w:t>
      </w:r>
      <w:r>
        <w:rPr>
          <w:w w:val="105"/>
        </w:rPr>
        <w:t>(7</w:t>
      </w:r>
      <w:r>
        <w:rPr>
          <w:spacing w:val="-13"/>
          <w:w w:val="105"/>
        </w:rPr>
        <w:t> </w:t>
      </w:r>
      <w:r>
        <w:rPr>
          <w:w w:val="105"/>
        </w:rPr>
        <w:t>h)</w:t>
      </w:r>
      <w:r>
        <w:rPr>
          <w:spacing w:val="-24"/>
          <w:w w:val="105"/>
        </w:rPr>
        <w:t> </w:t>
      </w:r>
      <w:r>
        <w:rPr>
          <w:w w:val="105"/>
        </w:rPr>
        <w:t>aphidicolin</w:t>
      </w:r>
      <w:r>
        <w:rPr>
          <w:spacing w:val="-25"/>
          <w:w w:val="105"/>
        </w:rPr>
        <w:t> </w:t>
      </w:r>
      <w:r>
        <w:rPr>
          <w:w w:val="105"/>
        </w:rPr>
        <w:t>treatments</w:t>
      </w:r>
      <w:r>
        <w:rPr>
          <w:spacing w:val="-24"/>
          <w:w w:val="105"/>
        </w:rPr>
        <w:t> </w:t>
      </w:r>
      <w:r>
        <w:rPr>
          <w:w w:val="105"/>
        </w:rPr>
        <w:t>did</w:t>
      </w:r>
      <w:r>
        <w:rPr>
          <w:spacing w:val="-25"/>
          <w:w w:val="105"/>
        </w:rPr>
        <w:t> </w:t>
      </w:r>
      <w:r>
        <w:rPr>
          <w:w w:val="105"/>
        </w:rPr>
        <w:t>not</w:t>
      </w:r>
      <w:r>
        <w:rPr>
          <w:spacing w:val="-24"/>
          <w:w w:val="105"/>
        </w:rPr>
        <w:t> </w:t>
      </w:r>
      <w:r>
        <w:rPr>
          <w:w w:val="105"/>
        </w:rPr>
        <w:t>change</w:t>
      </w:r>
      <w:r>
        <w:rPr>
          <w:spacing w:val="-25"/>
          <w:w w:val="105"/>
        </w:rPr>
        <w:t> </w:t>
      </w:r>
      <w:r>
        <w:rPr>
          <w:w w:val="105"/>
        </w:rPr>
        <w:t>the</w:t>
      </w:r>
      <w:r>
        <w:rPr>
          <w:spacing w:val="-50"/>
          <w:w w:val="105"/>
        </w:rPr>
        <w:t> </w:t>
      </w:r>
      <w:r>
        <w:rPr>
          <w:w w:val="110"/>
        </w:rPr>
        <w:t>high</w:t>
      </w:r>
      <w:r>
        <w:rPr>
          <w:spacing w:val="-30"/>
          <w:w w:val="110"/>
        </w:rPr>
        <w:t> </w:t>
      </w:r>
      <w:r>
        <w:rPr>
          <w:w w:val="110"/>
        </w:rPr>
        <w:t>alignment</w:t>
      </w:r>
      <w:r>
        <w:rPr>
          <w:spacing w:val="-30"/>
          <w:w w:val="110"/>
        </w:rPr>
        <w:t> </w:t>
      </w:r>
      <w:r>
        <w:rPr>
          <w:w w:val="110"/>
        </w:rPr>
        <w:t>between</w:t>
      </w:r>
      <w:r>
        <w:rPr>
          <w:spacing w:val="-30"/>
          <w:w w:val="110"/>
        </w:rPr>
        <w:t> </w:t>
      </w:r>
      <w:r>
        <w:rPr>
          <w:w w:val="110"/>
        </w:rPr>
        <w:t>droplets</w:t>
      </w:r>
      <w:r>
        <w:rPr>
          <w:spacing w:val="-29"/>
          <w:w w:val="110"/>
        </w:rPr>
        <w:t> </w:t>
      </w:r>
      <w:r>
        <w:rPr>
          <w:w w:val="110"/>
        </w:rPr>
        <w:t>and</w:t>
      </w:r>
      <w:r>
        <w:rPr>
          <w:spacing w:val="-30"/>
          <w:w w:val="110"/>
        </w:rPr>
        <w:t> </w:t>
      </w:r>
      <w:r>
        <w:rPr>
          <w:w w:val="110"/>
        </w:rPr>
        <w:t>cell/tissue</w:t>
      </w:r>
      <w:r>
        <w:rPr>
          <w:spacing w:val="-30"/>
          <w:w w:val="110"/>
        </w:rPr>
        <w:t> </w:t>
      </w:r>
      <w:r>
        <w:rPr>
          <w:w w:val="110"/>
        </w:rPr>
        <w:t>anisotropy</w:t>
      </w:r>
      <w:r>
        <w:rPr>
          <w:spacing w:val="-29"/>
          <w:w w:val="110"/>
        </w:rPr>
        <w:t> </w:t>
      </w:r>
      <w:r>
        <w:rPr>
          <w:w w:val="110"/>
        </w:rPr>
        <w:t>in</w:t>
      </w:r>
      <w:r>
        <w:rPr>
          <w:spacing w:val="-30"/>
          <w:w w:val="110"/>
        </w:rPr>
        <w:t> </w:t>
      </w:r>
      <w:r>
        <w:rPr>
          <w:w w:val="110"/>
        </w:rPr>
        <w:t>the</w:t>
      </w:r>
      <w:r>
        <w:rPr>
          <w:spacing w:val="-30"/>
          <w:w w:val="110"/>
        </w:rPr>
        <w:t> </w:t>
      </w:r>
      <w:r>
        <w:rPr>
          <w:w w:val="110"/>
        </w:rPr>
        <w:t>HC</w:t>
      </w:r>
      <w:r>
        <w:rPr>
          <w:spacing w:val="-52"/>
          <w:w w:val="110"/>
        </w:rPr>
        <w:t> </w:t>
      </w:r>
      <w:r>
        <w:rPr>
          <w:w w:val="105"/>
        </w:rPr>
        <w:t>region</w:t>
      </w:r>
      <w:r>
        <w:rPr>
          <w:spacing w:val="-22"/>
          <w:w w:val="105"/>
        </w:rPr>
        <w:t> </w:t>
      </w:r>
      <w:r>
        <w:rPr>
          <w:w w:val="105"/>
        </w:rPr>
        <w:t>(Fig.</w:t>
      </w:r>
      <w:r>
        <w:rPr>
          <w:spacing w:val="-22"/>
          <w:w w:val="105"/>
        </w:rPr>
        <w:t> </w:t>
      </w:r>
      <w:hyperlink w:history="true" w:anchor="_bookmark2">
        <w:r>
          <w:rPr>
            <w:color w:val="0069A5"/>
            <w:w w:val="105"/>
          </w:rPr>
          <w:t>3c′</w:t>
        </w:r>
      </w:hyperlink>
      <w:r>
        <w:rPr>
          <w:w w:val="105"/>
        </w:rPr>
        <w:t>,</w:t>
      </w:r>
      <w:r>
        <w:rPr>
          <w:spacing w:val="-22"/>
          <w:w w:val="105"/>
        </w:rPr>
        <w:t> </w:t>
      </w:r>
      <w:r>
        <w:rPr>
          <w:w w:val="105"/>
        </w:rPr>
        <w:t>Extended</w:t>
      </w:r>
      <w:r>
        <w:rPr>
          <w:spacing w:val="-21"/>
          <w:w w:val="105"/>
        </w:rPr>
        <w:t> </w:t>
      </w:r>
      <w:r>
        <w:rPr>
          <w:w w:val="105"/>
        </w:rPr>
        <w:t>Data</w:t>
      </w:r>
      <w:r>
        <w:rPr>
          <w:spacing w:val="-21"/>
          <w:w w:val="105"/>
        </w:rPr>
        <w:t> </w:t>
      </w:r>
      <w:r>
        <w:rPr>
          <w:w w:val="105"/>
        </w:rPr>
        <w:t>Fig.</w:t>
      </w:r>
      <w:r>
        <w:rPr>
          <w:spacing w:val="-21"/>
          <w:w w:val="105"/>
        </w:rPr>
        <w:t> </w:t>
      </w:r>
      <w:r>
        <w:rPr>
          <w:w w:val="105"/>
        </w:rPr>
        <w:t>4g</w:t>
      </w:r>
      <w:r>
        <w:rPr>
          <w:spacing w:val="-21"/>
          <w:w w:val="105"/>
        </w:rPr>
        <w:t> </w:t>
      </w:r>
      <w:r>
        <w:rPr>
          <w:w w:val="105"/>
        </w:rPr>
        <w:t>and</w:t>
      </w:r>
      <w:r>
        <w:rPr>
          <w:spacing w:val="-21"/>
          <w:w w:val="105"/>
        </w:rPr>
        <w:t> </w:t>
      </w:r>
      <w:r>
        <w:rPr>
          <w:w w:val="105"/>
        </w:rPr>
        <w:t>Methods)</w:t>
      </w:r>
      <w:r>
        <w:rPr>
          <w:spacing w:val="-22"/>
          <w:w w:val="105"/>
        </w:rPr>
        <w:t> </w:t>
      </w:r>
      <w:r>
        <w:rPr>
          <w:w w:val="105"/>
        </w:rPr>
        <w:t>or</w:t>
      </w:r>
      <w:r>
        <w:rPr>
          <w:spacing w:val="-21"/>
          <w:w w:val="105"/>
        </w:rPr>
        <w:t> </w:t>
      </w:r>
      <w:r>
        <w:rPr>
          <w:w w:val="105"/>
        </w:rPr>
        <w:t>the</w:t>
      </w:r>
      <w:r>
        <w:rPr>
          <w:spacing w:val="-21"/>
          <w:w w:val="105"/>
        </w:rPr>
        <w:t> </w:t>
      </w:r>
      <w:r>
        <w:rPr>
          <w:w w:val="105"/>
        </w:rPr>
        <w:t>magnitude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26"/>
          <w:w w:val="105"/>
        </w:rPr>
        <w:t> </w:t>
      </w:r>
      <w:r>
        <w:rPr>
          <w:w w:val="105"/>
        </w:rPr>
        <w:t>the</w:t>
      </w:r>
      <w:r>
        <w:rPr>
          <w:spacing w:val="-26"/>
          <w:w w:val="105"/>
        </w:rPr>
        <w:t> </w:t>
      </w:r>
      <w:r>
        <w:rPr>
          <w:w w:val="105"/>
        </w:rPr>
        <w:t>resistive</w:t>
      </w:r>
      <w:r>
        <w:rPr>
          <w:spacing w:val="-26"/>
          <w:w w:val="105"/>
        </w:rPr>
        <w:t> </w:t>
      </w:r>
      <w:r>
        <w:rPr>
          <w:w w:val="105"/>
        </w:rPr>
        <w:t>anisotropic</w:t>
      </w:r>
      <w:r>
        <w:rPr>
          <w:spacing w:val="-25"/>
          <w:w w:val="105"/>
        </w:rPr>
        <w:t> </w:t>
      </w:r>
      <w:r>
        <w:rPr>
          <w:w w:val="105"/>
        </w:rPr>
        <w:t>stresses</w:t>
      </w:r>
      <w:r>
        <w:rPr>
          <w:spacing w:val="-26"/>
          <w:w w:val="105"/>
        </w:rPr>
        <w:t> </w:t>
      </w:r>
      <w:r>
        <w:rPr>
          <w:w w:val="105"/>
        </w:rPr>
        <w:t>compared</w:t>
      </w:r>
      <w:r>
        <w:rPr>
          <w:spacing w:val="-26"/>
          <w:w w:val="105"/>
        </w:rPr>
        <w:t> </w:t>
      </w:r>
      <w:r>
        <w:rPr>
          <w:w w:val="105"/>
        </w:rPr>
        <w:t>with</w:t>
      </w:r>
      <w:r>
        <w:rPr>
          <w:spacing w:val="-25"/>
          <w:w w:val="105"/>
        </w:rPr>
        <w:t> </w:t>
      </w:r>
      <w:r>
        <w:rPr>
          <w:w w:val="105"/>
        </w:rPr>
        <w:t>controls</w:t>
      </w:r>
      <w:r>
        <w:rPr>
          <w:spacing w:val="-26"/>
          <w:w w:val="105"/>
        </w:rPr>
        <w:t> </w:t>
      </w:r>
      <w:r>
        <w:rPr>
          <w:w w:val="105"/>
        </w:rPr>
        <w:t>(Fig.</w:t>
      </w:r>
      <w:r>
        <w:rPr>
          <w:spacing w:val="-26"/>
          <w:w w:val="105"/>
        </w:rPr>
        <w:t> </w:t>
      </w:r>
      <w:hyperlink w:history="true" w:anchor="_bookmark2">
        <w:r>
          <w:rPr>
            <w:color w:val="0069A5"/>
            <w:w w:val="105"/>
          </w:rPr>
          <w:t>3e</w:t>
        </w:r>
        <w:r>
          <w:rPr>
            <w:color w:val="0069A5"/>
            <w:spacing w:val="-25"/>
            <w:w w:val="105"/>
          </w:rPr>
          <w:t> </w:t>
        </w:r>
      </w:hyperlink>
      <w:r>
        <w:rPr>
          <w:w w:val="105"/>
        </w:rPr>
        <w:t>and</w:t>
      </w:r>
      <w:r>
        <w:rPr>
          <w:spacing w:val="-50"/>
          <w:w w:val="105"/>
        </w:rPr>
        <w:t> </w:t>
      </w:r>
      <w:r>
        <w:rPr>
          <w:w w:val="105"/>
        </w:rPr>
        <w:t>Extended</w:t>
      </w:r>
      <w:r>
        <w:rPr>
          <w:spacing w:val="-29"/>
          <w:w w:val="105"/>
        </w:rPr>
        <w:t> </w:t>
      </w:r>
      <w:r>
        <w:rPr>
          <w:w w:val="105"/>
        </w:rPr>
        <w:t>Data</w:t>
      </w:r>
      <w:r>
        <w:rPr>
          <w:spacing w:val="-29"/>
          <w:w w:val="105"/>
        </w:rPr>
        <w:t> </w:t>
      </w:r>
      <w:r>
        <w:rPr>
          <w:w w:val="105"/>
        </w:rPr>
        <w:t>Fig.</w:t>
      </w:r>
      <w:r>
        <w:rPr>
          <w:spacing w:val="-29"/>
          <w:w w:val="105"/>
        </w:rPr>
        <w:t> </w:t>
      </w:r>
      <w:r>
        <w:rPr>
          <w:w w:val="105"/>
        </w:rPr>
        <w:t>4h),</w:t>
      </w:r>
      <w:r>
        <w:rPr>
          <w:spacing w:val="-29"/>
          <w:w w:val="105"/>
        </w:rPr>
        <w:t> </w:t>
      </w:r>
      <w:r>
        <w:rPr>
          <w:w w:val="105"/>
        </w:rPr>
        <w:t>in</w:t>
      </w:r>
      <w:r>
        <w:rPr>
          <w:spacing w:val="-28"/>
          <w:w w:val="105"/>
        </w:rPr>
        <w:t> </w:t>
      </w:r>
      <w:r>
        <w:rPr>
          <w:w w:val="105"/>
        </w:rPr>
        <w:t>agreement</w:t>
      </w:r>
      <w:r>
        <w:rPr>
          <w:spacing w:val="-29"/>
          <w:w w:val="105"/>
        </w:rPr>
        <w:t> </w:t>
      </w:r>
      <w:r>
        <w:rPr>
          <w:w w:val="105"/>
        </w:rPr>
        <w:t>with</w:t>
      </w:r>
      <w:r>
        <w:rPr>
          <w:spacing w:val="-29"/>
          <w:w w:val="105"/>
        </w:rPr>
        <w:t> </w:t>
      </w:r>
      <w:r>
        <w:rPr>
          <w:w w:val="105"/>
        </w:rPr>
        <w:t>the</w:t>
      </w:r>
      <w:r>
        <w:rPr>
          <w:spacing w:val="-29"/>
          <w:w w:val="105"/>
        </w:rPr>
        <w:t> </w:t>
      </w:r>
      <w:r>
        <w:rPr>
          <w:w w:val="105"/>
        </w:rPr>
        <w:t>lack</w:t>
      </w:r>
      <w:r>
        <w:rPr>
          <w:spacing w:val="-28"/>
          <w:w w:val="105"/>
        </w:rPr>
        <w:t> </w:t>
      </w:r>
      <w:r>
        <w:rPr>
          <w:w w:val="105"/>
        </w:rPr>
        <w:t>of</w:t>
      </w:r>
      <w:r>
        <w:rPr>
          <w:spacing w:val="-29"/>
          <w:w w:val="105"/>
        </w:rPr>
        <w:t> </w:t>
      </w:r>
      <w:r>
        <w:rPr>
          <w:w w:val="105"/>
        </w:rPr>
        <w:t>structural</w:t>
      </w:r>
      <w:r>
        <w:rPr>
          <w:spacing w:val="-29"/>
          <w:w w:val="105"/>
        </w:rPr>
        <w:t> </w:t>
      </w:r>
      <w:r>
        <w:rPr>
          <w:w w:val="105"/>
        </w:rPr>
        <w:t>changes</w:t>
      </w:r>
      <w:r>
        <w:rPr>
          <w:spacing w:val="-50"/>
          <w:w w:val="105"/>
        </w:rPr>
        <w:t> </w:t>
      </w:r>
      <w:r>
        <w:rPr>
          <w:spacing w:val="-2"/>
          <w:w w:val="110"/>
        </w:rPr>
        <w:t>in</w:t>
      </w:r>
      <w:r>
        <w:rPr>
          <w:spacing w:val="-35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35"/>
          <w:w w:val="110"/>
        </w:rPr>
        <w:t> </w:t>
      </w:r>
      <w:r>
        <w:rPr>
          <w:spacing w:val="-2"/>
          <w:w w:val="110"/>
        </w:rPr>
        <w:t>tissue</w:t>
      </w:r>
      <w:r>
        <w:rPr>
          <w:spacing w:val="-35"/>
          <w:w w:val="110"/>
        </w:rPr>
        <w:t> </w:t>
      </w:r>
      <w:r>
        <w:rPr>
          <w:spacing w:val="-2"/>
          <w:w w:val="110"/>
        </w:rPr>
        <w:t>for</w:t>
      </w:r>
      <w:r>
        <w:rPr>
          <w:spacing w:val="-34"/>
          <w:w w:val="110"/>
        </w:rPr>
        <w:t> </w:t>
      </w:r>
      <w:r>
        <w:rPr>
          <w:spacing w:val="-2"/>
          <w:w w:val="110"/>
        </w:rPr>
        <w:t>short</w:t>
      </w:r>
      <w:r>
        <w:rPr>
          <w:spacing w:val="-35"/>
          <w:w w:val="110"/>
        </w:rPr>
        <w:t> </w:t>
      </w:r>
      <w:r>
        <w:rPr>
          <w:spacing w:val="-2"/>
          <w:w w:val="110"/>
        </w:rPr>
        <w:t>aphidicolin</w:t>
      </w:r>
      <w:r>
        <w:rPr>
          <w:spacing w:val="-35"/>
          <w:w w:val="110"/>
        </w:rPr>
        <w:t> </w:t>
      </w:r>
      <w:r>
        <w:rPr>
          <w:spacing w:val="-2"/>
          <w:w w:val="110"/>
        </w:rPr>
        <w:t>treatments</w:t>
      </w:r>
      <w:r>
        <w:rPr>
          <w:spacing w:val="-35"/>
          <w:w w:val="110"/>
        </w:rPr>
        <w:t> </w:t>
      </w:r>
      <w:r>
        <w:rPr>
          <w:spacing w:val="-2"/>
          <w:w w:val="110"/>
        </w:rPr>
        <w:t>(Fig.</w:t>
      </w:r>
      <w:r>
        <w:rPr>
          <w:spacing w:val="-34"/>
          <w:w w:val="110"/>
        </w:rPr>
        <w:t> </w:t>
      </w:r>
      <w:hyperlink w:history="true" w:anchor="_bookmark2">
        <w:r>
          <w:rPr>
            <w:color w:val="0069A5"/>
            <w:spacing w:val="-1"/>
            <w:w w:val="110"/>
          </w:rPr>
          <w:t>3c</w:t>
        </w:r>
      </w:hyperlink>
      <w:r>
        <w:rPr>
          <w:spacing w:val="-1"/>
          <w:w w:val="110"/>
        </w:rPr>
        <w:t>).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However,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longer</w:t>
      </w:r>
      <w:r>
        <w:rPr>
          <w:spacing w:val="-52"/>
          <w:w w:val="110"/>
        </w:rPr>
        <w:t> </w:t>
      </w:r>
      <w:r>
        <w:rPr>
          <w:w w:val="105"/>
        </w:rPr>
        <w:t>aphidicolin</w:t>
      </w:r>
      <w:r>
        <w:rPr>
          <w:spacing w:val="-26"/>
          <w:w w:val="105"/>
        </w:rPr>
        <w:t> </w:t>
      </w:r>
      <w:r>
        <w:rPr>
          <w:w w:val="105"/>
        </w:rPr>
        <w:t>treatments</w:t>
      </w:r>
      <w:r>
        <w:rPr>
          <w:spacing w:val="-25"/>
          <w:w w:val="105"/>
        </w:rPr>
        <w:t> </w:t>
      </w:r>
      <w:r>
        <w:rPr>
          <w:w w:val="105"/>
        </w:rPr>
        <w:t>(30</w:t>
      </w:r>
      <w:r>
        <w:rPr>
          <w:spacing w:val="-11"/>
          <w:w w:val="105"/>
        </w:rPr>
        <w:t> </w:t>
      </w:r>
      <w:r>
        <w:rPr>
          <w:w w:val="105"/>
        </w:rPr>
        <w:t>h)</w:t>
      </w:r>
      <w:r>
        <w:rPr>
          <w:spacing w:val="-26"/>
          <w:w w:val="105"/>
        </w:rPr>
        <w:t> </w:t>
      </w:r>
      <w:r>
        <w:rPr>
          <w:w w:val="105"/>
        </w:rPr>
        <w:t>caused</w:t>
      </w:r>
      <w:r>
        <w:rPr>
          <w:spacing w:val="-25"/>
          <w:w w:val="105"/>
        </w:rPr>
        <w:t> </w:t>
      </w:r>
      <w:r>
        <w:rPr>
          <w:w w:val="105"/>
        </w:rPr>
        <w:t>a</w:t>
      </w:r>
      <w:r>
        <w:rPr>
          <w:spacing w:val="-25"/>
          <w:w w:val="105"/>
        </w:rPr>
        <w:t> </w:t>
      </w:r>
      <w:r>
        <w:rPr>
          <w:w w:val="105"/>
        </w:rPr>
        <w:t>significant</w:t>
      </w:r>
      <w:r>
        <w:rPr>
          <w:spacing w:val="-25"/>
          <w:w w:val="105"/>
        </w:rPr>
        <w:t> </w:t>
      </w:r>
      <w:r>
        <w:rPr>
          <w:w w:val="105"/>
        </w:rPr>
        <w:t>reduction</w:t>
      </w:r>
      <w:r>
        <w:rPr>
          <w:spacing w:val="-25"/>
          <w:w w:val="105"/>
        </w:rPr>
        <w:t> </w:t>
      </w:r>
      <w:r>
        <w:rPr>
          <w:w w:val="105"/>
        </w:rPr>
        <w:t>in</w:t>
      </w:r>
      <w:r>
        <w:rPr>
          <w:spacing w:val="-25"/>
          <w:w w:val="105"/>
        </w:rPr>
        <w:t> </w:t>
      </w:r>
      <w:r>
        <w:rPr>
          <w:w w:val="105"/>
        </w:rPr>
        <w:t>the</w:t>
      </w:r>
      <w:r>
        <w:rPr>
          <w:spacing w:val="-26"/>
          <w:w w:val="105"/>
        </w:rPr>
        <w:t> </w:t>
      </w:r>
      <w:r>
        <w:rPr>
          <w:w w:val="105"/>
        </w:rPr>
        <w:t>mag-</w:t>
      </w:r>
      <w:r>
        <w:rPr>
          <w:spacing w:val="-50"/>
          <w:w w:val="105"/>
        </w:rPr>
        <w:t> </w:t>
      </w:r>
      <w:r>
        <w:rPr>
          <w:spacing w:val="-1"/>
          <w:w w:val="110"/>
        </w:rPr>
        <w:t>nitude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anisotropic</w:t>
      </w:r>
      <w:r>
        <w:rPr>
          <w:spacing w:val="-33"/>
          <w:w w:val="110"/>
        </w:rPr>
        <w:t> </w:t>
      </w:r>
      <w:r>
        <w:rPr>
          <w:spacing w:val="-1"/>
          <w:w w:val="110"/>
        </w:rPr>
        <w:t>stresses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(Fig.</w:t>
      </w:r>
      <w:r>
        <w:rPr>
          <w:spacing w:val="-34"/>
          <w:w w:val="110"/>
        </w:rPr>
        <w:t> </w:t>
      </w:r>
      <w:hyperlink w:history="true" w:anchor="_bookmark2">
        <w:r>
          <w:rPr>
            <w:color w:val="0069A5"/>
            <w:spacing w:val="-1"/>
            <w:w w:val="110"/>
          </w:rPr>
          <w:t>3f</w:t>
        </w:r>
      </w:hyperlink>
      <w:r>
        <w:rPr>
          <w:spacing w:val="-1"/>
          <w:w w:val="110"/>
        </w:rPr>
        <w:t>),</w:t>
      </w:r>
      <w:r>
        <w:rPr>
          <w:spacing w:val="-33"/>
          <w:w w:val="110"/>
        </w:rPr>
        <w:t> </w:t>
      </w:r>
      <w:r>
        <w:rPr>
          <w:spacing w:val="-1"/>
          <w:w w:val="110"/>
        </w:rPr>
        <w:t>also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in</w:t>
      </w:r>
      <w:r>
        <w:rPr>
          <w:spacing w:val="-33"/>
          <w:w w:val="110"/>
        </w:rPr>
        <w:t> </w:t>
      </w:r>
      <w:r>
        <w:rPr>
          <w:spacing w:val="-1"/>
          <w:w w:val="110"/>
        </w:rPr>
        <w:t>agreement</w:t>
      </w:r>
      <w:r>
        <w:rPr>
          <w:spacing w:val="-34"/>
          <w:w w:val="110"/>
        </w:rPr>
        <w:t> </w:t>
      </w:r>
      <w:r>
        <w:rPr>
          <w:w w:val="110"/>
        </w:rPr>
        <w:t>with</w:t>
      </w:r>
      <w:r>
        <w:rPr>
          <w:spacing w:val="-34"/>
          <w:w w:val="110"/>
        </w:rPr>
        <w:t> </w:t>
      </w:r>
      <w:r>
        <w:rPr>
          <w:w w:val="110"/>
        </w:rPr>
        <w:t>the</w:t>
      </w:r>
      <w:r>
        <w:rPr>
          <w:spacing w:val="-33"/>
          <w:w w:val="110"/>
        </w:rPr>
        <w:t> </w:t>
      </w:r>
      <w:r>
        <w:rPr>
          <w:w w:val="110"/>
        </w:rPr>
        <w:t>loss</w:t>
      </w:r>
      <w:r>
        <w:rPr>
          <w:spacing w:val="-53"/>
          <w:w w:val="110"/>
        </w:rPr>
        <w:t> </w:t>
      </w:r>
      <w:r>
        <w:rPr>
          <w:w w:val="110"/>
        </w:rPr>
        <w:t>of</w:t>
      </w:r>
      <w:r>
        <w:rPr>
          <w:spacing w:val="-31"/>
          <w:w w:val="110"/>
        </w:rPr>
        <w:t> </w:t>
      </w:r>
      <w:r>
        <w:rPr>
          <w:w w:val="110"/>
        </w:rPr>
        <w:t>structural</w:t>
      </w:r>
      <w:r>
        <w:rPr>
          <w:spacing w:val="-31"/>
          <w:w w:val="110"/>
        </w:rPr>
        <w:t> </w:t>
      </w:r>
      <w:r>
        <w:rPr>
          <w:w w:val="110"/>
        </w:rPr>
        <w:t>anisotropy</w:t>
      </w:r>
      <w:r>
        <w:rPr>
          <w:spacing w:val="-31"/>
          <w:w w:val="110"/>
        </w:rPr>
        <w:t> </w:t>
      </w:r>
      <w:r>
        <w:rPr>
          <w:w w:val="110"/>
        </w:rPr>
        <w:t>in</w:t>
      </w:r>
      <w:r>
        <w:rPr>
          <w:spacing w:val="-31"/>
          <w:w w:val="110"/>
        </w:rPr>
        <w:t> </w:t>
      </w:r>
      <w:r>
        <w:rPr>
          <w:w w:val="110"/>
        </w:rPr>
        <w:t>these</w:t>
      </w:r>
      <w:r>
        <w:rPr>
          <w:spacing w:val="-31"/>
          <w:w w:val="110"/>
        </w:rPr>
        <w:t> </w:t>
      </w:r>
      <w:r>
        <w:rPr>
          <w:w w:val="110"/>
        </w:rPr>
        <w:t>conditions</w:t>
      </w:r>
      <w:r>
        <w:rPr>
          <w:spacing w:val="-31"/>
          <w:w w:val="110"/>
        </w:rPr>
        <w:t> </w:t>
      </w:r>
      <w:r>
        <w:rPr>
          <w:w w:val="110"/>
        </w:rPr>
        <w:t>(Fig.</w:t>
      </w:r>
      <w:r>
        <w:rPr>
          <w:spacing w:val="-31"/>
          <w:w w:val="110"/>
        </w:rPr>
        <w:t> </w:t>
      </w:r>
      <w:hyperlink w:history="true" w:anchor="_bookmark2">
        <w:r>
          <w:rPr>
            <w:color w:val="0069A5"/>
            <w:w w:val="110"/>
          </w:rPr>
          <w:t>3d,d′</w:t>
        </w:r>
      </w:hyperlink>
      <w:r>
        <w:rPr>
          <w:w w:val="110"/>
        </w:rPr>
        <w:t>).</w:t>
      </w:r>
      <w:r>
        <w:rPr>
          <w:spacing w:val="-31"/>
          <w:w w:val="110"/>
        </w:rPr>
        <w:t> </w:t>
      </w:r>
      <w:r>
        <w:rPr>
          <w:w w:val="110"/>
        </w:rPr>
        <w:t>These</w:t>
      </w:r>
      <w:r>
        <w:rPr>
          <w:spacing w:val="-31"/>
          <w:w w:val="110"/>
        </w:rPr>
        <w:t> </w:t>
      </w:r>
      <w:r>
        <w:rPr>
          <w:w w:val="110"/>
        </w:rPr>
        <w:t>results</w:t>
      </w:r>
      <w:r>
        <w:rPr>
          <w:spacing w:val="-53"/>
          <w:w w:val="110"/>
        </w:rPr>
        <w:t> </w:t>
      </w:r>
      <w:r>
        <w:rPr>
          <w:spacing w:val="-1"/>
          <w:w w:val="110"/>
        </w:rPr>
        <w:t>indicate</w:t>
      </w:r>
      <w:r>
        <w:rPr>
          <w:spacing w:val="-36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-36"/>
          <w:w w:val="110"/>
        </w:rPr>
        <w:t> </w:t>
      </w:r>
      <w:r>
        <w:rPr>
          <w:spacing w:val="-1"/>
          <w:w w:val="110"/>
        </w:rPr>
        <w:t>cell</w:t>
      </w:r>
      <w:r>
        <w:rPr>
          <w:spacing w:val="-36"/>
          <w:w w:val="110"/>
        </w:rPr>
        <w:t> </w:t>
      </w:r>
      <w:r>
        <w:rPr>
          <w:spacing w:val="-1"/>
          <w:w w:val="110"/>
        </w:rPr>
        <w:t>proliferation</w:t>
      </w:r>
      <w:r>
        <w:rPr>
          <w:spacing w:val="-36"/>
          <w:w w:val="110"/>
        </w:rPr>
        <w:t> </w:t>
      </w:r>
      <w:r>
        <w:rPr>
          <w:spacing w:val="-1"/>
          <w:w w:val="110"/>
        </w:rPr>
        <w:t>is</w:t>
      </w:r>
      <w:r>
        <w:rPr>
          <w:spacing w:val="-36"/>
          <w:w w:val="110"/>
        </w:rPr>
        <w:t> </w:t>
      </w:r>
      <w:r>
        <w:rPr>
          <w:spacing w:val="-1"/>
          <w:w w:val="110"/>
        </w:rPr>
        <w:t>at</w:t>
      </w:r>
      <w:r>
        <w:rPr>
          <w:spacing w:val="-36"/>
          <w:w w:val="110"/>
        </w:rPr>
        <w:t> </w:t>
      </w:r>
      <w:r>
        <w:rPr>
          <w:w w:val="110"/>
        </w:rPr>
        <w:t>the</w:t>
      </w:r>
      <w:r>
        <w:rPr>
          <w:spacing w:val="-36"/>
          <w:w w:val="110"/>
        </w:rPr>
        <w:t> </w:t>
      </w:r>
      <w:r>
        <w:rPr>
          <w:w w:val="110"/>
        </w:rPr>
        <w:t>origin</w:t>
      </w:r>
      <w:r>
        <w:rPr>
          <w:spacing w:val="-36"/>
          <w:w w:val="110"/>
        </w:rPr>
        <w:t> </w:t>
      </w:r>
      <w:r>
        <w:rPr>
          <w:w w:val="110"/>
        </w:rPr>
        <w:t>of</w:t>
      </w:r>
      <w:r>
        <w:rPr>
          <w:spacing w:val="-36"/>
          <w:w w:val="110"/>
        </w:rPr>
        <w:t> </w:t>
      </w:r>
      <w:r>
        <w:rPr>
          <w:w w:val="110"/>
        </w:rPr>
        <w:t>the</w:t>
      </w:r>
      <w:r>
        <w:rPr>
          <w:spacing w:val="-36"/>
          <w:w w:val="110"/>
        </w:rPr>
        <w:t> </w:t>
      </w:r>
      <w:r>
        <w:rPr>
          <w:w w:val="110"/>
        </w:rPr>
        <w:t>stress</w:t>
      </w:r>
      <w:r>
        <w:rPr>
          <w:spacing w:val="-36"/>
          <w:w w:val="110"/>
        </w:rPr>
        <w:t> </w:t>
      </w:r>
      <w:r>
        <w:rPr>
          <w:w w:val="110"/>
        </w:rPr>
        <w:t>buildup</w:t>
      </w:r>
      <w:r>
        <w:rPr>
          <w:spacing w:val="-36"/>
          <w:w w:val="110"/>
        </w:rPr>
        <w:t> </w:t>
      </w:r>
      <w:r>
        <w:rPr>
          <w:w w:val="110"/>
        </w:rPr>
        <w:t>in</w:t>
      </w:r>
      <w:r>
        <w:rPr>
          <w:spacing w:val="-35"/>
          <w:w w:val="110"/>
        </w:rPr>
        <w:t> </w:t>
      </w:r>
      <w:r>
        <w:rPr>
          <w:w w:val="110"/>
        </w:rPr>
        <w:t>the</w:t>
      </w:r>
      <w:r>
        <w:rPr>
          <w:spacing w:val="-53"/>
          <w:w w:val="110"/>
        </w:rPr>
        <w:t> </w:t>
      </w:r>
      <w:r>
        <w:rPr>
          <w:spacing w:val="-2"/>
          <w:w w:val="110"/>
        </w:rPr>
        <w:t>tissue,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with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surrounding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cells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mechanically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resisting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it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causing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53"/>
          <w:w w:val="110"/>
        </w:rPr>
        <w:t> </w:t>
      </w:r>
      <w:r>
        <w:rPr>
          <w:spacing w:val="-1"/>
          <w:w w:val="110"/>
        </w:rPr>
        <w:t>circular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pattern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in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both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structural</w:t>
      </w:r>
      <w:r>
        <w:rPr>
          <w:spacing w:val="-34"/>
          <w:w w:val="110"/>
        </w:rPr>
        <w:t> </w:t>
      </w:r>
      <w:r>
        <w:rPr>
          <w:w w:val="110"/>
        </w:rPr>
        <w:t>and</w:t>
      </w:r>
      <w:r>
        <w:rPr>
          <w:spacing w:val="-35"/>
          <w:w w:val="110"/>
        </w:rPr>
        <w:t> </w:t>
      </w:r>
      <w:r>
        <w:rPr>
          <w:w w:val="110"/>
        </w:rPr>
        <w:t>mechanical</w:t>
      </w:r>
      <w:r>
        <w:rPr>
          <w:spacing w:val="-34"/>
          <w:w w:val="110"/>
        </w:rPr>
        <w:t> </w:t>
      </w:r>
      <w:r>
        <w:rPr>
          <w:w w:val="110"/>
        </w:rPr>
        <w:t>tissue</w:t>
      </w:r>
      <w:r>
        <w:rPr>
          <w:spacing w:val="-34"/>
          <w:w w:val="110"/>
        </w:rPr>
        <w:t> </w:t>
      </w:r>
      <w:r>
        <w:rPr>
          <w:w w:val="110"/>
        </w:rPr>
        <w:t>anisotropies.</w:t>
      </w:r>
    </w:p>
    <w:p>
      <w:pPr>
        <w:pStyle w:val="BodyText"/>
        <w:spacing w:before="7"/>
        <w:rPr>
          <w:sz w:val="17"/>
        </w:rPr>
      </w:pPr>
    </w:p>
    <w:p>
      <w:pPr>
        <w:pStyle w:val="Heading5"/>
      </w:pPr>
      <w:bookmarkStart w:name="Pressure buildup regulates the emergence" w:id="13"/>
      <w:bookmarkEnd w:id="13"/>
      <w:r>
        <w:rPr>
          <w:b w:val="0"/>
        </w:rPr>
      </w:r>
      <w:r>
        <w:rPr>
          <w:w w:val="95"/>
        </w:rPr>
        <w:t>Pressure</w:t>
      </w:r>
      <w:r>
        <w:rPr>
          <w:spacing w:val="-1"/>
          <w:w w:val="95"/>
        </w:rPr>
        <w:t> </w:t>
      </w:r>
      <w:r>
        <w:rPr>
          <w:w w:val="95"/>
        </w:rPr>
        <w:t>buildup</w:t>
      </w:r>
      <w:r>
        <w:rPr>
          <w:spacing w:val="-1"/>
          <w:w w:val="95"/>
        </w:rPr>
        <w:t> </w:t>
      </w:r>
      <w:r>
        <w:rPr>
          <w:w w:val="95"/>
        </w:rPr>
        <w:t>regulates</w:t>
      </w:r>
      <w:r>
        <w:rPr>
          <w:spacing w:val="-1"/>
          <w:w w:val="95"/>
        </w:rPr>
        <w:t> </w:t>
      </w:r>
      <w:r>
        <w:rPr>
          <w:w w:val="95"/>
        </w:rPr>
        <w:t>the emergence</w:t>
      </w:r>
      <w:r>
        <w:rPr>
          <w:spacing w:val="-1"/>
          <w:w w:val="95"/>
        </w:rPr>
        <w:t> </w:t>
      </w:r>
      <w:r>
        <w:rPr>
          <w:w w:val="95"/>
        </w:rPr>
        <w:t>of</w:t>
      </w:r>
      <w:r>
        <w:rPr>
          <w:spacing w:val="-1"/>
          <w:w w:val="95"/>
        </w:rPr>
        <w:t> </w:t>
      </w:r>
      <w:r>
        <w:rPr>
          <w:w w:val="95"/>
        </w:rPr>
        <w:t>the</w:t>
      </w:r>
      <w:r>
        <w:rPr>
          <w:spacing w:val="-1"/>
          <w:w w:val="95"/>
        </w:rPr>
        <w:t> </w:t>
      </w:r>
      <w:r>
        <w:rPr>
          <w:w w:val="95"/>
        </w:rPr>
        <w:t>EK</w:t>
      </w:r>
    </w:p>
    <w:p>
      <w:pPr>
        <w:pStyle w:val="BodyText"/>
        <w:spacing w:line="266" w:lineRule="auto" w:before="20"/>
        <w:ind w:left="113" w:right="135"/>
        <w:jc w:val="both"/>
      </w:pPr>
      <w:r>
        <w:rPr>
          <w:w w:val="110"/>
        </w:rPr>
        <w:t>To</w:t>
      </w:r>
      <w:r>
        <w:rPr>
          <w:spacing w:val="-22"/>
          <w:w w:val="110"/>
        </w:rPr>
        <w:t> </w:t>
      </w:r>
      <w:r>
        <w:rPr>
          <w:w w:val="110"/>
        </w:rPr>
        <w:t>test</w:t>
      </w:r>
      <w:r>
        <w:rPr>
          <w:spacing w:val="-22"/>
          <w:w w:val="110"/>
        </w:rPr>
        <w:t> </w:t>
      </w:r>
      <w:r>
        <w:rPr>
          <w:w w:val="110"/>
        </w:rPr>
        <w:t>whether</w:t>
      </w:r>
      <w:r>
        <w:rPr>
          <w:spacing w:val="-22"/>
          <w:w w:val="110"/>
        </w:rPr>
        <w:t> </w:t>
      </w:r>
      <w:r>
        <w:rPr>
          <w:w w:val="110"/>
        </w:rPr>
        <w:t>proliferation-driven</w:t>
      </w:r>
      <w:r>
        <w:rPr>
          <w:spacing w:val="-22"/>
          <w:w w:val="110"/>
        </w:rPr>
        <w:t> </w:t>
      </w:r>
      <w:r>
        <w:rPr>
          <w:w w:val="110"/>
        </w:rPr>
        <w:t>tissue</w:t>
      </w:r>
      <w:r>
        <w:rPr>
          <w:spacing w:val="-22"/>
          <w:w w:val="110"/>
        </w:rPr>
        <w:t> </w:t>
      </w:r>
      <w:r>
        <w:rPr>
          <w:w w:val="110"/>
        </w:rPr>
        <w:t>pressure</w:t>
      </w:r>
      <w:r>
        <w:rPr>
          <w:spacing w:val="-22"/>
          <w:w w:val="110"/>
        </w:rPr>
        <w:t> </w:t>
      </w:r>
      <w:r>
        <w:rPr>
          <w:w w:val="110"/>
        </w:rPr>
        <w:t>could</w:t>
      </w:r>
      <w:r>
        <w:rPr>
          <w:spacing w:val="-22"/>
          <w:w w:val="110"/>
        </w:rPr>
        <w:t> </w:t>
      </w:r>
      <w:r>
        <w:rPr>
          <w:w w:val="110"/>
        </w:rPr>
        <w:t>cause</w:t>
      </w:r>
      <w:r>
        <w:rPr>
          <w:spacing w:val="-22"/>
          <w:w w:val="110"/>
        </w:rPr>
        <w:t> </w:t>
      </w:r>
      <w:r>
        <w:rPr>
          <w:w w:val="110"/>
        </w:rPr>
        <w:t>the</w:t>
      </w:r>
      <w:r>
        <w:rPr>
          <w:spacing w:val="-52"/>
          <w:w w:val="110"/>
        </w:rPr>
        <w:t> </w:t>
      </w:r>
      <w:r>
        <w:rPr>
          <w:w w:val="110"/>
        </w:rPr>
        <w:t>emergence</w:t>
      </w:r>
      <w:r>
        <w:rPr>
          <w:spacing w:val="-23"/>
          <w:w w:val="110"/>
        </w:rPr>
        <w:t> </w:t>
      </w:r>
      <w:r>
        <w:rPr>
          <w:w w:val="110"/>
        </w:rPr>
        <w:t>of</w:t>
      </w:r>
      <w:r>
        <w:rPr>
          <w:spacing w:val="-23"/>
          <w:w w:val="110"/>
        </w:rPr>
        <w:t> </w:t>
      </w:r>
      <w:r>
        <w:rPr>
          <w:w w:val="110"/>
        </w:rPr>
        <w:t>the</w:t>
      </w:r>
      <w:r>
        <w:rPr>
          <w:spacing w:val="-23"/>
          <w:w w:val="110"/>
        </w:rPr>
        <w:t> </w:t>
      </w:r>
      <w:r>
        <w:rPr>
          <w:w w:val="110"/>
        </w:rPr>
        <w:t>EK</w:t>
      </w:r>
      <w:r>
        <w:rPr>
          <w:spacing w:val="-22"/>
          <w:w w:val="110"/>
        </w:rPr>
        <w:t> </w:t>
      </w:r>
      <w:r>
        <w:rPr>
          <w:w w:val="110"/>
        </w:rPr>
        <w:t>at</w:t>
      </w:r>
      <w:r>
        <w:rPr>
          <w:spacing w:val="-23"/>
          <w:w w:val="110"/>
        </w:rPr>
        <w:t> </w:t>
      </w:r>
      <w:r>
        <w:rPr>
          <w:w w:val="110"/>
        </w:rPr>
        <w:t>the</w:t>
      </w:r>
      <w:r>
        <w:rPr>
          <w:spacing w:val="-23"/>
          <w:w w:val="110"/>
        </w:rPr>
        <w:t> </w:t>
      </w:r>
      <w:r>
        <w:rPr>
          <w:w w:val="110"/>
        </w:rPr>
        <w:t>centre</w:t>
      </w:r>
      <w:r>
        <w:rPr>
          <w:spacing w:val="-22"/>
          <w:w w:val="110"/>
        </w:rPr>
        <w:t> </w:t>
      </w:r>
      <w:r>
        <w:rPr>
          <w:w w:val="110"/>
        </w:rPr>
        <w:t>of</w:t>
      </w:r>
      <w:r>
        <w:rPr>
          <w:spacing w:val="-23"/>
          <w:w w:val="110"/>
        </w:rPr>
        <w:t> </w:t>
      </w:r>
      <w:r>
        <w:rPr>
          <w:w w:val="110"/>
        </w:rPr>
        <w:t>the</w:t>
      </w:r>
      <w:r>
        <w:rPr>
          <w:spacing w:val="-23"/>
          <w:w w:val="110"/>
        </w:rPr>
        <w:t> </w:t>
      </w:r>
      <w:r>
        <w:rPr>
          <w:w w:val="110"/>
        </w:rPr>
        <w:t>circular</w:t>
      </w:r>
      <w:r>
        <w:rPr>
          <w:spacing w:val="-22"/>
          <w:w w:val="110"/>
        </w:rPr>
        <w:t> </w:t>
      </w:r>
      <w:r>
        <w:rPr>
          <w:w w:val="110"/>
        </w:rPr>
        <w:t>anisotropy</w:t>
      </w:r>
      <w:r>
        <w:rPr>
          <w:spacing w:val="-23"/>
          <w:w w:val="110"/>
        </w:rPr>
        <w:t> </w:t>
      </w:r>
      <w:r>
        <w:rPr>
          <w:w w:val="110"/>
        </w:rPr>
        <w:t>pattern,</w:t>
      </w:r>
      <w:r>
        <w:rPr>
          <w:spacing w:val="-53"/>
          <w:w w:val="110"/>
        </w:rPr>
        <w:t> </w:t>
      </w:r>
      <w:r>
        <w:rPr>
          <w:w w:val="110"/>
        </w:rPr>
        <w:t>we</w:t>
      </w:r>
      <w:r>
        <w:rPr>
          <w:spacing w:val="-10"/>
          <w:w w:val="110"/>
        </w:rPr>
        <w:t> </w:t>
      </w:r>
      <w:r>
        <w:rPr>
          <w:w w:val="110"/>
        </w:rPr>
        <w:t>inhibited</w:t>
      </w:r>
      <w:r>
        <w:rPr>
          <w:spacing w:val="-10"/>
          <w:w w:val="110"/>
        </w:rPr>
        <w:t> </w:t>
      </w:r>
      <w:r>
        <w:rPr>
          <w:w w:val="110"/>
        </w:rPr>
        <w:t>proliferation</w:t>
      </w:r>
      <w:r>
        <w:rPr>
          <w:spacing w:val="-10"/>
          <w:w w:val="110"/>
        </w:rPr>
        <w:t> </w:t>
      </w:r>
      <w:r>
        <w:rPr>
          <w:w w:val="110"/>
        </w:rPr>
        <w:t>before</w:t>
      </w:r>
      <w:r>
        <w:rPr>
          <w:spacing w:val="-10"/>
          <w:w w:val="110"/>
        </w:rPr>
        <w:t> </w:t>
      </w:r>
      <w:r>
        <w:rPr>
          <w:w w:val="110"/>
        </w:rPr>
        <w:t>mechanical</w:t>
      </w:r>
      <w:r>
        <w:rPr>
          <w:spacing w:val="-10"/>
          <w:w w:val="110"/>
        </w:rPr>
        <w:t> </w:t>
      </w:r>
      <w:r>
        <w:rPr>
          <w:w w:val="110"/>
        </w:rPr>
        <w:t>anisotropy</w:t>
      </w:r>
      <w:r>
        <w:rPr>
          <w:spacing w:val="-10"/>
          <w:w w:val="110"/>
        </w:rPr>
        <w:t> </w:t>
      </w:r>
      <w:r>
        <w:rPr>
          <w:w w:val="110"/>
        </w:rPr>
        <w:t>appears</w:t>
      </w:r>
      <w:r>
        <w:rPr>
          <w:spacing w:val="-9"/>
          <w:w w:val="110"/>
        </w:rPr>
        <w:t> </w:t>
      </w:r>
      <w:r>
        <w:rPr>
          <w:w w:val="110"/>
        </w:rPr>
        <w:t>in</w:t>
      </w:r>
      <w:r>
        <w:rPr>
          <w:spacing w:val="-53"/>
          <w:w w:val="110"/>
        </w:rPr>
        <w:t> </w:t>
      </w:r>
      <w:r>
        <w:rPr>
          <w:w w:val="110"/>
        </w:rPr>
        <w:t>the</w:t>
      </w:r>
      <w:r>
        <w:rPr>
          <w:spacing w:val="-27"/>
          <w:w w:val="110"/>
        </w:rPr>
        <w:t> </w:t>
      </w:r>
      <w:r>
        <w:rPr>
          <w:w w:val="110"/>
        </w:rPr>
        <w:t>tissue</w:t>
      </w:r>
      <w:r>
        <w:rPr>
          <w:spacing w:val="-26"/>
          <w:w w:val="110"/>
        </w:rPr>
        <w:t> </w:t>
      </w:r>
      <w:r>
        <w:rPr>
          <w:w w:val="110"/>
        </w:rPr>
        <w:t>and</w:t>
      </w:r>
      <w:r>
        <w:rPr>
          <w:spacing w:val="-26"/>
          <w:w w:val="110"/>
        </w:rPr>
        <w:t> </w:t>
      </w:r>
      <w:r>
        <w:rPr>
          <w:w w:val="110"/>
        </w:rPr>
        <w:t>monitored</w:t>
      </w:r>
      <w:r>
        <w:rPr>
          <w:spacing w:val="-26"/>
          <w:w w:val="110"/>
        </w:rPr>
        <w:t> </w:t>
      </w:r>
      <w:r>
        <w:rPr>
          <w:rFonts w:ascii="Cambria" w:hAnsi="Cambria"/>
          <w:i/>
          <w:w w:val="110"/>
        </w:rPr>
        <w:t>Shh</w:t>
      </w:r>
      <w:r>
        <w:rPr>
          <w:rFonts w:ascii="Cambria" w:hAnsi="Cambria"/>
          <w:i/>
          <w:spacing w:val="-10"/>
          <w:w w:val="110"/>
        </w:rPr>
        <w:t> </w:t>
      </w:r>
      <w:r>
        <w:rPr>
          <w:w w:val="110"/>
        </w:rPr>
        <w:t>expression</w:t>
      </w:r>
      <w:r>
        <w:rPr>
          <w:spacing w:val="-26"/>
          <w:w w:val="110"/>
        </w:rPr>
        <w:t> </w:t>
      </w:r>
      <w:r>
        <w:rPr>
          <w:w w:val="110"/>
        </w:rPr>
        <w:t>as</w:t>
      </w:r>
      <w:r>
        <w:rPr>
          <w:spacing w:val="-27"/>
          <w:w w:val="110"/>
        </w:rPr>
        <w:t> </w:t>
      </w:r>
      <w:r>
        <w:rPr>
          <w:w w:val="110"/>
        </w:rPr>
        <w:t>an</w:t>
      </w:r>
      <w:r>
        <w:rPr>
          <w:spacing w:val="-26"/>
          <w:w w:val="110"/>
        </w:rPr>
        <w:t> </w:t>
      </w:r>
      <w:r>
        <w:rPr>
          <w:w w:val="110"/>
        </w:rPr>
        <w:t>indicator</w:t>
      </w:r>
      <w:r>
        <w:rPr>
          <w:spacing w:val="-26"/>
          <w:w w:val="110"/>
        </w:rPr>
        <w:t> </w:t>
      </w:r>
      <w:r>
        <w:rPr>
          <w:w w:val="110"/>
        </w:rPr>
        <w:t>of</w:t>
      </w:r>
      <w:r>
        <w:rPr>
          <w:spacing w:val="-26"/>
          <w:w w:val="110"/>
        </w:rPr>
        <w:t> </w:t>
      </w:r>
      <w:r>
        <w:rPr>
          <w:w w:val="110"/>
        </w:rPr>
        <w:t>EK</w:t>
      </w:r>
      <w:r>
        <w:rPr>
          <w:spacing w:val="-26"/>
          <w:w w:val="110"/>
        </w:rPr>
        <w:t> </w:t>
      </w:r>
      <w:r>
        <w:rPr>
          <w:w w:val="110"/>
        </w:rPr>
        <w:t>forma-</w:t>
      </w:r>
      <w:r>
        <w:rPr>
          <w:spacing w:val="-53"/>
          <w:w w:val="110"/>
        </w:rPr>
        <w:t> </w:t>
      </w:r>
      <w:r>
        <w:rPr>
          <w:spacing w:val="-1"/>
          <w:w w:val="110"/>
        </w:rPr>
        <w:t>tion.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Inhibition</w:t>
      </w:r>
      <w:r>
        <w:rPr>
          <w:spacing w:val="-34"/>
          <w:w w:val="110"/>
        </w:rPr>
        <w:t> </w:t>
      </w:r>
      <w:r>
        <w:rPr>
          <w:w w:val="110"/>
        </w:rPr>
        <w:t>of</w:t>
      </w:r>
      <w:r>
        <w:rPr>
          <w:spacing w:val="-34"/>
          <w:w w:val="110"/>
        </w:rPr>
        <w:t> </w:t>
      </w:r>
      <w:r>
        <w:rPr>
          <w:w w:val="110"/>
        </w:rPr>
        <w:t>cell</w:t>
      </w:r>
      <w:r>
        <w:rPr>
          <w:spacing w:val="-34"/>
          <w:w w:val="110"/>
        </w:rPr>
        <w:t> </w:t>
      </w:r>
      <w:r>
        <w:rPr>
          <w:w w:val="110"/>
        </w:rPr>
        <w:t>proliferation</w:t>
      </w:r>
      <w:r>
        <w:rPr>
          <w:spacing w:val="-34"/>
          <w:w w:val="110"/>
        </w:rPr>
        <w:t> </w:t>
      </w:r>
      <w:r>
        <w:rPr>
          <w:w w:val="110"/>
        </w:rPr>
        <w:t>at</w:t>
      </w:r>
      <w:r>
        <w:rPr>
          <w:spacing w:val="-34"/>
          <w:w w:val="110"/>
        </w:rPr>
        <w:t> </w:t>
      </w:r>
      <w:r>
        <w:rPr>
          <w:w w:val="110"/>
        </w:rPr>
        <w:t>E12</w:t>
      </w:r>
      <w:r>
        <w:rPr>
          <w:spacing w:val="-34"/>
          <w:w w:val="110"/>
        </w:rPr>
        <w:t> </w:t>
      </w:r>
      <w:r>
        <w:rPr>
          <w:w w:val="110"/>
        </w:rPr>
        <w:t>with</w:t>
      </w:r>
      <w:r>
        <w:rPr>
          <w:spacing w:val="-34"/>
          <w:w w:val="110"/>
        </w:rPr>
        <w:t> </w:t>
      </w:r>
      <w:r>
        <w:rPr>
          <w:w w:val="110"/>
        </w:rPr>
        <w:t>aphidicolin</w:t>
      </w:r>
      <w:r>
        <w:rPr>
          <w:spacing w:val="-34"/>
          <w:w w:val="110"/>
        </w:rPr>
        <w:t> </w:t>
      </w:r>
      <w:r>
        <w:rPr>
          <w:w w:val="110"/>
        </w:rPr>
        <w:t>led</w:t>
      </w:r>
      <w:r>
        <w:rPr>
          <w:spacing w:val="-34"/>
          <w:w w:val="110"/>
        </w:rPr>
        <w:t> </w:t>
      </w:r>
      <w:r>
        <w:rPr>
          <w:w w:val="110"/>
        </w:rPr>
        <w:t>to</w:t>
      </w:r>
      <w:r>
        <w:rPr>
          <w:spacing w:val="-34"/>
          <w:w w:val="110"/>
        </w:rPr>
        <w:t> </w:t>
      </w:r>
      <w:r>
        <w:rPr>
          <w:w w:val="110"/>
        </w:rPr>
        <w:t>a</w:t>
      </w:r>
      <w:r>
        <w:rPr>
          <w:spacing w:val="-34"/>
          <w:w w:val="110"/>
        </w:rPr>
        <w:t> </w:t>
      </w:r>
      <w:r>
        <w:rPr>
          <w:w w:val="110"/>
        </w:rPr>
        <w:t>sub-</w:t>
      </w:r>
      <w:r>
        <w:rPr>
          <w:spacing w:val="-53"/>
          <w:w w:val="110"/>
        </w:rPr>
        <w:t> </w:t>
      </w:r>
      <w:r>
        <w:rPr>
          <w:w w:val="110"/>
        </w:rPr>
        <w:t>stantial</w:t>
      </w:r>
      <w:r>
        <w:rPr>
          <w:spacing w:val="-16"/>
          <w:w w:val="110"/>
        </w:rPr>
        <w:t> </w:t>
      </w:r>
      <w:r>
        <w:rPr>
          <w:w w:val="110"/>
        </w:rPr>
        <w:t>reduction</w:t>
      </w:r>
      <w:r>
        <w:rPr>
          <w:spacing w:val="-15"/>
          <w:w w:val="110"/>
        </w:rPr>
        <w:t> </w:t>
      </w:r>
      <w:r>
        <w:rPr>
          <w:w w:val="110"/>
        </w:rPr>
        <w:t>in</w:t>
      </w:r>
      <w:r>
        <w:rPr>
          <w:spacing w:val="-15"/>
          <w:w w:val="110"/>
        </w:rPr>
        <w:t> </w:t>
      </w:r>
      <w:r>
        <w:rPr>
          <w:rFonts w:ascii="Cambria" w:hAnsi="Cambria"/>
          <w:i/>
          <w:w w:val="110"/>
        </w:rPr>
        <w:t>Shh</w:t>
      </w:r>
      <w:r>
        <w:rPr>
          <w:rFonts w:ascii="Cambria" w:hAnsi="Cambria"/>
          <w:i/>
          <w:spacing w:val="2"/>
          <w:w w:val="110"/>
        </w:rPr>
        <w:t> </w:t>
      </w:r>
      <w:r>
        <w:rPr>
          <w:w w:val="110"/>
        </w:rPr>
        <w:t>expression</w:t>
      </w:r>
      <w:r>
        <w:rPr>
          <w:spacing w:val="-15"/>
          <w:w w:val="110"/>
        </w:rPr>
        <w:t> </w:t>
      </w:r>
      <w:r>
        <w:rPr>
          <w:w w:val="110"/>
        </w:rPr>
        <w:t>(Fig.</w:t>
      </w:r>
      <w:r>
        <w:rPr>
          <w:spacing w:val="-15"/>
          <w:w w:val="110"/>
        </w:rPr>
        <w:t> </w:t>
      </w:r>
      <w:hyperlink w:history="true" w:anchor="_bookmark3">
        <w:r>
          <w:rPr>
            <w:color w:val="0069A5"/>
            <w:w w:val="110"/>
          </w:rPr>
          <w:t>4a,b</w:t>
        </w:r>
      </w:hyperlink>
      <w:r>
        <w:rPr>
          <w:w w:val="110"/>
        </w:rPr>
        <w:t>),</w:t>
      </w:r>
      <w:r>
        <w:rPr>
          <w:spacing w:val="-16"/>
          <w:w w:val="110"/>
        </w:rPr>
        <w:t> </w:t>
      </w:r>
      <w:r>
        <w:rPr>
          <w:w w:val="110"/>
        </w:rPr>
        <w:t>and</w:t>
      </w:r>
      <w:r>
        <w:rPr>
          <w:spacing w:val="-15"/>
          <w:w w:val="110"/>
        </w:rPr>
        <w:t> </w:t>
      </w:r>
      <w:r>
        <w:rPr>
          <w:w w:val="110"/>
        </w:rPr>
        <w:t>treatment</w:t>
      </w:r>
      <w:r>
        <w:rPr>
          <w:spacing w:val="-15"/>
          <w:w w:val="110"/>
        </w:rPr>
        <w:t> </w:t>
      </w:r>
      <w:r>
        <w:rPr>
          <w:w w:val="110"/>
        </w:rPr>
        <w:t>with</w:t>
      </w:r>
      <w:r>
        <w:rPr>
          <w:spacing w:val="-52"/>
          <w:w w:val="110"/>
        </w:rPr>
        <w:t> </w:t>
      </w:r>
      <w:r>
        <w:rPr>
          <w:w w:val="110"/>
        </w:rPr>
        <w:t>mitomycin C completely abolished </w:t>
      </w:r>
      <w:r>
        <w:rPr>
          <w:rFonts w:ascii="Cambria" w:hAnsi="Cambria"/>
          <w:i/>
          <w:w w:val="110"/>
        </w:rPr>
        <w:t>Shh </w:t>
      </w:r>
      <w:r>
        <w:rPr>
          <w:w w:val="110"/>
        </w:rPr>
        <w:t>expression (Extended Data</w:t>
      </w:r>
      <w:r>
        <w:rPr>
          <w:spacing w:val="-52"/>
          <w:w w:val="110"/>
        </w:rPr>
        <w:t> </w:t>
      </w:r>
      <w:r>
        <w:rPr>
          <w:w w:val="110"/>
        </w:rPr>
        <w:t>Fig.</w:t>
      </w:r>
      <w:r>
        <w:rPr>
          <w:spacing w:val="-33"/>
          <w:w w:val="110"/>
        </w:rPr>
        <w:t> </w:t>
      </w:r>
      <w:r>
        <w:rPr>
          <w:w w:val="110"/>
        </w:rPr>
        <w:t>5a).</w:t>
      </w:r>
      <w:r>
        <w:rPr>
          <w:spacing w:val="-32"/>
          <w:w w:val="110"/>
        </w:rPr>
        <w:t> </w:t>
      </w:r>
      <w:r>
        <w:rPr>
          <w:w w:val="110"/>
        </w:rPr>
        <w:t>The</w:t>
      </w:r>
      <w:r>
        <w:rPr>
          <w:spacing w:val="-32"/>
          <w:w w:val="110"/>
        </w:rPr>
        <w:t> </w:t>
      </w:r>
      <w:r>
        <w:rPr>
          <w:w w:val="110"/>
        </w:rPr>
        <w:t>minimal</w:t>
      </w:r>
      <w:r>
        <w:rPr>
          <w:spacing w:val="-32"/>
          <w:w w:val="110"/>
        </w:rPr>
        <w:t> </w:t>
      </w:r>
      <w:r>
        <w:rPr>
          <w:rFonts w:ascii="Cambria" w:hAnsi="Cambria"/>
          <w:i/>
          <w:w w:val="110"/>
        </w:rPr>
        <w:t>Shh</w:t>
      </w:r>
      <w:r>
        <w:rPr>
          <w:rFonts w:ascii="Cambria" w:hAnsi="Cambria"/>
          <w:i/>
          <w:spacing w:val="-17"/>
          <w:w w:val="110"/>
        </w:rPr>
        <w:t> </w:t>
      </w:r>
      <w:r>
        <w:rPr>
          <w:w w:val="110"/>
        </w:rPr>
        <w:t>signal</w:t>
      </w:r>
      <w:r>
        <w:rPr>
          <w:spacing w:val="-32"/>
          <w:w w:val="110"/>
        </w:rPr>
        <w:t> </w:t>
      </w:r>
      <w:r>
        <w:rPr>
          <w:w w:val="110"/>
        </w:rPr>
        <w:t>observed</w:t>
      </w:r>
      <w:r>
        <w:rPr>
          <w:spacing w:val="-32"/>
          <w:w w:val="110"/>
        </w:rPr>
        <w:t> </w:t>
      </w:r>
      <w:r>
        <w:rPr>
          <w:w w:val="110"/>
        </w:rPr>
        <w:t>upon</w:t>
      </w:r>
      <w:r>
        <w:rPr>
          <w:spacing w:val="-32"/>
          <w:w w:val="110"/>
        </w:rPr>
        <w:t> </w:t>
      </w:r>
      <w:r>
        <w:rPr>
          <w:w w:val="110"/>
        </w:rPr>
        <w:t>aphidicolin</w:t>
      </w:r>
      <w:r>
        <w:rPr>
          <w:spacing w:val="-32"/>
          <w:w w:val="110"/>
        </w:rPr>
        <w:t> </w:t>
      </w:r>
      <w:r>
        <w:rPr>
          <w:w w:val="110"/>
        </w:rPr>
        <w:t>treatment</w:t>
      </w:r>
      <w:r>
        <w:rPr>
          <w:spacing w:val="-53"/>
          <w:w w:val="110"/>
        </w:rPr>
        <w:t> </w:t>
      </w:r>
      <w:r>
        <w:rPr>
          <w:w w:val="110"/>
        </w:rPr>
        <w:t>was</w:t>
      </w:r>
      <w:r>
        <w:rPr>
          <w:spacing w:val="-20"/>
          <w:w w:val="110"/>
        </w:rPr>
        <w:t> </w:t>
      </w:r>
      <w:r>
        <w:rPr>
          <w:w w:val="110"/>
        </w:rPr>
        <w:t>probably</w:t>
      </w:r>
      <w:r>
        <w:rPr>
          <w:spacing w:val="-19"/>
          <w:w w:val="110"/>
        </w:rPr>
        <w:t> </w:t>
      </w:r>
      <w:r>
        <w:rPr>
          <w:w w:val="110"/>
        </w:rPr>
        <w:t>caused</w:t>
      </w:r>
      <w:r>
        <w:rPr>
          <w:spacing w:val="-19"/>
          <w:w w:val="110"/>
        </w:rPr>
        <w:t> </w:t>
      </w:r>
      <w:r>
        <w:rPr>
          <w:w w:val="110"/>
        </w:rPr>
        <w:t>by</w:t>
      </w:r>
      <w:r>
        <w:rPr>
          <w:spacing w:val="-19"/>
          <w:w w:val="110"/>
        </w:rPr>
        <w:t> </w:t>
      </w:r>
      <w:r>
        <w:rPr>
          <w:w w:val="110"/>
        </w:rPr>
        <w:t>the</w:t>
      </w:r>
      <w:r>
        <w:rPr>
          <w:spacing w:val="-19"/>
          <w:w w:val="110"/>
        </w:rPr>
        <w:t> </w:t>
      </w:r>
      <w:r>
        <w:rPr>
          <w:w w:val="110"/>
        </w:rPr>
        <w:t>presence</w:t>
      </w:r>
      <w:r>
        <w:rPr>
          <w:spacing w:val="-20"/>
          <w:w w:val="110"/>
        </w:rPr>
        <w:t> </w:t>
      </w:r>
      <w:r>
        <w:rPr>
          <w:w w:val="110"/>
        </w:rPr>
        <w:t>of</w:t>
      </w:r>
      <w:r>
        <w:rPr>
          <w:spacing w:val="-19"/>
          <w:w w:val="110"/>
        </w:rPr>
        <w:t> </w:t>
      </w:r>
      <w:r>
        <w:rPr>
          <w:w w:val="110"/>
        </w:rPr>
        <w:t>cells</w:t>
      </w:r>
      <w:r>
        <w:rPr>
          <w:spacing w:val="-19"/>
          <w:w w:val="110"/>
        </w:rPr>
        <w:t> </w:t>
      </w:r>
      <w:r>
        <w:rPr>
          <w:w w:val="110"/>
        </w:rPr>
        <w:t>that</w:t>
      </w:r>
      <w:r>
        <w:rPr>
          <w:spacing w:val="-19"/>
          <w:w w:val="110"/>
        </w:rPr>
        <w:t> </w:t>
      </w:r>
      <w:r>
        <w:rPr>
          <w:w w:val="110"/>
        </w:rPr>
        <w:t>began</w:t>
      </w:r>
      <w:r>
        <w:rPr>
          <w:spacing w:val="-19"/>
          <w:w w:val="110"/>
        </w:rPr>
        <w:t> </w:t>
      </w:r>
      <w:r>
        <w:rPr>
          <w:w w:val="110"/>
        </w:rPr>
        <w:t>to</w:t>
      </w:r>
      <w:r>
        <w:rPr>
          <w:spacing w:val="-19"/>
          <w:w w:val="110"/>
        </w:rPr>
        <w:t> </w:t>
      </w:r>
      <w:r>
        <w:rPr>
          <w:w w:val="110"/>
        </w:rPr>
        <w:t>prolifer-</w:t>
      </w:r>
      <w:r>
        <w:rPr>
          <w:spacing w:val="-53"/>
          <w:w w:val="110"/>
        </w:rPr>
        <w:t> </w:t>
      </w:r>
      <w:r>
        <w:rPr>
          <w:w w:val="105"/>
        </w:rPr>
        <w:t>ate</w:t>
      </w:r>
      <w:r>
        <w:rPr>
          <w:spacing w:val="-13"/>
          <w:w w:val="105"/>
        </w:rPr>
        <w:t> </w:t>
      </w:r>
      <w:r>
        <w:rPr>
          <w:w w:val="105"/>
        </w:rPr>
        <w:t>before</w:t>
      </w:r>
      <w:r>
        <w:rPr>
          <w:spacing w:val="-12"/>
          <w:w w:val="105"/>
        </w:rPr>
        <w:t> </w:t>
      </w:r>
      <w:r>
        <w:rPr>
          <w:w w:val="105"/>
        </w:rPr>
        <w:t>treatment</w:t>
      </w:r>
      <w:r>
        <w:rPr>
          <w:spacing w:val="-13"/>
          <w:w w:val="105"/>
        </w:rPr>
        <w:t> </w:t>
      </w:r>
      <w:r>
        <w:rPr>
          <w:w w:val="105"/>
        </w:rPr>
        <w:t>(Fig.</w:t>
      </w:r>
      <w:r>
        <w:rPr>
          <w:spacing w:val="-12"/>
          <w:w w:val="105"/>
        </w:rPr>
        <w:t> </w:t>
      </w:r>
      <w:hyperlink w:history="true" w:anchor="_bookmark2">
        <w:r>
          <w:rPr>
            <w:color w:val="0069A5"/>
            <w:w w:val="105"/>
          </w:rPr>
          <w:t>3c,c′</w:t>
        </w:r>
      </w:hyperlink>
      <w:r>
        <w:rPr>
          <w:w w:val="105"/>
        </w:rPr>
        <w:t>,</w:t>
      </w:r>
      <w:r>
        <w:rPr>
          <w:spacing w:val="-13"/>
          <w:w w:val="105"/>
        </w:rPr>
        <w:t> </w:t>
      </w:r>
      <w:r>
        <w:rPr>
          <w:w w:val="105"/>
        </w:rPr>
        <w:t>Extended</w:t>
      </w:r>
      <w:r>
        <w:rPr>
          <w:spacing w:val="-12"/>
          <w:w w:val="105"/>
        </w:rPr>
        <w:t> </w:t>
      </w:r>
      <w:r>
        <w:rPr>
          <w:w w:val="105"/>
        </w:rPr>
        <w:t>Data</w:t>
      </w:r>
      <w:r>
        <w:rPr>
          <w:spacing w:val="-13"/>
          <w:w w:val="105"/>
        </w:rPr>
        <w:t> </w:t>
      </w:r>
      <w:r>
        <w:rPr>
          <w:w w:val="105"/>
        </w:rPr>
        <w:t>Fig.</w:t>
      </w:r>
      <w:r>
        <w:rPr>
          <w:spacing w:val="-12"/>
          <w:w w:val="105"/>
        </w:rPr>
        <w:t> </w:t>
      </w:r>
      <w:r>
        <w:rPr>
          <w:w w:val="105"/>
        </w:rPr>
        <w:t>5b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Methods).</w:t>
      </w:r>
      <w:r>
        <w:rPr>
          <w:spacing w:val="-50"/>
          <w:w w:val="105"/>
        </w:rPr>
        <w:t> </w:t>
      </w:r>
      <w:r>
        <w:rPr>
          <w:w w:val="110"/>
        </w:rPr>
        <w:t>Suppression</w:t>
      </w:r>
      <w:r>
        <w:rPr>
          <w:spacing w:val="-16"/>
          <w:w w:val="110"/>
        </w:rPr>
        <w:t> </w:t>
      </w:r>
      <w:r>
        <w:rPr>
          <w:w w:val="110"/>
        </w:rPr>
        <w:t>of</w:t>
      </w:r>
      <w:r>
        <w:rPr>
          <w:spacing w:val="-15"/>
          <w:w w:val="110"/>
        </w:rPr>
        <w:t> </w:t>
      </w:r>
      <w:r>
        <w:rPr>
          <w:w w:val="110"/>
        </w:rPr>
        <w:t>EK</w:t>
      </w:r>
      <w:r>
        <w:rPr>
          <w:spacing w:val="-15"/>
          <w:w w:val="110"/>
        </w:rPr>
        <w:t> </w:t>
      </w:r>
      <w:r>
        <w:rPr>
          <w:w w:val="110"/>
        </w:rPr>
        <w:t>formation,</w:t>
      </w:r>
      <w:r>
        <w:rPr>
          <w:spacing w:val="-15"/>
          <w:w w:val="110"/>
        </w:rPr>
        <w:t> </w:t>
      </w:r>
      <w:r>
        <w:rPr>
          <w:w w:val="110"/>
        </w:rPr>
        <w:t>loss</w:t>
      </w:r>
      <w:r>
        <w:rPr>
          <w:spacing w:val="-15"/>
          <w:w w:val="110"/>
        </w:rPr>
        <w:t> </w:t>
      </w:r>
      <w:r>
        <w:rPr>
          <w:w w:val="110"/>
        </w:rPr>
        <w:t>of</w:t>
      </w:r>
      <w:r>
        <w:rPr>
          <w:spacing w:val="-15"/>
          <w:w w:val="110"/>
        </w:rPr>
        <w:t> </w:t>
      </w:r>
      <w:r>
        <w:rPr>
          <w:w w:val="110"/>
        </w:rPr>
        <w:t>the</w:t>
      </w:r>
      <w:r>
        <w:rPr>
          <w:spacing w:val="-15"/>
          <w:w w:val="110"/>
        </w:rPr>
        <w:t> </w:t>
      </w:r>
      <w:r>
        <w:rPr>
          <w:w w:val="110"/>
        </w:rPr>
        <w:t>circular</w:t>
      </w:r>
      <w:r>
        <w:rPr>
          <w:spacing w:val="-15"/>
          <w:w w:val="110"/>
        </w:rPr>
        <w:t> </w:t>
      </w:r>
      <w:r>
        <w:rPr>
          <w:w w:val="110"/>
        </w:rPr>
        <w:t>anisotropy</w:t>
      </w:r>
      <w:r>
        <w:rPr>
          <w:spacing w:val="-16"/>
          <w:w w:val="110"/>
        </w:rPr>
        <w:t> </w:t>
      </w:r>
      <w:r>
        <w:rPr>
          <w:w w:val="110"/>
        </w:rPr>
        <w:t>pattern</w:t>
      </w:r>
      <w:r>
        <w:rPr>
          <w:spacing w:val="-52"/>
          <w:w w:val="110"/>
        </w:rPr>
        <w:t> </w:t>
      </w:r>
      <w:r>
        <w:rPr>
          <w:w w:val="110"/>
        </w:rPr>
        <w:t>and</w:t>
      </w:r>
      <w:r>
        <w:rPr>
          <w:spacing w:val="-22"/>
          <w:w w:val="110"/>
        </w:rPr>
        <w:t> </w:t>
      </w:r>
      <w:r>
        <w:rPr>
          <w:w w:val="110"/>
        </w:rPr>
        <w:t>perturbed</w:t>
      </w:r>
      <w:r>
        <w:rPr>
          <w:spacing w:val="-21"/>
          <w:w w:val="110"/>
        </w:rPr>
        <w:t> </w:t>
      </w:r>
      <w:r>
        <w:rPr>
          <w:w w:val="110"/>
        </w:rPr>
        <w:t>incisor</w:t>
      </w:r>
      <w:r>
        <w:rPr>
          <w:spacing w:val="-21"/>
          <w:w w:val="110"/>
        </w:rPr>
        <w:t> </w:t>
      </w:r>
      <w:r>
        <w:rPr>
          <w:w w:val="110"/>
        </w:rPr>
        <w:t>morphology</w:t>
      </w:r>
      <w:r>
        <w:rPr>
          <w:spacing w:val="-21"/>
          <w:w w:val="110"/>
        </w:rPr>
        <w:t> </w:t>
      </w:r>
      <w:r>
        <w:rPr>
          <w:w w:val="110"/>
        </w:rPr>
        <w:t>were</w:t>
      </w:r>
      <w:r>
        <w:rPr>
          <w:spacing w:val="-21"/>
          <w:w w:val="110"/>
        </w:rPr>
        <w:t> </w:t>
      </w:r>
      <w:r>
        <w:rPr>
          <w:w w:val="110"/>
        </w:rPr>
        <w:t>all</w:t>
      </w:r>
      <w:r>
        <w:rPr>
          <w:spacing w:val="-21"/>
          <w:w w:val="110"/>
        </w:rPr>
        <w:t> </w:t>
      </w:r>
      <w:r>
        <w:rPr>
          <w:w w:val="110"/>
        </w:rPr>
        <w:t>rescued</w:t>
      </w:r>
      <w:r>
        <w:rPr>
          <w:spacing w:val="-21"/>
          <w:w w:val="110"/>
        </w:rPr>
        <w:t> </w:t>
      </w:r>
      <w:r>
        <w:rPr>
          <w:w w:val="110"/>
        </w:rPr>
        <w:t>upon</w:t>
      </w:r>
      <w:r>
        <w:rPr>
          <w:spacing w:val="-21"/>
          <w:w w:val="110"/>
        </w:rPr>
        <w:t> </w:t>
      </w:r>
      <w:r>
        <w:rPr>
          <w:w w:val="110"/>
        </w:rPr>
        <w:t>removal</w:t>
      </w:r>
      <w:r>
        <w:rPr>
          <w:spacing w:val="-21"/>
          <w:w w:val="110"/>
        </w:rPr>
        <w:t> </w:t>
      </w:r>
      <w:r>
        <w:rPr>
          <w:w w:val="110"/>
        </w:rPr>
        <w:t>of</w:t>
      </w:r>
      <w:r>
        <w:rPr>
          <w:spacing w:val="-53"/>
          <w:w w:val="110"/>
        </w:rPr>
        <w:t> </w:t>
      </w:r>
      <w:r>
        <w:rPr>
          <w:w w:val="110"/>
        </w:rPr>
        <w:t>aphidicolin</w:t>
      </w:r>
      <w:r>
        <w:rPr>
          <w:spacing w:val="-15"/>
          <w:w w:val="110"/>
        </w:rPr>
        <w:t> </w:t>
      </w:r>
      <w:r>
        <w:rPr>
          <w:w w:val="110"/>
        </w:rPr>
        <w:t>16</w:t>
      </w:r>
      <w:r>
        <w:rPr>
          <w:spacing w:val="-13"/>
          <w:w w:val="110"/>
        </w:rPr>
        <w:t> </w:t>
      </w:r>
      <w:r>
        <w:rPr>
          <w:w w:val="110"/>
        </w:rPr>
        <w:t>h</w:t>
      </w:r>
      <w:r>
        <w:rPr>
          <w:spacing w:val="-15"/>
          <w:w w:val="110"/>
        </w:rPr>
        <w:t> </w:t>
      </w:r>
      <w:r>
        <w:rPr>
          <w:w w:val="110"/>
        </w:rPr>
        <w:t>after</w:t>
      </w:r>
      <w:r>
        <w:rPr>
          <w:spacing w:val="-15"/>
          <w:w w:val="110"/>
        </w:rPr>
        <w:t> </w:t>
      </w:r>
      <w:r>
        <w:rPr>
          <w:w w:val="110"/>
        </w:rPr>
        <w:t>its</w:t>
      </w:r>
      <w:r>
        <w:rPr>
          <w:spacing w:val="-15"/>
          <w:w w:val="110"/>
        </w:rPr>
        <w:t> </w:t>
      </w:r>
      <w:r>
        <w:rPr>
          <w:w w:val="110"/>
        </w:rPr>
        <w:t>introduction</w:t>
      </w:r>
      <w:r>
        <w:rPr>
          <w:spacing w:val="-14"/>
          <w:w w:val="110"/>
        </w:rPr>
        <w:t> </w:t>
      </w:r>
      <w:r>
        <w:rPr>
          <w:w w:val="110"/>
        </w:rPr>
        <w:t>(Fig.</w:t>
      </w:r>
      <w:r>
        <w:rPr>
          <w:spacing w:val="-15"/>
          <w:w w:val="110"/>
        </w:rPr>
        <w:t> </w:t>
      </w:r>
      <w:hyperlink w:history="true" w:anchor="_bookmark3">
        <w:r>
          <w:rPr>
            <w:color w:val="0069A5"/>
            <w:w w:val="110"/>
          </w:rPr>
          <w:t>4a–c</w:t>
        </w:r>
        <w:r>
          <w:rPr>
            <w:color w:val="0069A5"/>
            <w:spacing w:val="-15"/>
            <w:w w:val="110"/>
          </w:rPr>
          <w:t> </w:t>
        </w:r>
      </w:hyperlink>
      <w:r>
        <w:rPr>
          <w:w w:val="110"/>
        </w:rPr>
        <w:t>and</w:t>
      </w:r>
      <w:r>
        <w:rPr>
          <w:spacing w:val="-14"/>
          <w:w w:val="110"/>
        </w:rPr>
        <w:t> </w:t>
      </w:r>
      <w:r>
        <w:rPr>
          <w:w w:val="110"/>
        </w:rPr>
        <w:t>Extended</w:t>
      </w:r>
      <w:r>
        <w:rPr>
          <w:spacing w:val="-15"/>
          <w:w w:val="110"/>
        </w:rPr>
        <w:t> </w:t>
      </w:r>
      <w:r>
        <w:rPr>
          <w:w w:val="110"/>
        </w:rPr>
        <w:t>Data</w:t>
      </w:r>
      <w:r>
        <w:rPr>
          <w:spacing w:val="-53"/>
          <w:w w:val="110"/>
        </w:rPr>
        <w:t> </w:t>
      </w:r>
      <w:r>
        <w:rPr>
          <w:w w:val="110"/>
        </w:rPr>
        <w:t>Fig.</w:t>
      </w:r>
      <w:r>
        <w:rPr>
          <w:spacing w:val="-26"/>
          <w:w w:val="110"/>
        </w:rPr>
        <w:t> </w:t>
      </w:r>
      <w:r>
        <w:rPr>
          <w:w w:val="110"/>
        </w:rPr>
        <w:t>5c,d).</w:t>
      </w:r>
      <w:r>
        <w:rPr>
          <w:spacing w:val="-26"/>
          <w:w w:val="110"/>
        </w:rPr>
        <w:t> </w:t>
      </w:r>
      <w:r>
        <w:rPr>
          <w:w w:val="110"/>
        </w:rPr>
        <w:t>These</w:t>
      </w:r>
      <w:r>
        <w:rPr>
          <w:spacing w:val="-26"/>
          <w:w w:val="110"/>
        </w:rPr>
        <w:t> </w:t>
      </w:r>
      <w:r>
        <w:rPr>
          <w:w w:val="110"/>
        </w:rPr>
        <w:t>findings</w:t>
      </w:r>
      <w:r>
        <w:rPr>
          <w:spacing w:val="-25"/>
          <w:w w:val="110"/>
        </w:rPr>
        <w:t> </w:t>
      </w:r>
      <w:r>
        <w:rPr>
          <w:w w:val="110"/>
        </w:rPr>
        <w:t>indicate</w:t>
      </w:r>
      <w:r>
        <w:rPr>
          <w:spacing w:val="-26"/>
          <w:w w:val="110"/>
        </w:rPr>
        <w:t> </w:t>
      </w:r>
      <w:r>
        <w:rPr>
          <w:w w:val="110"/>
        </w:rPr>
        <w:t>that</w:t>
      </w:r>
      <w:r>
        <w:rPr>
          <w:spacing w:val="-26"/>
          <w:w w:val="110"/>
        </w:rPr>
        <w:t> </w:t>
      </w:r>
      <w:r>
        <w:rPr>
          <w:w w:val="110"/>
        </w:rPr>
        <w:t>inhibition</w:t>
      </w:r>
      <w:r>
        <w:rPr>
          <w:spacing w:val="-25"/>
          <w:w w:val="110"/>
        </w:rPr>
        <w:t> </w:t>
      </w:r>
      <w:r>
        <w:rPr>
          <w:w w:val="110"/>
        </w:rPr>
        <w:t>of</w:t>
      </w:r>
      <w:r>
        <w:rPr>
          <w:spacing w:val="-26"/>
          <w:w w:val="110"/>
        </w:rPr>
        <w:t> </w:t>
      </w:r>
      <w:r>
        <w:rPr>
          <w:w w:val="110"/>
        </w:rPr>
        <w:t>proliferation</w:t>
      </w:r>
      <w:r>
        <w:rPr>
          <w:spacing w:val="-26"/>
          <w:w w:val="110"/>
        </w:rPr>
        <w:t> </w:t>
      </w:r>
      <w:r>
        <w:rPr>
          <w:w w:val="110"/>
        </w:rPr>
        <w:t>pre-</w:t>
      </w:r>
      <w:r>
        <w:rPr>
          <w:spacing w:val="-52"/>
          <w:w w:val="110"/>
        </w:rPr>
        <w:t> </w:t>
      </w:r>
      <w:r>
        <w:rPr>
          <w:w w:val="110"/>
        </w:rPr>
        <w:t>vents</w:t>
      </w:r>
      <w:r>
        <w:rPr>
          <w:spacing w:val="-32"/>
          <w:w w:val="110"/>
        </w:rPr>
        <w:t> </w:t>
      </w:r>
      <w:r>
        <w:rPr>
          <w:w w:val="110"/>
        </w:rPr>
        <w:t>EK</w:t>
      </w:r>
      <w:r>
        <w:rPr>
          <w:spacing w:val="-31"/>
          <w:w w:val="110"/>
        </w:rPr>
        <w:t> </w:t>
      </w:r>
      <w:r>
        <w:rPr>
          <w:w w:val="110"/>
        </w:rPr>
        <w:t>formation</w:t>
      </w:r>
      <w:r>
        <w:rPr>
          <w:spacing w:val="-31"/>
          <w:w w:val="110"/>
        </w:rPr>
        <w:t> </w:t>
      </w:r>
      <w:r>
        <w:rPr>
          <w:w w:val="110"/>
        </w:rPr>
        <w:t>(Fig.</w:t>
      </w:r>
      <w:r>
        <w:rPr>
          <w:spacing w:val="-31"/>
          <w:w w:val="110"/>
        </w:rPr>
        <w:t> </w:t>
      </w:r>
      <w:hyperlink w:history="true" w:anchor="_bookmark3">
        <w:r>
          <w:rPr>
            <w:color w:val="0069A5"/>
            <w:w w:val="110"/>
          </w:rPr>
          <w:t>4a,b</w:t>
        </w:r>
      </w:hyperlink>
      <w:r>
        <w:rPr>
          <w:w w:val="110"/>
        </w:rPr>
        <w:t>).</w:t>
      </w:r>
      <w:r>
        <w:rPr>
          <w:spacing w:val="-32"/>
          <w:w w:val="110"/>
        </w:rPr>
        <w:t> </w:t>
      </w:r>
      <w:r>
        <w:rPr>
          <w:w w:val="110"/>
        </w:rPr>
        <w:t>Analysis</w:t>
      </w:r>
      <w:r>
        <w:rPr>
          <w:spacing w:val="-31"/>
          <w:w w:val="110"/>
        </w:rPr>
        <w:t> </w:t>
      </w:r>
      <w:r>
        <w:rPr>
          <w:w w:val="110"/>
        </w:rPr>
        <w:t>of</w:t>
      </w:r>
      <w:r>
        <w:rPr>
          <w:spacing w:val="-31"/>
          <w:w w:val="110"/>
        </w:rPr>
        <w:t> </w:t>
      </w:r>
      <w:r>
        <w:rPr>
          <w:w w:val="110"/>
        </w:rPr>
        <w:t>cell</w:t>
      </w:r>
      <w:r>
        <w:rPr>
          <w:spacing w:val="-31"/>
          <w:w w:val="110"/>
        </w:rPr>
        <w:t> </w:t>
      </w:r>
      <w:r>
        <w:rPr>
          <w:w w:val="110"/>
        </w:rPr>
        <w:t>proliferation</w:t>
      </w:r>
      <w:r>
        <w:rPr>
          <w:spacing w:val="-32"/>
          <w:w w:val="110"/>
        </w:rPr>
        <w:t> </w:t>
      </w:r>
      <w:r>
        <w:rPr>
          <w:w w:val="110"/>
        </w:rPr>
        <w:t>at</w:t>
      </w:r>
      <w:r>
        <w:rPr>
          <w:spacing w:val="-31"/>
          <w:w w:val="110"/>
        </w:rPr>
        <w:t> </w:t>
      </w:r>
      <w:r>
        <w:rPr>
          <w:w w:val="110"/>
        </w:rPr>
        <w:t>the</w:t>
      </w:r>
      <w:r>
        <w:rPr>
          <w:spacing w:val="-31"/>
          <w:w w:val="110"/>
        </w:rPr>
        <w:t> </w:t>
      </w:r>
      <w:r>
        <w:rPr>
          <w:w w:val="110"/>
        </w:rPr>
        <w:t>end</w:t>
      </w:r>
      <w:r>
        <w:rPr>
          <w:spacing w:val="-53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culture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showed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a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16-h</w:t>
      </w:r>
      <w:r>
        <w:rPr>
          <w:spacing w:val="-34"/>
          <w:w w:val="110"/>
        </w:rPr>
        <w:t> </w:t>
      </w:r>
      <w:r>
        <w:rPr>
          <w:w w:val="110"/>
        </w:rPr>
        <w:t>inhibition</w:t>
      </w:r>
      <w:r>
        <w:rPr>
          <w:spacing w:val="-34"/>
          <w:w w:val="110"/>
        </w:rPr>
        <w:t> </w:t>
      </w:r>
      <w:r>
        <w:rPr>
          <w:w w:val="110"/>
        </w:rPr>
        <w:t>with</w:t>
      </w:r>
      <w:r>
        <w:rPr>
          <w:spacing w:val="-34"/>
          <w:w w:val="110"/>
        </w:rPr>
        <w:t> </w:t>
      </w:r>
      <w:r>
        <w:rPr>
          <w:w w:val="110"/>
        </w:rPr>
        <w:t>aphidicolin</w:t>
      </w:r>
      <w:r>
        <w:rPr>
          <w:spacing w:val="-34"/>
          <w:w w:val="110"/>
        </w:rPr>
        <w:t> </w:t>
      </w:r>
      <w:r>
        <w:rPr>
          <w:w w:val="110"/>
        </w:rPr>
        <w:t>synchronized</w:t>
      </w:r>
    </w:p>
    <w:p>
      <w:pPr>
        <w:spacing w:after="0" w:line="266" w:lineRule="auto"/>
        <w:jc w:val="both"/>
        <w:sectPr>
          <w:type w:val="continuous"/>
          <w:pgSz w:w="11910" w:h="15820"/>
          <w:pgMar w:top="660" w:bottom="640" w:left="680" w:right="540"/>
          <w:cols w:num="2" w:equalWidth="0">
            <w:col w:w="5259" w:space="70"/>
            <w:col w:w="5361"/>
          </w:cols>
        </w:sectPr>
      </w:pPr>
    </w:p>
    <w:p>
      <w:pPr>
        <w:pStyle w:val="BodyText"/>
        <w:spacing w:before="1"/>
        <w:rPr>
          <w:sz w:val="6"/>
        </w:rPr>
      </w:pPr>
    </w:p>
    <w:p>
      <w:pPr>
        <w:pStyle w:val="BodyText"/>
        <w:spacing w:line="20" w:lineRule="exact"/>
        <w:ind w:left="109"/>
        <w:rPr>
          <w:sz w:val="2"/>
        </w:rPr>
      </w:pPr>
      <w:r>
        <w:rPr>
          <w:sz w:val="2"/>
        </w:rPr>
        <w:pict>
          <v:group style="width:521.6pt;height:.35pt;mso-position-horizontal-relative:char;mso-position-vertical-relative:line" coordorigin="0,0" coordsize="10432,7">
            <v:line style="position:absolute" from="0,3" to="10432,3" stroked="true" strokeweight=".3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9"/>
        <w:rPr>
          <w:sz w:val="11"/>
        </w:rPr>
      </w:pPr>
    </w:p>
    <w:p>
      <w:pPr>
        <w:tabs>
          <w:tab w:pos="733" w:val="left" w:leader="none"/>
          <w:tab w:pos="2490" w:val="left" w:leader="none"/>
          <w:tab w:pos="3787" w:val="left" w:leader="none"/>
          <w:tab w:pos="4516" w:val="left" w:leader="none"/>
          <w:tab w:pos="6273" w:val="left" w:leader="none"/>
        </w:tabs>
        <w:spacing w:before="141" w:after="31"/>
        <w:ind w:left="0" w:right="551" w:firstLine="0"/>
        <w:jc w:val="center"/>
        <w:rPr>
          <w:rFonts w:ascii="Arial"/>
          <w:i/>
          <w:sz w:val="13"/>
        </w:rPr>
      </w:pPr>
      <w:r>
        <w:rPr/>
        <w:pict>
          <v:shape style="position:absolute;margin-left:113.101204pt;margin-top:52.43058pt;width:10.9pt;height:17.650pt;mso-position-horizontal-relative:page;mso-position-vertical-relative:paragraph;z-index:15784960" type="#_x0000_t202" filled="false" stroked="false">
            <v:textbox inset="0,0,0,0" style="layout-flow:vertical;mso-layout-flow-alt:bottom-to-top">
              <w:txbxContent>
                <w:p>
                  <w:pPr>
                    <w:spacing w:before="45"/>
                    <w:ind w:left="20" w:right="0" w:firstLine="0"/>
                    <w:jc w:val="left"/>
                    <w:rPr>
                      <w:rFonts w:ascii="Microsoft Sans Serif"/>
                      <w:sz w:val="13"/>
                    </w:rPr>
                  </w:pPr>
                  <w:r>
                    <w:rPr>
                      <w:rFonts w:ascii="Microsoft Sans Serif"/>
                      <w:w w:val="95"/>
                      <w:sz w:val="13"/>
                    </w:rPr>
                    <w:t>E13.5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2.047089pt;margin-top:52.423603pt;width:10.9pt;height:17.650pt;mso-position-horizontal-relative:page;mso-position-vertical-relative:paragraph;z-index:15785984" type="#_x0000_t202" filled="false" stroked="false">
            <v:textbox inset="0,0,0,0" style="layout-flow:vertical;mso-layout-flow-alt:bottom-to-top">
              <w:txbxContent>
                <w:p>
                  <w:pPr>
                    <w:spacing w:before="45"/>
                    <w:ind w:left="20" w:right="0" w:firstLine="0"/>
                    <w:jc w:val="left"/>
                    <w:rPr>
                      <w:rFonts w:ascii="Microsoft Sans Serif"/>
                      <w:sz w:val="13"/>
                    </w:rPr>
                  </w:pPr>
                  <w:r>
                    <w:rPr>
                      <w:rFonts w:ascii="Microsoft Sans Serif"/>
                      <w:w w:val="95"/>
                      <w:sz w:val="13"/>
                    </w:rPr>
                    <w:t>E13.5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w w:val="110"/>
          <w:position w:val="8"/>
          <w:sz w:val="18"/>
        </w:rPr>
        <w:t>a</w:t>
        <w:tab/>
      </w:r>
      <w:r>
        <w:rPr>
          <w:rFonts w:ascii="Microsoft Sans Serif"/>
          <w:w w:val="110"/>
          <w:sz w:val="13"/>
        </w:rPr>
        <w:t>Wild</w:t>
      </w:r>
      <w:r>
        <w:rPr>
          <w:rFonts w:ascii="Microsoft Sans Serif"/>
          <w:spacing w:val="-7"/>
          <w:w w:val="110"/>
          <w:sz w:val="13"/>
        </w:rPr>
        <w:t> </w:t>
      </w:r>
      <w:r>
        <w:rPr>
          <w:rFonts w:ascii="Microsoft Sans Serif"/>
          <w:w w:val="110"/>
          <w:sz w:val="13"/>
        </w:rPr>
        <w:t>type</w:t>
        <w:tab/>
      </w:r>
      <w:r>
        <w:rPr>
          <w:rFonts w:ascii="Arial"/>
          <w:i/>
          <w:w w:val="110"/>
          <w:sz w:val="13"/>
        </w:rPr>
        <w:t>Ctnna1</w:t>
      </w:r>
      <w:r>
        <w:rPr>
          <w:rFonts w:ascii="Arial"/>
          <w:i/>
          <w:w w:val="110"/>
          <w:sz w:val="13"/>
          <w:vertAlign w:val="superscript"/>
        </w:rPr>
        <w:t>cKO</w:t>
      </w:r>
      <w:r>
        <w:rPr>
          <w:rFonts w:ascii="Arial"/>
          <w:i/>
          <w:w w:val="110"/>
          <w:sz w:val="13"/>
          <w:vertAlign w:val="baseline"/>
        </w:rPr>
        <w:tab/>
      </w:r>
      <w:r>
        <w:rPr>
          <w:rFonts w:ascii="Arial"/>
          <w:b/>
          <w:w w:val="110"/>
          <w:position w:val="7"/>
          <w:sz w:val="18"/>
          <w:vertAlign w:val="baseline"/>
        </w:rPr>
        <w:t>b</w:t>
        <w:tab/>
      </w:r>
      <w:r>
        <w:rPr>
          <w:rFonts w:ascii="Microsoft Sans Serif"/>
          <w:w w:val="110"/>
          <w:sz w:val="13"/>
          <w:vertAlign w:val="baseline"/>
        </w:rPr>
        <w:t>Wild</w:t>
      </w:r>
      <w:r>
        <w:rPr>
          <w:rFonts w:ascii="Microsoft Sans Serif"/>
          <w:spacing w:val="-6"/>
          <w:w w:val="110"/>
          <w:sz w:val="13"/>
          <w:vertAlign w:val="baseline"/>
        </w:rPr>
        <w:t> </w:t>
      </w:r>
      <w:r>
        <w:rPr>
          <w:rFonts w:ascii="Microsoft Sans Serif"/>
          <w:w w:val="110"/>
          <w:sz w:val="13"/>
          <w:vertAlign w:val="baseline"/>
        </w:rPr>
        <w:t>type</w:t>
        <w:tab/>
      </w:r>
      <w:r>
        <w:rPr>
          <w:rFonts w:ascii="Arial"/>
          <w:i/>
          <w:w w:val="110"/>
          <w:sz w:val="13"/>
          <w:vertAlign w:val="baseline"/>
        </w:rPr>
        <w:t>Ctnna1</w:t>
      </w:r>
      <w:r>
        <w:rPr>
          <w:rFonts w:ascii="Arial"/>
          <w:i/>
          <w:w w:val="110"/>
          <w:sz w:val="13"/>
          <w:vertAlign w:val="superscript"/>
        </w:rPr>
        <w:t>cKO</w:t>
      </w:r>
    </w:p>
    <w:p>
      <w:pPr>
        <w:pStyle w:val="Heading3"/>
        <w:tabs>
          <w:tab w:pos="5592" w:val="left" w:leader="none"/>
        </w:tabs>
        <w:ind w:left="1806"/>
        <w:rPr>
          <w:rFonts w:ascii="Arial"/>
        </w:rPr>
      </w:pPr>
      <w:r>
        <w:rPr>
          <w:rFonts w:ascii="Arial"/>
        </w:rPr>
        <w:pict>
          <v:group style="width:173.3pt;height:164.65pt;mso-position-horizontal-relative:char;mso-position-vertical-relative:line" coordorigin="0,0" coordsize="3466,3293">
            <v:shape style="position:absolute;left:0;top:0;width:3466;height:3293" type="#_x0000_t75" stroked="false">
              <v:imagedata r:id="rId69" o:title=""/>
            </v:shape>
            <v:shape style="position:absolute;left:1561;top:3223;width:101;height:2" coordorigin="1561,3224" coordsize="101,0" path="m1662,3224l1561,3224e" filled="true" fillcolor="#ffffff" stroked="false">
              <v:path arrowok="t"/>
              <v:fill type="solid"/>
            </v:shape>
            <v:line style="position:absolute" from="1561,3224" to="1662,3224" stroked="true" strokeweight="2pt" strokecolor="#ffffff">
              <v:stroke dashstyle="solid"/>
            </v:line>
            <v:shape style="position:absolute;left:1561;top:1478;width:101;height:2" coordorigin="1562,1479" coordsize="101,0" path="m1662,1479l1562,1479e" filled="true" fillcolor="#ffffff" stroked="false">
              <v:path arrowok="t"/>
              <v:fill type="solid"/>
            </v:shape>
            <v:line style="position:absolute" from="1562,1479" to="1662,1479" stroked="true" strokeweight="2pt" strokecolor="#ffffff">
              <v:stroke dashstyle="solid"/>
            </v:line>
            <v:shape style="position:absolute;left:43;top:11;width:663;height:178" type="#_x0000_t202" filled="false" stroked="false">
              <v:textbox inset="0,0,0,0">
                <w:txbxContent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Microsoft Sans Serif"/>
                        <w:sz w:val="13"/>
                      </w:rPr>
                    </w:pPr>
                    <w:r>
                      <w:rPr>
                        <w:rFonts w:ascii="Microsoft Sans Serif"/>
                        <w:color w:val="E50012"/>
                        <w:spacing w:val="-1"/>
                        <w:sz w:val="13"/>
                      </w:rPr>
                      <w:t>EdU</w:t>
                    </w:r>
                    <w:r>
                      <w:rPr>
                        <w:rFonts w:ascii="Microsoft Sans Serif"/>
                        <w:color w:val="E50012"/>
                        <w:spacing w:val="-5"/>
                        <w:sz w:val="13"/>
                      </w:rPr>
                      <w:t> </w:t>
                    </w:r>
                    <w:r>
                      <w:rPr>
                        <w:rFonts w:ascii="Microsoft Sans Serif"/>
                        <w:color w:val="F7F7F7"/>
                        <w:spacing w:val="-1"/>
                        <w:sz w:val="13"/>
                      </w:rPr>
                      <w:t>E-Cad</w:t>
                    </w:r>
                  </w:p>
                </w:txbxContent>
              </v:textbox>
              <w10:wrap type="none"/>
            </v:shape>
            <v:shape style="position:absolute;left:788;top:410;width:194;height:164" type="#_x0000_t202" filled="false" stroked="false">
              <v:textbox inset="0,0,0,0">
                <w:txbxContent>
                  <w:p>
                    <w:pPr>
                      <w:spacing w:before="23"/>
                      <w:ind w:left="0" w:right="0" w:firstLine="0"/>
                      <w:jc w:val="left"/>
                      <w:rPr>
                        <w:rFonts w:ascii="Microsoft Sans Serif"/>
                        <w:sz w:val="12"/>
                      </w:rPr>
                    </w:pPr>
                    <w:r>
                      <w:rPr>
                        <w:rFonts w:ascii="Microsoft Sans Serif"/>
                        <w:color w:val="FFFFFF"/>
                        <w:sz w:val="12"/>
                      </w:rPr>
                      <w:t>Epi</w:t>
                    </w:r>
                  </w:p>
                </w:txbxContent>
              </v:textbox>
              <w10:wrap type="none"/>
            </v:shape>
            <v:shape style="position:absolute;left:1336;top:1166;width:269;height:178" type="#_x0000_t202" filled="false" stroked="false">
              <v:textbox inset="0,0,0,0">
                <w:txbxContent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Microsoft Sans Serif"/>
                        <w:sz w:val="13"/>
                      </w:rPr>
                    </w:pPr>
                    <w:r>
                      <w:rPr>
                        <w:rFonts w:ascii="Microsoft Sans Serif"/>
                        <w:color w:val="FFFFFF"/>
                        <w:sz w:val="13"/>
                      </w:rPr>
                      <w:t>Mes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</w:rPr>
      </w:r>
      <w:r>
        <w:rPr>
          <w:rFonts w:ascii="Arial"/>
        </w:rPr>
        <w:tab/>
      </w:r>
      <w:r>
        <w:rPr>
          <w:rFonts w:ascii="Arial"/>
        </w:rPr>
        <w:pict>
          <v:group style="width:173.35pt;height:164.65pt;mso-position-horizontal-relative:char;mso-position-vertical-relative:line" coordorigin="0,0" coordsize="3467,3293">
            <v:shape style="position:absolute;left:0;top:0;width:3466;height:3293" type="#_x0000_t75" stroked="false">
              <v:imagedata r:id="rId70" o:title=""/>
            </v:shape>
            <v:line style="position:absolute" from="2516,831" to="2691,907" stroked="true" strokeweight="1pt" strokecolor="#ffffff">
              <v:stroke dashstyle="solid"/>
            </v:line>
            <v:shape style="position:absolute;left:2464;top:808;width:86;height:62" coordorigin="2464,808" coordsize="86,62" path="m2464,808l2524,870,2520,833,2550,810,2464,808xe" filled="true" fillcolor="#ffffff" stroked="false">
              <v:path arrowok="t"/>
              <v:fill type="solid"/>
            </v:shape>
            <v:line style="position:absolute" from="2596,2519" to="2771,2595" stroked="true" strokeweight="1pt" strokecolor="#ffffff">
              <v:stroke dashstyle="solid"/>
            </v:line>
            <v:shape style="position:absolute;left:2544;top:2496;width:86;height:62" coordorigin="2544,2496" coordsize="86,62" path="m2544,2496l2604,2558,2600,2521,2630,2498,2544,2496xe" filled="true" fillcolor="#ffffff" stroked="false">
              <v:path arrowok="t"/>
              <v:fill type="solid"/>
            </v:shape>
            <v:rect style="position:absolute;left:2539;top:3043;width:782;height:84" filled="false" stroked="true" strokeweight=".25pt" strokecolor="#000000">
              <v:stroke dashstyle="solid"/>
            </v:rect>
            <v:shape style="position:absolute;left:2539;top:3126;width:782;height:25" coordorigin="2539,3127" coordsize="782,25" path="m2539,3127l3320,3127m2539,3127l2539,3151e" filled="false" stroked="true" strokeweight=".25pt" strokecolor="#000000">
              <v:path arrowok="t"/>
              <v:stroke dashstyle="solid"/>
            </v:shape>
            <v:line style="position:absolute" from="2930,3127" to="2930,3151" stroked="true" strokeweight=".25pt" strokecolor="#000000">
              <v:stroke dashstyle="solid"/>
            </v:line>
            <v:line style="position:absolute" from="3320,3127" to="3320,3151" stroked="true" strokeweight=".25pt" strokecolor="#000000">
              <v:stroke dashstyle="solid"/>
            </v:line>
            <v:shape style="position:absolute;left:1914;top:2960;width:728;height:311" type="#_x0000_t202" filled="false" stroked="false">
              <v:textbox inset="0,0,0,0">
                <w:txbxContent>
                  <w:p>
                    <w:pPr>
                      <w:spacing w:line="252" w:lineRule="auto" w:before="20"/>
                      <w:ind w:left="0" w:right="13" w:firstLine="0"/>
                      <w:jc w:val="left"/>
                      <w:rPr>
                        <w:rFonts w:ascii="Microsoft Sans Serif"/>
                        <w:sz w:val="10"/>
                      </w:rPr>
                    </w:pPr>
                    <w:r>
                      <w:rPr>
                        <w:rFonts w:ascii="Microsoft Sans Serif"/>
                        <w:color w:val="FFFFFF"/>
                        <w:w w:val="110"/>
                        <w:sz w:val="12"/>
                      </w:rPr>
                      <w:t>Degree of</w:t>
                    </w:r>
                    <w:r>
                      <w:rPr>
                        <w:rFonts w:ascii="Microsoft Sans Serif"/>
                        <w:color w:val="FFFFFF"/>
                        <w:spacing w:val="1"/>
                        <w:w w:val="110"/>
                        <w:sz w:val="12"/>
                      </w:rPr>
                      <w:t> </w:t>
                    </w:r>
                    <w:r>
                      <w:rPr>
                        <w:rFonts w:ascii="Microsoft Sans Serif"/>
                        <w:color w:val="FFFFFF"/>
                        <w:spacing w:val="-1"/>
                        <w:w w:val="110"/>
                        <w:position w:val="1"/>
                        <w:sz w:val="12"/>
                      </w:rPr>
                      <w:t>coherence</w:t>
                    </w:r>
                    <w:r>
                      <w:rPr>
                        <w:rFonts w:ascii="Microsoft Sans Serif"/>
                        <w:color w:val="FFFFFF"/>
                        <w:spacing w:val="-8"/>
                        <w:w w:val="110"/>
                        <w:position w:val="1"/>
                        <w:sz w:val="12"/>
                      </w:rPr>
                      <w:t> </w:t>
                    </w:r>
                    <w:r>
                      <w:rPr>
                        <w:rFonts w:ascii="Microsoft Sans Serif"/>
                        <w:color w:val="FFFFFF"/>
                        <w:spacing w:val="-1"/>
                        <w:w w:val="110"/>
                        <w:sz w:val="1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298;top:3134;width:169;height:137" type="#_x0000_t202" filled="false" stroked="false">
              <v:textbox inset="0,0,0,0">
                <w:txbxContent>
                  <w:p>
                    <w:pPr>
                      <w:spacing w:before="19"/>
                      <w:ind w:left="0" w:right="0" w:firstLine="0"/>
                      <w:jc w:val="left"/>
                      <w:rPr>
                        <w:rFonts w:ascii="Microsoft Sans Serif"/>
                        <w:sz w:val="10"/>
                      </w:rPr>
                    </w:pPr>
                    <w:r>
                      <w:rPr>
                        <w:rFonts w:ascii="Microsoft Sans Serif"/>
                        <w:color w:val="FFFFFF"/>
                        <w:w w:val="110"/>
                        <w:sz w:val="10"/>
                      </w:rPr>
                      <w:t>0.5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</w:rPr>
      </w:r>
    </w:p>
    <w:p>
      <w:pPr>
        <w:spacing w:after="0"/>
        <w:rPr>
          <w:rFonts w:ascii="Arial"/>
        </w:rPr>
        <w:sectPr>
          <w:pgSz w:w="11910" w:h="15820"/>
          <w:pgMar w:header="406" w:footer="451" w:top="680" w:bottom="640" w:left="680" w:right="540"/>
        </w:sectPr>
      </w:pPr>
    </w:p>
    <w:p>
      <w:pPr>
        <w:pStyle w:val="Heading4"/>
        <w:spacing w:before="110"/>
        <w:ind w:left="442"/>
        <w:jc w:val="center"/>
      </w:pPr>
      <w:r>
        <w:rPr/>
        <w:pict>
          <v:shape style="position:absolute;margin-left:113.101204pt;margin-top:-52.347984pt;width:10.9pt;height:17.650pt;mso-position-horizontal-relative:page;mso-position-vertical-relative:paragraph;z-index:15784448" type="#_x0000_t202" filled="false" stroked="false">
            <v:textbox inset="0,0,0,0" style="layout-flow:vertical;mso-layout-flow-alt:bottom-to-top">
              <w:txbxContent>
                <w:p>
                  <w:pPr>
                    <w:spacing w:before="45"/>
                    <w:ind w:left="20" w:right="0" w:firstLine="0"/>
                    <w:jc w:val="left"/>
                    <w:rPr>
                      <w:rFonts w:ascii="Microsoft Sans Serif"/>
                      <w:sz w:val="13"/>
                    </w:rPr>
                  </w:pPr>
                  <w:r>
                    <w:rPr>
                      <w:rFonts w:ascii="Microsoft Sans Serif"/>
                      <w:w w:val="95"/>
                      <w:sz w:val="13"/>
                    </w:rPr>
                    <w:t>E14.5</w:t>
                  </w:r>
                </w:p>
              </w:txbxContent>
            </v:textbox>
            <w10:wrap type="none"/>
          </v:shape>
        </w:pict>
      </w:r>
      <w:r>
        <w:rPr>
          <w:w w:val="108"/>
        </w:rPr>
        <w:t>c</w:t>
      </w:r>
    </w:p>
    <w:p>
      <w:pPr>
        <w:spacing w:before="104"/>
        <w:ind w:left="0" w:right="0" w:firstLine="0"/>
        <w:jc w:val="right"/>
        <w:rPr>
          <w:rFonts w:ascii="Microsoft Sans Serif"/>
          <w:sz w:val="13"/>
        </w:rPr>
      </w:pPr>
      <w:r>
        <w:rPr/>
        <w:pict>
          <v:line style="position:absolute;mso-position-horizontal-relative:page;mso-position-vertical-relative:paragraph;z-index:15783424" from="171.313293pt,3.300342pt" to="251.313293pt,3.300342pt" stroked="true" strokeweight=".75pt" strokecolor="#000000">
            <v:stroke dashstyle="solid"/>
            <w10:wrap type="none"/>
          </v:line>
        </w:pict>
      </w:r>
      <w:r>
        <w:rPr>
          <w:rFonts w:ascii="Microsoft Sans Serif"/>
          <w:w w:val="110"/>
          <w:sz w:val="13"/>
        </w:rPr>
        <w:t>Wild</w:t>
      </w:r>
      <w:r>
        <w:rPr>
          <w:rFonts w:ascii="Microsoft Sans Serif"/>
          <w:spacing w:val="-9"/>
          <w:w w:val="110"/>
          <w:sz w:val="13"/>
        </w:rPr>
        <w:t> </w:t>
      </w:r>
      <w:r>
        <w:rPr>
          <w:rFonts w:ascii="Microsoft Sans Serif"/>
          <w:w w:val="110"/>
          <w:sz w:val="13"/>
        </w:rPr>
        <w:t>type</w:t>
      </w:r>
    </w:p>
    <w:p>
      <w:pPr>
        <w:pStyle w:val="BodyText"/>
        <w:spacing w:before="6"/>
        <w:rPr>
          <w:rFonts w:ascii="Microsoft Sans Serif"/>
          <w:sz w:val="17"/>
        </w:rPr>
      </w:pPr>
      <w:r>
        <w:rPr/>
        <w:br w:type="column"/>
      </w:r>
      <w:r>
        <w:rPr>
          <w:rFonts w:ascii="Microsoft Sans Serif"/>
          <w:sz w:val="17"/>
        </w:rPr>
      </w:r>
    </w:p>
    <w:p>
      <w:pPr>
        <w:spacing w:before="0"/>
        <w:ind w:left="373" w:right="0" w:firstLine="0"/>
        <w:jc w:val="left"/>
        <w:rPr>
          <w:rFonts w:ascii="Microsoft Sans Serif"/>
          <w:sz w:val="13"/>
        </w:rPr>
      </w:pPr>
      <w:r>
        <w:rPr>
          <w:rFonts w:ascii="Microsoft Sans Serif"/>
          <w:w w:val="95"/>
          <w:sz w:val="13"/>
        </w:rPr>
        <w:t>DMEM</w:t>
      </w:r>
    </w:p>
    <w:p>
      <w:pPr>
        <w:pStyle w:val="BodyText"/>
        <w:rPr>
          <w:rFonts w:ascii="Microsoft Sans Serif"/>
          <w:sz w:val="18"/>
        </w:rPr>
      </w:pPr>
      <w:r>
        <w:rPr/>
        <w:br w:type="column"/>
      </w:r>
      <w:r>
        <w:rPr>
          <w:rFonts w:ascii="Microsoft Sans Serif"/>
          <w:sz w:val="18"/>
        </w:rPr>
      </w:r>
    </w:p>
    <w:p>
      <w:pPr>
        <w:pStyle w:val="BodyText"/>
        <w:rPr>
          <w:rFonts w:ascii="Microsoft Sans Serif"/>
          <w:sz w:val="19"/>
        </w:rPr>
      </w:pPr>
    </w:p>
    <w:p>
      <w:pPr>
        <w:spacing w:before="0"/>
        <w:ind w:left="367" w:right="0" w:firstLine="0"/>
        <w:jc w:val="left"/>
        <w:rPr>
          <w:rFonts w:ascii="Arial"/>
          <w:i/>
          <w:sz w:val="13"/>
        </w:rPr>
      </w:pPr>
      <w:r>
        <w:rPr/>
        <w:pict>
          <v:shape style="position:absolute;margin-left:113.081703pt;margin-top:23.253616pt;width:10.9pt;height:56.15pt;mso-position-horizontal-relative:page;mso-position-vertical-relative:paragraph;z-index:15783936" type="#_x0000_t202" filled="false" stroked="false">
            <v:textbox inset="0,0,0,0" style="layout-flow:vertical;mso-layout-flow-alt:bottom-to-top">
              <w:txbxContent>
                <w:p>
                  <w:pPr>
                    <w:spacing w:before="45"/>
                    <w:ind w:left="20" w:right="0" w:firstLine="0"/>
                    <w:jc w:val="left"/>
                    <w:rPr>
                      <w:rFonts w:ascii="Microsoft Sans Serif"/>
                      <w:sz w:val="13"/>
                    </w:rPr>
                  </w:pPr>
                  <w:r>
                    <w:rPr>
                      <w:rFonts w:ascii="Microsoft Sans Serif"/>
                      <w:sz w:val="13"/>
                    </w:rPr>
                    <w:t>E12</w:t>
                  </w:r>
                  <w:r>
                    <w:rPr>
                      <w:rFonts w:ascii="Microsoft Sans Serif"/>
                      <w:spacing w:val="5"/>
                      <w:sz w:val="13"/>
                    </w:rPr>
                    <w:t> </w:t>
                  </w:r>
                  <w:r>
                    <w:rPr>
                      <w:rFonts w:ascii="Microsoft Sans Serif"/>
                      <w:sz w:val="13"/>
                    </w:rPr>
                    <w:t>+</w:t>
                  </w:r>
                  <w:r>
                    <w:rPr>
                      <w:rFonts w:ascii="Microsoft Sans Serif"/>
                      <w:spacing w:val="5"/>
                      <w:sz w:val="13"/>
                    </w:rPr>
                    <w:t> </w:t>
                  </w:r>
                  <w:r>
                    <w:rPr>
                      <w:rFonts w:ascii="Microsoft Sans Serif"/>
                      <w:sz w:val="13"/>
                    </w:rPr>
                    <w:t>40</w:t>
                  </w:r>
                  <w:r>
                    <w:rPr>
                      <w:rFonts w:ascii="Microsoft Sans Serif"/>
                      <w:spacing w:val="5"/>
                      <w:sz w:val="13"/>
                    </w:rPr>
                    <w:t> </w:t>
                  </w:r>
                  <w:r>
                    <w:rPr>
                      <w:rFonts w:ascii="Microsoft Sans Serif"/>
                      <w:sz w:val="13"/>
                    </w:rPr>
                    <w:t>h</w:t>
                  </w:r>
                  <w:r>
                    <w:rPr>
                      <w:rFonts w:ascii="Microsoft Sans Serif"/>
                      <w:spacing w:val="5"/>
                      <w:sz w:val="13"/>
                    </w:rPr>
                    <w:t> </w:t>
                  </w:r>
                  <w:r>
                    <w:rPr>
                      <w:rFonts w:ascii="Microsoft Sans Serif"/>
                      <w:sz w:val="13"/>
                    </w:rPr>
                    <w:t>culture</w:t>
                  </w:r>
                </w:p>
              </w:txbxContent>
            </v:textbox>
            <w10:wrap type="none"/>
          </v:shape>
        </w:pict>
      </w:r>
      <w:r>
        <w:rPr>
          <w:rFonts w:ascii="Arial"/>
          <w:i/>
          <w:sz w:val="13"/>
        </w:rPr>
        <w:t>Ctnna1</w:t>
      </w:r>
      <w:r>
        <w:rPr>
          <w:rFonts w:ascii="Arial"/>
          <w:i/>
          <w:sz w:val="13"/>
          <w:vertAlign w:val="superscript"/>
        </w:rPr>
        <w:t>cKO</w:t>
      </w:r>
    </w:p>
    <w:p>
      <w:pPr>
        <w:pStyle w:val="BodyText"/>
        <w:spacing w:before="3"/>
        <w:rPr>
          <w:rFonts w:ascii="Arial"/>
          <w:i/>
          <w:sz w:val="17"/>
        </w:rPr>
      </w:pPr>
      <w:r>
        <w:rPr/>
        <w:br w:type="column"/>
      </w:r>
      <w:r>
        <w:rPr>
          <w:rFonts w:ascii="Arial"/>
          <w:i/>
          <w:sz w:val="17"/>
        </w:rPr>
      </w:r>
    </w:p>
    <w:p>
      <w:pPr>
        <w:spacing w:before="0"/>
        <w:ind w:left="1902" w:right="2801" w:firstLine="0"/>
        <w:jc w:val="center"/>
        <w:rPr>
          <w:rFonts w:ascii="Microsoft Sans Serif" w:hAnsi="Microsoft Sans Serif"/>
          <w:sz w:val="13"/>
        </w:rPr>
      </w:pPr>
      <w:r>
        <w:rPr/>
        <w:pict>
          <v:shape style="position:absolute;margin-left:302.047089pt;margin-top:-62.287048pt;width:10.9pt;height:17.650pt;mso-position-horizontal-relative:page;mso-position-vertical-relative:paragraph;z-index:15785472" type="#_x0000_t202" filled="false" stroked="false">
            <v:textbox inset="0,0,0,0" style="layout-flow:vertical;mso-layout-flow-alt:bottom-to-top">
              <w:txbxContent>
                <w:p>
                  <w:pPr>
                    <w:spacing w:before="45"/>
                    <w:ind w:left="20" w:right="0" w:firstLine="0"/>
                    <w:jc w:val="left"/>
                    <w:rPr>
                      <w:rFonts w:ascii="Microsoft Sans Serif"/>
                      <w:sz w:val="13"/>
                    </w:rPr>
                  </w:pPr>
                  <w:r>
                    <w:rPr>
                      <w:rFonts w:ascii="Microsoft Sans Serif"/>
                      <w:w w:val="95"/>
                      <w:sz w:val="13"/>
                    </w:rPr>
                    <w:t>E14.5</w:t>
                  </w:r>
                </w:p>
              </w:txbxContent>
            </v:textbox>
            <w10:wrap type="none"/>
          </v:shape>
        </w:pict>
      </w:r>
      <w:r>
        <w:rPr>
          <w:rFonts w:ascii="Microsoft Sans Serif" w:hAnsi="Microsoft Sans Serif"/>
          <w:w w:val="105"/>
          <w:sz w:val="13"/>
        </w:rPr>
        <w:t>Dextran</w:t>
      </w:r>
      <w:r>
        <w:rPr>
          <w:rFonts w:ascii="Microsoft Sans Serif" w:hAnsi="Microsoft Sans Serif"/>
          <w:spacing w:val="1"/>
          <w:w w:val="105"/>
          <w:sz w:val="13"/>
        </w:rPr>
        <w:t> </w:t>
      </w:r>
      <w:r>
        <w:rPr>
          <w:rFonts w:ascii="Microsoft Sans Serif" w:hAnsi="Microsoft Sans Serif"/>
          <w:w w:val="105"/>
          <w:sz w:val="13"/>
        </w:rPr>
        <w:t>30</w:t>
      </w:r>
      <w:r>
        <w:rPr>
          <w:rFonts w:ascii="Microsoft Sans Serif" w:hAnsi="Microsoft Sans Serif"/>
          <w:spacing w:val="2"/>
          <w:w w:val="105"/>
          <w:sz w:val="13"/>
        </w:rPr>
        <w:t> </w:t>
      </w:r>
      <w:r>
        <w:rPr>
          <w:rFonts w:ascii="Microsoft Sans Serif" w:hAnsi="Microsoft Sans Serif"/>
          <w:w w:val="105"/>
          <w:sz w:val="13"/>
        </w:rPr>
        <w:t>mg</w:t>
      </w:r>
      <w:r>
        <w:rPr>
          <w:rFonts w:ascii="Microsoft Sans Serif" w:hAnsi="Microsoft Sans Serif"/>
          <w:spacing w:val="1"/>
          <w:w w:val="105"/>
          <w:sz w:val="13"/>
        </w:rPr>
        <w:t> </w:t>
      </w:r>
      <w:r>
        <w:rPr>
          <w:rFonts w:ascii="Microsoft Sans Serif" w:hAnsi="Microsoft Sans Serif"/>
          <w:w w:val="105"/>
          <w:sz w:val="13"/>
        </w:rPr>
        <w:t>ml</w:t>
      </w:r>
      <w:r>
        <w:rPr>
          <w:rFonts w:ascii="Microsoft Sans Serif" w:hAnsi="Microsoft Sans Serif"/>
          <w:w w:val="105"/>
          <w:sz w:val="13"/>
          <w:vertAlign w:val="superscript"/>
        </w:rPr>
        <w:t>−1</w:t>
      </w:r>
    </w:p>
    <w:p>
      <w:pPr>
        <w:pStyle w:val="BodyText"/>
        <w:spacing w:before="6"/>
        <w:rPr>
          <w:rFonts w:ascii="Microsoft Sans Serif"/>
          <w:sz w:val="2"/>
        </w:rPr>
      </w:pPr>
    </w:p>
    <w:p>
      <w:pPr>
        <w:pStyle w:val="BodyText"/>
        <w:spacing w:line="20" w:lineRule="exact"/>
        <w:ind w:left="1696"/>
        <w:rPr>
          <w:rFonts w:ascii="Microsoft Sans Serif"/>
          <w:sz w:val="2"/>
        </w:rPr>
      </w:pPr>
      <w:r>
        <w:rPr>
          <w:rFonts w:ascii="Microsoft Sans Serif"/>
          <w:sz w:val="2"/>
        </w:rPr>
        <w:pict>
          <v:group style="width:80pt;height:.75pt;mso-position-horizontal-relative:char;mso-position-vertical-relative:line" coordorigin="0,0" coordsize="1600,15">
            <v:line style="position:absolute" from="0,8" to="1600,8" stroked="true" strokeweight=".75pt" strokecolor="#000000">
              <v:stroke dashstyle="solid"/>
            </v:line>
          </v:group>
        </w:pict>
      </w:r>
      <w:r>
        <w:rPr>
          <w:rFonts w:ascii="Microsoft Sans Serif"/>
          <w:sz w:val="2"/>
        </w:rPr>
      </w:r>
    </w:p>
    <w:p>
      <w:pPr>
        <w:tabs>
          <w:tab w:pos="1794" w:val="left" w:leader="none"/>
        </w:tabs>
        <w:spacing w:before="24"/>
        <w:ind w:left="0" w:right="855" w:firstLine="0"/>
        <w:jc w:val="center"/>
        <w:rPr>
          <w:rFonts w:ascii="Arial"/>
          <w:i/>
          <w:sz w:val="13"/>
        </w:rPr>
      </w:pPr>
      <w:r>
        <w:rPr>
          <w:rFonts w:ascii="Microsoft Sans Serif"/>
          <w:w w:val="110"/>
          <w:sz w:val="13"/>
        </w:rPr>
        <w:t>Wild</w:t>
      </w:r>
      <w:r>
        <w:rPr>
          <w:rFonts w:ascii="Microsoft Sans Serif"/>
          <w:spacing w:val="-7"/>
          <w:w w:val="110"/>
          <w:sz w:val="13"/>
        </w:rPr>
        <w:t> </w:t>
      </w:r>
      <w:r>
        <w:rPr>
          <w:rFonts w:ascii="Microsoft Sans Serif"/>
          <w:w w:val="110"/>
          <w:sz w:val="13"/>
        </w:rPr>
        <w:t>type</w:t>
        <w:tab/>
      </w:r>
      <w:r>
        <w:rPr>
          <w:rFonts w:ascii="Arial"/>
          <w:i/>
          <w:w w:val="110"/>
          <w:sz w:val="13"/>
        </w:rPr>
        <w:t>Ctnna1</w:t>
      </w:r>
      <w:r>
        <w:rPr>
          <w:rFonts w:ascii="Arial"/>
          <w:i/>
          <w:w w:val="110"/>
          <w:sz w:val="13"/>
          <w:vertAlign w:val="superscript"/>
        </w:rPr>
        <w:t>cKO</w:t>
      </w:r>
    </w:p>
    <w:p>
      <w:pPr>
        <w:spacing w:after="0"/>
        <w:jc w:val="center"/>
        <w:rPr>
          <w:rFonts w:ascii="Arial"/>
          <w:sz w:val="13"/>
        </w:rPr>
        <w:sectPr>
          <w:type w:val="continuous"/>
          <w:pgSz w:w="11910" w:h="15820"/>
          <w:pgMar w:top="660" w:bottom="640" w:left="680" w:right="540"/>
          <w:cols w:num="4" w:equalWidth="0">
            <w:col w:w="2940" w:space="40"/>
            <w:col w:w="760" w:space="39"/>
            <w:col w:w="955" w:space="40"/>
            <w:col w:w="5916"/>
          </w:cols>
        </w:sectPr>
      </w:pPr>
    </w:p>
    <w:p>
      <w:pPr>
        <w:pStyle w:val="BodyText"/>
        <w:spacing w:before="2"/>
        <w:rPr>
          <w:rFonts w:ascii="Arial"/>
          <w:i/>
          <w:sz w:val="2"/>
        </w:rPr>
      </w:pPr>
    </w:p>
    <w:p>
      <w:pPr>
        <w:pStyle w:val="Heading3"/>
        <w:tabs>
          <w:tab w:pos="5550" w:val="left" w:leader="none"/>
        </w:tabs>
        <w:ind w:left="1810"/>
        <w:rPr>
          <w:rFonts w:ascii="Arial"/>
        </w:rPr>
      </w:pPr>
      <w:r>
        <w:rPr>
          <w:rFonts w:ascii="Arial"/>
          <w:position w:val="1"/>
        </w:rPr>
        <w:pict>
          <v:group style="width:173.65pt;height:84.6pt;mso-position-horizontal-relative:char;mso-position-vertical-relative:line" coordorigin="0,0" coordsize="3473,1692">
            <v:shape style="position:absolute;left:0;top:0;width:3473;height:1692" type="#_x0000_t75" stroked="false">
              <v:imagedata r:id="rId71" o:title=""/>
            </v:shape>
            <v:shape style="position:absolute;left:525;top:702;width:1169;height:608" coordorigin="526,702" coordsize="1169,608" path="m526,702l585,724,642,751,691,787,729,835,749,893,755,954,753,1018,751,1082,755,1141,771,1199,799,1249,841,1288,910,1310,984,1304,1059,1279,1130,1245,1198,1208,1265,1169,1331,1127,1392,1080,1448,1029,1497,971,1537,906,1549,880,1562,855,1578,831,1598,812,1623,799,1652,797,1677,806,1694,826e" filled="false" stroked="true" strokeweight=".5pt" strokecolor="#ffffff">
              <v:path arrowok="t"/>
              <v:stroke dashstyle="dash"/>
            </v:shape>
            <v:line style="position:absolute" from="1220,1269" to="1249,1320" stroked="true" strokeweight=".5pt" strokecolor="#f3e727">
              <v:stroke dashstyle="solid"/>
            </v:line>
            <v:shape style="position:absolute;left:1199;top:1232;width:51;height:64" coordorigin="1199,1232" coordsize="51,64" path="m1199,1232l1208,1296,1222,1272,1250,1272,1199,1232xe" filled="true" fillcolor="#f3e727" stroked="false">
              <v:path arrowok="t"/>
              <v:fill type="solid"/>
            </v:shape>
            <v:shape style="position:absolute;left:2475;top:601;width:717;height:203" coordorigin="2476,602" coordsize="717,203" path="m2476,602l2541,622,2600,653,2652,695,2699,747,2710,761,2721,775,2734,787,2748,796,2769,803,2792,804,2814,800,2836,793,2856,783,2876,773,2896,763,2917,754,2981,739,3045,740,3114,748,3192,755e" filled="false" stroked="true" strokeweight=".5pt" strokecolor="#ffffff">
              <v:path arrowok="t"/>
              <v:stroke dashstyle="dash"/>
            </v:shape>
            <v:shape style="position:absolute;left:1560;top:1631;width:71;height:2" coordorigin="1561,1632" coordsize="71,0" path="m1631,1632l1561,1632e" filled="true" fillcolor="#ffffff" stroked="false">
              <v:path arrowok="t"/>
              <v:fill type="solid"/>
            </v:shape>
            <v:line style="position:absolute" from="1561,1632" to="1631,1632" stroked="true" strokeweight="2pt" strokecolor="#ffffff">
              <v:stroke dashstyle="solid"/>
            </v:line>
            <v:shape style="position:absolute;left:29;top:28;width:653;height:178" type="#_x0000_t202" filled="false" stroked="false">
              <v:textbox inset="0,0,0,0">
                <w:txbxContent>
                  <w:p>
                    <w:pPr>
                      <w:spacing w:before="22"/>
                      <w:ind w:left="0" w:right="0" w:firstLine="0"/>
                      <w:jc w:val="left"/>
                      <w:rPr>
                        <w:rFonts w:ascii="Microsoft Sans Serif"/>
                        <w:sz w:val="13"/>
                      </w:rPr>
                    </w:pPr>
                    <w:r>
                      <w:rPr>
                        <w:rFonts w:ascii="Arial"/>
                        <w:i/>
                        <w:color w:val="FFF000"/>
                        <w:sz w:val="13"/>
                      </w:rPr>
                      <w:t>Shh</w:t>
                    </w:r>
                    <w:r>
                      <w:rPr>
                        <w:rFonts w:ascii="Arial"/>
                        <w:i/>
                        <w:color w:val="FFF000"/>
                        <w:spacing w:val="-4"/>
                        <w:sz w:val="13"/>
                      </w:rPr>
                      <w:t> </w:t>
                    </w:r>
                    <w:r>
                      <w:rPr>
                        <w:rFonts w:ascii="Microsoft Sans Serif"/>
                        <w:color w:val="F7F7F7"/>
                        <w:sz w:val="13"/>
                      </w:rPr>
                      <w:t>E-Cad</w:t>
                    </w:r>
                  </w:p>
                </w:txbxContent>
              </v:textbox>
              <w10:wrap type="none"/>
            </v:shape>
            <v:shape style="position:absolute;left:794;top:709;width:194;height:164" type="#_x0000_t202" filled="false" stroked="false">
              <v:textbox inset="0,0,0,0">
                <w:txbxContent>
                  <w:p>
                    <w:pPr>
                      <w:spacing w:before="23"/>
                      <w:ind w:left="0" w:right="0" w:firstLine="0"/>
                      <w:jc w:val="left"/>
                      <w:rPr>
                        <w:rFonts w:ascii="Microsoft Sans Serif"/>
                        <w:sz w:val="12"/>
                      </w:rPr>
                    </w:pPr>
                    <w:r>
                      <w:rPr>
                        <w:rFonts w:ascii="Microsoft Sans Serif"/>
                        <w:color w:val="FFFFFF"/>
                        <w:sz w:val="12"/>
                      </w:rPr>
                      <w:t>Epi</w:t>
                    </w:r>
                  </w:p>
                </w:txbxContent>
              </v:textbox>
              <w10:wrap type="none"/>
            </v:shape>
            <v:shape style="position:absolute;left:1101;top:1366;width:269;height:178" type="#_x0000_t202" filled="false" stroked="false">
              <v:textbox inset="0,0,0,0">
                <w:txbxContent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Microsoft Sans Serif"/>
                        <w:sz w:val="13"/>
                      </w:rPr>
                    </w:pPr>
                    <w:r>
                      <w:rPr>
                        <w:rFonts w:ascii="Microsoft Sans Serif"/>
                        <w:color w:val="FFFFFF"/>
                        <w:sz w:val="13"/>
                      </w:rPr>
                      <w:t>Mes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position w:val="1"/>
        </w:rPr>
      </w:r>
      <w:r>
        <w:rPr>
          <w:rFonts w:ascii="Arial"/>
          <w:position w:val="1"/>
        </w:rPr>
        <w:tab/>
      </w:r>
      <w:r>
        <w:rPr>
          <w:rFonts w:ascii="Arial"/>
        </w:rPr>
        <w:pict>
          <v:group style="width:175pt;height:85pt;mso-position-horizontal-relative:char;mso-position-vertical-relative:line" coordorigin="0,0" coordsize="3500,1700">
            <v:shape style="position:absolute;left:0;top:0;width:3500;height:1700" type="#_x0000_t75" stroked="false">
              <v:imagedata r:id="rId72" o:title=""/>
            </v:shape>
            <v:shape style="position:absolute;left:631;top:701;width:1059;height:807" coordorigin="632,701" coordsize="1059,807" path="m632,762l662,758,692,761,721,772,746,789,760,804,773,820,785,837,797,854,824,885,852,914,877,945,896,981,902,1052,886,1124,868,1197,867,1270,893,1327,935,1375,985,1415,1041,1448,1101,1473,1163,1492,1270,1508,1323,1502,1388,1466,1441,1412,1485,1360,1530,1306,1571,1246,1600,1178,1616,1114,1627,1050,1634,985,1638,920,1642,831,1641,787,1635,743,1633,736,1631,729,1633,722,1636,712,1647,705,1658,703,1669,701,1680,704,1690,707e" filled="false" stroked="true" strokeweight=".5pt" strokecolor="#ffffff">
              <v:path arrowok="t"/>
              <v:stroke dashstyle="dash"/>
            </v:shape>
            <v:shape style="position:absolute;left:2298;top:689;width:961;height:641" coordorigin="2298,689" coordsize="961,641" path="m2298,862l2316,847,2335,833,2356,824,2378,822,2409,833,2433,858,2448,891,2455,927,2458,982,2458,1038,2460,1094,2483,1194,2537,1274,2588,1315,2635,1329,2673,1319,2705,1293,2733,1259,2762,1226,2787,1204,2814,1185,2842,1167,2869,1148,2922,1095,2966,1034,3003,967,3038,899,3075,832,3118,770,3171,718,3236,689,3259,692e" filled="false" stroked="true" strokeweight=".5pt" strokecolor="#ffffff">
              <v:path arrowok="t"/>
              <v:stroke dashstyle="dash"/>
            </v:shape>
            <v:line style="position:absolute" from="2855,922" to="2921,894" stroked="true" strokeweight=".5pt" strokecolor="#f3e727">
              <v:stroke dashstyle="solid"/>
            </v:line>
            <v:shape style="position:absolute;left:2816;top:893;width:65;height:46" coordorigin="2816,893" coordsize="65,46" path="m2861,893l2816,939,2881,938,2858,921,2861,893xe" filled="true" fillcolor="#f3e727" stroked="false">
              <v:path arrowok="t"/>
              <v:fill type="solid"/>
            </v:shape>
            <v:line style="position:absolute" from="1559,1371" to="1589,1422" stroked="true" strokeweight=".5pt" strokecolor="#f3e727">
              <v:stroke dashstyle="solid"/>
            </v:line>
            <v:shape style="position:absolute;left:1537;top:1334;width:51;height:64" coordorigin="1538,1334" coordsize="51,64" path="m1538,1334l1546,1398,1561,1374,1589,1374,1538,1334xe" filled="true" fillcolor="#f3e727" stroked="false">
              <v:path arrowok="t"/>
              <v:fill type="solid"/>
            </v:shape>
            <v:shape style="position:absolute;left:1585;top:1631;width:71;height:2" coordorigin="1585,1631" coordsize="71,0" path="m1655,1631l1585,1631e" filled="true" fillcolor="#ffffff" stroked="false">
              <v:path arrowok="t"/>
              <v:fill type="solid"/>
            </v:shape>
            <v:line style="position:absolute" from="1585,1631" to="1655,1631" stroked="true" strokeweight="2pt" strokecolor="#ffffff">
              <v:stroke dashstyle="solid"/>
            </v:line>
          </v:group>
        </w:pict>
      </w:r>
      <w:r>
        <w:rPr>
          <w:rFonts w:ascii="Arial"/>
        </w:rPr>
      </w:r>
    </w:p>
    <w:p>
      <w:pPr>
        <w:spacing w:after="0"/>
        <w:rPr>
          <w:rFonts w:ascii="Arial"/>
        </w:rPr>
        <w:sectPr>
          <w:type w:val="continuous"/>
          <w:pgSz w:w="11910" w:h="15820"/>
          <w:pgMar w:top="660" w:bottom="640" w:left="680" w:right="540"/>
        </w:sectPr>
      </w:pPr>
    </w:p>
    <w:p>
      <w:pPr>
        <w:spacing w:line="283" w:lineRule="auto" w:before="51"/>
        <w:ind w:left="112" w:right="24" w:firstLine="0"/>
        <w:jc w:val="left"/>
        <w:rPr>
          <w:sz w:val="14"/>
        </w:rPr>
      </w:pPr>
      <w:bookmarkStart w:name="Fig. 5 αE-catenin is necessary to create" w:id="14"/>
      <w:bookmarkEnd w:id="14"/>
      <w:r>
        <w:rPr/>
      </w:r>
      <w:bookmarkStart w:name="_bookmark4" w:id="15"/>
      <w:bookmarkEnd w:id="15"/>
      <w:r>
        <w:rPr/>
      </w:r>
      <w:r>
        <w:rPr>
          <w:b/>
          <w:w w:val="95"/>
          <w:sz w:val="14"/>
        </w:rPr>
        <w:t>Fig. 5 </w:t>
      </w:r>
      <w:r>
        <w:rPr>
          <w:b/>
          <w:w w:val="80"/>
          <w:sz w:val="14"/>
        </w:rPr>
        <w:t>| </w:t>
      </w:r>
      <w:r>
        <w:rPr>
          <w:b/>
          <w:w w:val="95"/>
          <w:sz w:val="14"/>
        </w:rPr>
        <w:t>αE-catenin is necessary to create mechanical tissue anisotropy and</w:t>
      </w:r>
      <w:r>
        <w:rPr>
          <w:b/>
          <w:spacing w:val="-36"/>
          <w:w w:val="95"/>
          <w:sz w:val="14"/>
        </w:rPr>
        <w:t> </w:t>
      </w:r>
      <w:r>
        <w:rPr>
          <w:b/>
          <w:sz w:val="14"/>
        </w:rPr>
        <w:t>for</w:t>
      </w:r>
      <w:r>
        <w:rPr>
          <w:b/>
          <w:spacing w:val="-15"/>
          <w:sz w:val="14"/>
        </w:rPr>
        <w:t> </w:t>
      </w:r>
      <w:r>
        <w:rPr>
          <w:b/>
          <w:sz w:val="14"/>
        </w:rPr>
        <w:t>EK</w:t>
      </w:r>
      <w:r>
        <w:rPr>
          <w:b/>
          <w:spacing w:val="-15"/>
          <w:sz w:val="14"/>
        </w:rPr>
        <w:t> </w:t>
      </w:r>
      <w:r>
        <w:rPr>
          <w:b/>
          <w:sz w:val="14"/>
        </w:rPr>
        <w:t>formation.</w:t>
      </w:r>
      <w:r>
        <w:rPr>
          <w:b/>
          <w:spacing w:val="-12"/>
          <w:sz w:val="14"/>
        </w:rPr>
        <w:t> </w:t>
      </w:r>
      <w:r>
        <w:rPr>
          <w:b/>
          <w:sz w:val="14"/>
        </w:rPr>
        <w:t>a</w:t>
      </w:r>
      <w:r>
        <w:rPr>
          <w:sz w:val="14"/>
        </w:rPr>
        <w:t>,</w:t>
      </w:r>
      <w:r>
        <w:rPr>
          <w:spacing w:val="-17"/>
          <w:sz w:val="14"/>
        </w:rPr>
        <w:t> </w:t>
      </w:r>
      <w:r>
        <w:rPr>
          <w:sz w:val="14"/>
        </w:rPr>
        <w:t>EdU</w:t>
      </w:r>
      <w:r>
        <w:rPr>
          <w:spacing w:val="-16"/>
          <w:sz w:val="14"/>
        </w:rPr>
        <w:t> </w:t>
      </w:r>
      <w:r>
        <w:rPr>
          <w:sz w:val="14"/>
        </w:rPr>
        <w:t>and</w:t>
      </w:r>
      <w:r>
        <w:rPr>
          <w:spacing w:val="-17"/>
          <w:sz w:val="14"/>
        </w:rPr>
        <w:t> </w:t>
      </w:r>
      <w:r>
        <w:rPr>
          <w:sz w:val="14"/>
        </w:rPr>
        <w:t>E-Cad</w:t>
      </w:r>
      <w:r>
        <w:rPr>
          <w:spacing w:val="-16"/>
          <w:sz w:val="14"/>
        </w:rPr>
        <w:t> </w:t>
      </w:r>
      <w:r>
        <w:rPr>
          <w:sz w:val="14"/>
        </w:rPr>
        <w:t>immunostaining</w:t>
      </w:r>
      <w:r>
        <w:rPr>
          <w:spacing w:val="-17"/>
          <w:sz w:val="14"/>
        </w:rPr>
        <w:t> </w:t>
      </w:r>
      <w:r>
        <w:rPr>
          <w:sz w:val="14"/>
        </w:rPr>
        <w:t>after</w:t>
      </w:r>
      <w:r>
        <w:rPr>
          <w:spacing w:val="-16"/>
          <w:sz w:val="14"/>
        </w:rPr>
        <w:t> </w:t>
      </w:r>
      <w:r>
        <w:rPr>
          <w:sz w:val="14"/>
        </w:rPr>
        <w:t>a</w:t>
      </w:r>
      <w:r>
        <w:rPr>
          <w:spacing w:val="-17"/>
          <w:sz w:val="14"/>
        </w:rPr>
        <w:t> </w:t>
      </w:r>
      <w:r>
        <w:rPr>
          <w:sz w:val="14"/>
        </w:rPr>
        <w:t>1-h</w:t>
      </w:r>
      <w:r>
        <w:rPr>
          <w:spacing w:val="-16"/>
          <w:sz w:val="14"/>
        </w:rPr>
        <w:t> </w:t>
      </w:r>
      <w:r>
        <w:rPr>
          <w:sz w:val="14"/>
        </w:rPr>
        <w:t>EdU</w:t>
      </w:r>
      <w:r>
        <w:rPr>
          <w:spacing w:val="-17"/>
          <w:sz w:val="14"/>
        </w:rPr>
        <w:t> </w:t>
      </w:r>
      <w:r>
        <w:rPr>
          <w:sz w:val="14"/>
        </w:rPr>
        <w:t>chase</w:t>
      </w:r>
      <w:r>
        <w:rPr>
          <w:spacing w:val="-16"/>
          <w:sz w:val="14"/>
        </w:rPr>
        <w:t> </w:t>
      </w:r>
      <w:r>
        <w:rPr>
          <w:sz w:val="14"/>
        </w:rPr>
        <w:t>in</w:t>
      </w:r>
      <w:r>
        <w:rPr>
          <w:spacing w:val="-17"/>
          <w:sz w:val="14"/>
        </w:rPr>
        <w:t> </w:t>
      </w:r>
      <w:r>
        <w:rPr>
          <w:sz w:val="14"/>
        </w:rPr>
        <w:t>the</w:t>
      </w:r>
      <w:r>
        <w:rPr>
          <w:spacing w:val="1"/>
          <w:sz w:val="14"/>
        </w:rPr>
        <w:t> </w:t>
      </w:r>
      <w:r>
        <w:rPr>
          <w:sz w:val="14"/>
        </w:rPr>
        <w:t>developing incisor from wild type (</w:t>
      </w:r>
      <w:r>
        <w:rPr>
          <w:rFonts w:ascii="Cambria" w:hAnsi="Cambria"/>
          <w:i/>
          <w:sz w:val="14"/>
        </w:rPr>
        <w:t>K14</w:t>
      </w:r>
      <w:r>
        <w:rPr>
          <w:rFonts w:ascii="Cambria" w:hAnsi="Cambria"/>
          <w:i/>
          <w:sz w:val="14"/>
          <w:vertAlign w:val="superscript"/>
        </w:rPr>
        <w:t>Cre</w:t>
      </w:r>
      <w:r>
        <w:rPr>
          <w:rFonts w:ascii="Cambria" w:hAnsi="Cambria"/>
          <w:i/>
          <w:sz w:val="14"/>
          <w:vertAlign w:val="baseline"/>
        </w:rPr>
        <w:t>;Ctnna1</w:t>
      </w:r>
      <w:r>
        <w:rPr>
          <w:rFonts w:ascii="Cambria" w:hAnsi="Cambria"/>
          <w:i/>
          <w:sz w:val="14"/>
          <w:vertAlign w:val="superscript"/>
        </w:rPr>
        <w:t>fl/+</w:t>
      </w:r>
      <w:r>
        <w:rPr>
          <w:sz w:val="14"/>
          <w:vertAlign w:val="baseline"/>
        </w:rPr>
        <w:t>) and </w:t>
      </w:r>
      <w:r>
        <w:rPr>
          <w:rFonts w:ascii="Cambria" w:hAnsi="Cambria"/>
          <w:i/>
          <w:sz w:val="14"/>
          <w:vertAlign w:val="baseline"/>
        </w:rPr>
        <w:t>K14</w:t>
      </w:r>
      <w:r>
        <w:rPr>
          <w:rFonts w:ascii="Cambria" w:hAnsi="Cambria"/>
          <w:i/>
          <w:sz w:val="14"/>
          <w:vertAlign w:val="superscript"/>
        </w:rPr>
        <w:t>Cre</w:t>
      </w:r>
      <w:r>
        <w:rPr>
          <w:rFonts w:ascii="Cambria" w:hAnsi="Cambria"/>
          <w:i/>
          <w:sz w:val="14"/>
          <w:vertAlign w:val="baseline"/>
        </w:rPr>
        <w:t>;Ctnna1</w:t>
      </w:r>
      <w:r>
        <w:rPr>
          <w:rFonts w:ascii="Cambria" w:hAnsi="Cambria"/>
          <w:i/>
          <w:sz w:val="14"/>
          <w:vertAlign w:val="superscript"/>
        </w:rPr>
        <w:t>cKO</w:t>
      </w:r>
      <w:r>
        <w:rPr>
          <w:rFonts w:ascii="Cambria" w:hAnsi="Cambria"/>
          <w:i/>
          <w:sz w:val="14"/>
          <w:vertAlign w:val="baseline"/>
        </w:rPr>
        <w:t> </w:t>
      </w:r>
      <w:r>
        <w:rPr>
          <w:sz w:val="14"/>
          <w:vertAlign w:val="baseline"/>
        </w:rPr>
        <w:t>mice at</w:t>
      </w:r>
      <w:r>
        <w:rPr>
          <w:spacing w:val="1"/>
          <w:sz w:val="14"/>
          <w:vertAlign w:val="baseline"/>
        </w:rPr>
        <w:t> </w:t>
      </w:r>
      <w:r>
        <w:rPr>
          <w:sz w:val="14"/>
          <w:vertAlign w:val="baseline"/>
        </w:rPr>
        <w:t>E13.5</w:t>
      </w:r>
      <w:r>
        <w:rPr>
          <w:spacing w:val="-20"/>
          <w:sz w:val="14"/>
          <w:vertAlign w:val="baseline"/>
        </w:rPr>
        <w:t> </w:t>
      </w:r>
      <w:r>
        <w:rPr>
          <w:sz w:val="14"/>
          <w:vertAlign w:val="baseline"/>
        </w:rPr>
        <w:t>and</w:t>
      </w:r>
      <w:r>
        <w:rPr>
          <w:spacing w:val="-20"/>
          <w:sz w:val="14"/>
          <w:vertAlign w:val="baseline"/>
        </w:rPr>
        <w:t> </w:t>
      </w:r>
      <w:r>
        <w:rPr>
          <w:sz w:val="14"/>
          <w:vertAlign w:val="baseline"/>
        </w:rPr>
        <w:t>E14.5</w:t>
      </w:r>
      <w:r>
        <w:rPr>
          <w:spacing w:val="-20"/>
          <w:sz w:val="14"/>
          <w:vertAlign w:val="baseline"/>
        </w:rPr>
        <w:t> </w:t>
      </w:r>
      <w:r>
        <w:rPr>
          <w:sz w:val="14"/>
          <w:vertAlign w:val="baseline"/>
        </w:rPr>
        <w:t>(</w:t>
      </w:r>
      <w:r>
        <w:rPr>
          <w:rFonts w:ascii="Cambria" w:hAnsi="Cambria"/>
          <w:i/>
          <w:sz w:val="14"/>
          <w:vertAlign w:val="baseline"/>
        </w:rPr>
        <w:t>n</w:t>
      </w:r>
      <w:r>
        <w:rPr>
          <w:rFonts w:ascii="Cambria" w:hAnsi="Cambria"/>
          <w:i/>
          <w:spacing w:val="-1"/>
          <w:sz w:val="14"/>
          <w:vertAlign w:val="baseline"/>
        </w:rPr>
        <w:t> </w:t>
      </w:r>
      <w:r>
        <w:rPr>
          <w:sz w:val="14"/>
          <w:vertAlign w:val="baseline"/>
        </w:rPr>
        <w:t>=</w:t>
      </w:r>
      <w:r>
        <w:rPr>
          <w:spacing w:val="-13"/>
          <w:sz w:val="14"/>
          <w:vertAlign w:val="baseline"/>
        </w:rPr>
        <w:t> </w:t>
      </w:r>
      <w:r>
        <w:rPr>
          <w:sz w:val="14"/>
          <w:vertAlign w:val="baseline"/>
        </w:rPr>
        <w:t>4</w:t>
      </w:r>
      <w:r>
        <w:rPr>
          <w:spacing w:val="-20"/>
          <w:sz w:val="14"/>
          <w:vertAlign w:val="baseline"/>
        </w:rPr>
        <w:t> </w:t>
      </w:r>
      <w:r>
        <w:rPr>
          <w:sz w:val="14"/>
          <w:vertAlign w:val="baseline"/>
        </w:rPr>
        <w:t>for</w:t>
      </w:r>
      <w:r>
        <w:rPr>
          <w:spacing w:val="-20"/>
          <w:sz w:val="14"/>
          <w:vertAlign w:val="baseline"/>
        </w:rPr>
        <w:t> </w:t>
      </w:r>
      <w:r>
        <w:rPr>
          <w:sz w:val="14"/>
          <w:vertAlign w:val="baseline"/>
        </w:rPr>
        <w:t>wild</w:t>
      </w:r>
      <w:r>
        <w:rPr>
          <w:spacing w:val="-20"/>
          <w:sz w:val="14"/>
          <w:vertAlign w:val="baseline"/>
        </w:rPr>
        <w:t> </w:t>
      </w:r>
      <w:r>
        <w:rPr>
          <w:sz w:val="14"/>
          <w:vertAlign w:val="baseline"/>
        </w:rPr>
        <w:t>type</w:t>
      </w:r>
      <w:r>
        <w:rPr>
          <w:spacing w:val="-19"/>
          <w:sz w:val="14"/>
          <w:vertAlign w:val="baseline"/>
        </w:rPr>
        <w:t> </w:t>
      </w:r>
      <w:r>
        <w:rPr>
          <w:sz w:val="14"/>
          <w:vertAlign w:val="baseline"/>
        </w:rPr>
        <w:t>and</w:t>
      </w:r>
      <w:r>
        <w:rPr>
          <w:spacing w:val="-20"/>
          <w:sz w:val="14"/>
          <w:vertAlign w:val="baseline"/>
        </w:rPr>
        <w:t> </w:t>
      </w:r>
      <w:r>
        <w:rPr>
          <w:rFonts w:ascii="Cambria" w:hAnsi="Cambria"/>
          <w:i/>
          <w:sz w:val="14"/>
          <w:vertAlign w:val="baseline"/>
        </w:rPr>
        <w:t>n</w:t>
      </w:r>
      <w:r>
        <w:rPr>
          <w:rFonts w:ascii="Cambria" w:hAnsi="Cambria"/>
          <w:i/>
          <w:spacing w:val="-1"/>
          <w:sz w:val="14"/>
          <w:vertAlign w:val="baseline"/>
        </w:rPr>
        <w:t> </w:t>
      </w:r>
      <w:r>
        <w:rPr>
          <w:sz w:val="14"/>
          <w:vertAlign w:val="baseline"/>
        </w:rPr>
        <w:t>=</w:t>
      </w:r>
      <w:r>
        <w:rPr>
          <w:spacing w:val="-14"/>
          <w:sz w:val="14"/>
          <w:vertAlign w:val="baseline"/>
        </w:rPr>
        <w:t> </w:t>
      </w:r>
      <w:r>
        <w:rPr>
          <w:sz w:val="14"/>
          <w:vertAlign w:val="baseline"/>
        </w:rPr>
        <w:t>3</w:t>
      </w:r>
      <w:r>
        <w:rPr>
          <w:spacing w:val="-19"/>
          <w:sz w:val="14"/>
          <w:vertAlign w:val="baseline"/>
        </w:rPr>
        <w:t> </w:t>
      </w:r>
      <w:r>
        <w:rPr>
          <w:sz w:val="14"/>
          <w:vertAlign w:val="baseline"/>
        </w:rPr>
        <w:t>for</w:t>
      </w:r>
      <w:r>
        <w:rPr>
          <w:spacing w:val="-20"/>
          <w:sz w:val="14"/>
          <w:vertAlign w:val="baseline"/>
        </w:rPr>
        <w:t> </w:t>
      </w:r>
      <w:r>
        <w:rPr>
          <w:rFonts w:ascii="Cambria" w:hAnsi="Cambria"/>
          <w:i/>
          <w:sz w:val="14"/>
          <w:vertAlign w:val="baseline"/>
        </w:rPr>
        <w:t>Ctnna1</w:t>
      </w:r>
      <w:r>
        <w:rPr>
          <w:rFonts w:ascii="Cambria" w:hAnsi="Cambria"/>
          <w:i/>
          <w:sz w:val="14"/>
          <w:vertAlign w:val="superscript"/>
        </w:rPr>
        <w:t>cKO</w:t>
      </w:r>
      <w:r>
        <w:rPr>
          <w:sz w:val="14"/>
          <w:vertAlign w:val="baseline"/>
        </w:rPr>
        <w:t>).</w:t>
      </w:r>
      <w:r>
        <w:rPr>
          <w:spacing w:val="-20"/>
          <w:sz w:val="14"/>
          <w:vertAlign w:val="baseline"/>
        </w:rPr>
        <w:t> </w:t>
      </w:r>
      <w:r>
        <w:rPr>
          <w:b/>
          <w:sz w:val="14"/>
          <w:vertAlign w:val="baseline"/>
        </w:rPr>
        <w:t>b</w:t>
      </w:r>
      <w:r>
        <w:rPr>
          <w:sz w:val="14"/>
          <w:vertAlign w:val="baseline"/>
        </w:rPr>
        <w:t>,</w:t>
      </w:r>
      <w:r>
        <w:rPr>
          <w:spacing w:val="-20"/>
          <w:sz w:val="14"/>
          <w:vertAlign w:val="baseline"/>
        </w:rPr>
        <w:t> </w:t>
      </w:r>
      <w:r>
        <w:rPr>
          <w:sz w:val="14"/>
          <w:vertAlign w:val="baseline"/>
        </w:rPr>
        <w:t>Tissue</w:t>
      </w:r>
      <w:r>
        <w:rPr>
          <w:spacing w:val="-19"/>
          <w:sz w:val="14"/>
          <w:vertAlign w:val="baseline"/>
        </w:rPr>
        <w:t> </w:t>
      </w:r>
      <w:r>
        <w:rPr>
          <w:sz w:val="14"/>
          <w:vertAlign w:val="baseline"/>
        </w:rPr>
        <w:t>anisotropy</w:t>
      </w:r>
      <w:r>
        <w:rPr>
          <w:spacing w:val="1"/>
          <w:sz w:val="14"/>
          <w:vertAlign w:val="baseline"/>
        </w:rPr>
        <w:t> </w:t>
      </w:r>
      <w:r>
        <w:rPr>
          <w:sz w:val="14"/>
          <w:vertAlign w:val="baseline"/>
        </w:rPr>
        <w:t>analysis (cell orientation) of incisors represented in </w:t>
      </w:r>
      <w:r>
        <w:rPr>
          <w:b/>
          <w:sz w:val="14"/>
          <w:vertAlign w:val="baseline"/>
        </w:rPr>
        <w:t>a</w:t>
      </w:r>
      <w:r>
        <w:rPr>
          <w:sz w:val="14"/>
          <w:vertAlign w:val="baseline"/>
        </w:rPr>
        <w:t>. The white arrows show</w:t>
      </w:r>
      <w:r>
        <w:rPr>
          <w:spacing w:val="1"/>
          <w:sz w:val="14"/>
          <w:vertAlign w:val="baseline"/>
        </w:rPr>
        <w:t> </w:t>
      </w:r>
      <w:r>
        <w:rPr>
          <w:sz w:val="14"/>
          <w:vertAlign w:val="baseline"/>
        </w:rPr>
        <w:t>loss of anisotropy. </w:t>
      </w:r>
      <w:r>
        <w:rPr>
          <w:b/>
          <w:sz w:val="14"/>
          <w:vertAlign w:val="baseline"/>
        </w:rPr>
        <w:t>c</w:t>
      </w:r>
      <w:r>
        <w:rPr>
          <w:sz w:val="14"/>
          <w:vertAlign w:val="baseline"/>
        </w:rPr>
        <w:t>, Whole mount in situ of </w:t>
      </w:r>
      <w:r>
        <w:rPr>
          <w:rFonts w:ascii="Cambria" w:hAnsi="Cambria"/>
          <w:i/>
          <w:sz w:val="14"/>
          <w:vertAlign w:val="baseline"/>
        </w:rPr>
        <w:t>Shh </w:t>
      </w:r>
      <w:r>
        <w:rPr>
          <w:sz w:val="14"/>
          <w:vertAlign w:val="baseline"/>
        </w:rPr>
        <w:t>and E-Cad immunostaining in</w:t>
      </w:r>
      <w:r>
        <w:rPr>
          <w:spacing w:val="1"/>
          <w:sz w:val="14"/>
          <w:vertAlign w:val="baseline"/>
        </w:rPr>
        <w:t> </w:t>
      </w:r>
      <w:r>
        <w:rPr>
          <w:sz w:val="14"/>
          <w:vertAlign w:val="baseline"/>
        </w:rPr>
        <w:t>E12</w:t>
      </w:r>
      <w:r>
        <w:rPr>
          <w:spacing w:val="-9"/>
          <w:sz w:val="14"/>
          <w:vertAlign w:val="baseline"/>
        </w:rPr>
        <w:t> </w:t>
      </w:r>
      <w:r>
        <w:rPr>
          <w:sz w:val="14"/>
          <w:vertAlign w:val="baseline"/>
        </w:rPr>
        <w:t>incisors</w:t>
      </w:r>
      <w:r>
        <w:rPr>
          <w:spacing w:val="-8"/>
          <w:sz w:val="14"/>
          <w:vertAlign w:val="baseline"/>
        </w:rPr>
        <w:t> </w:t>
      </w:r>
      <w:r>
        <w:rPr>
          <w:sz w:val="14"/>
          <w:vertAlign w:val="baseline"/>
        </w:rPr>
        <w:t>from</w:t>
      </w:r>
      <w:r>
        <w:rPr>
          <w:spacing w:val="-8"/>
          <w:sz w:val="14"/>
          <w:vertAlign w:val="baseline"/>
        </w:rPr>
        <w:t> </w:t>
      </w:r>
      <w:r>
        <w:rPr>
          <w:sz w:val="14"/>
          <w:vertAlign w:val="baseline"/>
        </w:rPr>
        <w:t>wild</w:t>
      </w:r>
      <w:r>
        <w:rPr>
          <w:spacing w:val="-8"/>
          <w:sz w:val="14"/>
          <w:vertAlign w:val="baseline"/>
        </w:rPr>
        <w:t> </w:t>
      </w:r>
      <w:r>
        <w:rPr>
          <w:sz w:val="14"/>
          <w:vertAlign w:val="baseline"/>
        </w:rPr>
        <w:t>type</w:t>
      </w:r>
      <w:r>
        <w:rPr>
          <w:spacing w:val="-8"/>
          <w:sz w:val="14"/>
          <w:vertAlign w:val="baseline"/>
        </w:rPr>
        <w:t> </w:t>
      </w:r>
      <w:r>
        <w:rPr>
          <w:sz w:val="14"/>
          <w:vertAlign w:val="baseline"/>
        </w:rPr>
        <w:t>(</w:t>
      </w:r>
      <w:r>
        <w:rPr>
          <w:rFonts w:ascii="Cambria" w:hAnsi="Cambria"/>
          <w:i/>
          <w:sz w:val="14"/>
          <w:vertAlign w:val="baseline"/>
        </w:rPr>
        <w:t>K14</w:t>
      </w:r>
      <w:r>
        <w:rPr>
          <w:rFonts w:ascii="Cambria" w:hAnsi="Cambria"/>
          <w:i/>
          <w:sz w:val="14"/>
          <w:vertAlign w:val="superscript"/>
        </w:rPr>
        <w:t>Cre</w:t>
      </w:r>
      <w:r>
        <w:rPr>
          <w:rFonts w:ascii="Cambria" w:hAnsi="Cambria"/>
          <w:i/>
          <w:sz w:val="14"/>
          <w:vertAlign w:val="baseline"/>
        </w:rPr>
        <w:t>;Ctnna1</w:t>
      </w:r>
      <w:r>
        <w:rPr>
          <w:rFonts w:ascii="Cambria" w:hAnsi="Cambria"/>
          <w:i/>
          <w:sz w:val="14"/>
          <w:vertAlign w:val="superscript"/>
        </w:rPr>
        <w:t>fl/+</w:t>
      </w:r>
      <w:r>
        <w:rPr>
          <w:sz w:val="14"/>
          <w:vertAlign w:val="baseline"/>
        </w:rPr>
        <w:t>)</w:t>
      </w:r>
      <w:r>
        <w:rPr>
          <w:spacing w:val="-8"/>
          <w:sz w:val="14"/>
          <w:vertAlign w:val="baseline"/>
        </w:rPr>
        <w:t> </w:t>
      </w:r>
      <w:r>
        <w:rPr>
          <w:sz w:val="14"/>
          <w:vertAlign w:val="baseline"/>
        </w:rPr>
        <w:t>and</w:t>
      </w:r>
      <w:r>
        <w:rPr>
          <w:spacing w:val="-9"/>
          <w:sz w:val="14"/>
          <w:vertAlign w:val="baseline"/>
        </w:rPr>
        <w:t> </w:t>
      </w:r>
      <w:r>
        <w:rPr>
          <w:rFonts w:ascii="Cambria" w:hAnsi="Cambria"/>
          <w:i/>
          <w:sz w:val="14"/>
          <w:vertAlign w:val="baseline"/>
        </w:rPr>
        <w:t>K14</w:t>
      </w:r>
      <w:r>
        <w:rPr>
          <w:rFonts w:ascii="Cambria" w:hAnsi="Cambria"/>
          <w:i/>
          <w:sz w:val="14"/>
          <w:vertAlign w:val="superscript"/>
        </w:rPr>
        <w:t>Cre</w:t>
      </w:r>
      <w:r>
        <w:rPr>
          <w:rFonts w:ascii="Cambria" w:hAnsi="Cambria"/>
          <w:i/>
          <w:sz w:val="14"/>
          <w:vertAlign w:val="baseline"/>
        </w:rPr>
        <w:t>;Ctnna1</w:t>
      </w:r>
      <w:r>
        <w:rPr>
          <w:rFonts w:ascii="Cambria" w:hAnsi="Cambria"/>
          <w:i/>
          <w:sz w:val="14"/>
          <w:vertAlign w:val="superscript"/>
        </w:rPr>
        <w:t>cKO</w:t>
      </w:r>
      <w:r>
        <w:rPr>
          <w:rFonts w:ascii="Cambria" w:hAnsi="Cambria"/>
          <w:i/>
          <w:spacing w:val="5"/>
          <w:sz w:val="14"/>
          <w:vertAlign w:val="baseline"/>
        </w:rPr>
        <w:t> </w:t>
      </w:r>
      <w:r>
        <w:rPr>
          <w:sz w:val="14"/>
          <w:vertAlign w:val="baseline"/>
        </w:rPr>
        <w:t>mice</w:t>
      </w:r>
      <w:r>
        <w:rPr>
          <w:spacing w:val="-8"/>
          <w:sz w:val="14"/>
          <w:vertAlign w:val="baseline"/>
        </w:rPr>
        <w:t> </w:t>
      </w:r>
      <w:r>
        <w:rPr>
          <w:sz w:val="14"/>
          <w:vertAlign w:val="baseline"/>
        </w:rPr>
        <w:t>cultured</w:t>
      </w:r>
    </w:p>
    <w:p>
      <w:pPr>
        <w:spacing w:line="280" w:lineRule="auto" w:before="51"/>
        <w:ind w:left="112" w:right="294" w:firstLine="0"/>
        <w:jc w:val="left"/>
        <w:rPr>
          <w:sz w:val="14"/>
        </w:rPr>
      </w:pPr>
      <w:r>
        <w:rPr/>
        <w:br w:type="column"/>
      </w:r>
      <w:r>
        <w:rPr>
          <w:w w:val="105"/>
          <w:sz w:val="14"/>
        </w:rPr>
        <w:t>for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40</w:t>
      </w:r>
      <w:r>
        <w:rPr>
          <w:spacing w:val="-18"/>
          <w:w w:val="105"/>
          <w:sz w:val="14"/>
        </w:rPr>
        <w:t> </w:t>
      </w:r>
      <w:r>
        <w:rPr>
          <w:w w:val="105"/>
          <w:sz w:val="14"/>
        </w:rPr>
        <w:t>h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with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DMSO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or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dextran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(30</w:t>
      </w:r>
      <w:r>
        <w:rPr>
          <w:spacing w:val="-19"/>
          <w:w w:val="105"/>
          <w:sz w:val="14"/>
        </w:rPr>
        <w:t> </w:t>
      </w:r>
      <w:r>
        <w:rPr>
          <w:w w:val="105"/>
          <w:sz w:val="14"/>
        </w:rPr>
        <w:t>mg</w:t>
      </w:r>
      <w:r>
        <w:rPr>
          <w:spacing w:val="-18"/>
          <w:w w:val="105"/>
          <w:sz w:val="14"/>
        </w:rPr>
        <w:t> </w:t>
      </w:r>
      <w:r>
        <w:rPr>
          <w:w w:val="105"/>
          <w:sz w:val="14"/>
        </w:rPr>
        <w:t>ml</w:t>
      </w:r>
      <w:r>
        <w:rPr>
          <w:w w:val="105"/>
          <w:sz w:val="14"/>
          <w:vertAlign w:val="superscript"/>
        </w:rPr>
        <w:t>−1</w:t>
      </w:r>
      <w:r>
        <w:rPr>
          <w:w w:val="105"/>
          <w:sz w:val="14"/>
          <w:vertAlign w:val="baseline"/>
        </w:rPr>
        <w:t>).</w:t>
      </w:r>
      <w:r>
        <w:rPr>
          <w:spacing w:val="-25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The</w:t>
      </w:r>
      <w:r>
        <w:rPr>
          <w:spacing w:val="-24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yellow</w:t>
      </w:r>
      <w:r>
        <w:rPr>
          <w:spacing w:val="-24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arrows</w:t>
      </w:r>
      <w:r>
        <w:rPr>
          <w:spacing w:val="-24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point</w:t>
      </w:r>
      <w:r>
        <w:rPr>
          <w:spacing w:val="-24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to</w:t>
      </w:r>
      <w:r>
        <w:rPr>
          <w:spacing w:val="-24"/>
          <w:w w:val="105"/>
          <w:sz w:val="14"/>
          <w:vertAlign w:val="baseline"/>
        </w:rPr>
        <w:t> </w:t>
      </w:r>
      <w:r>
        <w:rPr>
          <w:rFonts w:ascii="Cambria" w:hAnsi="Cambria"/>
          <w:i/>
          <w:w w:val="105"/>
          <w:sz w:val="14"/>
          <w:vertAlign w:val="baseline"/>
        </w:rPr>
        <w:t>Shh</w:t>
      </w:r>
      <w:r>
        <w:rPr>
          <w:w w:val="105"/>
          <w:sz w:val="14"/>
          <w:vertAlign w:val="baseline"/>
        </w:rPr>
        <w:t>.</w:t>
      </w:r>
      <w:r>
        <w:rPr>
          <w:spacing w:val="-25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A</w:t>
      </w:r>
      <w:r>
        <w:rPr>
          <w:spacing w:val="1"/>
          <w:w w:val="105"/>
          <w:sz w:val="14"/>
          <w:vertAlign w:val="baseline"/>
        </w:rPr>
        <w:t> </w:t>
      </w:r>
      <w:r>
        <w:rPr>
          <w:spacing w:val="-1"/>
          <w:w w:val="105"/>
          <w:sz w:val="14"/>
          <w:vertAlign w:val="baseline"/>
        </w:rPr>
        <w:t>total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of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11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out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of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12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DMEM-treated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mutants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showed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absence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of</w:t>
      </w:r>
      <w:r>
        <w:rPr>
          <w:spacing w:val="-26"/>
          <w:w w:val="105"/>
          <w:sz w:val="14"/>
          <w:vertAlign w:val="baseline"/>
        </w:rPr>
        <w:t> </w:t>
      </w:r>
      <w:r>
        <w:rPr>
          <w:rFonts w:ascii="Cambria" w:hAnsi="Cambria"/>
          <w:i/>
          <w:w w:val="105"/>
          <w:sz w:val="14"/>
          <w:vertAlign w:val="baseline"/>
        </w:rPr>
        <w:t>Shh,</w:t>
      </w:r>
      <w:r>
        <w:rPr>
          <w:rFonts w:ascii="Cambria" w:hAnsi="Cambria"/>
          <w:i/>
          <w:spacing w:val="-13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and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4</w:t>
      </w:r>
      <w:r>
        <w:rPr>
          <w:spacing w:val="-25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out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of</w:t>
      </w:r>
      <w:r>
        <w:rPr>
          <w:spacing w:val="-43"/>
          <w:w w:val="105"/>
          <w:sz w:val="14"/>
          <w:vertAlign w:val="baseline"/>
        </w:rPr>
        <w:t> </w:t>
      </w:r>
      <w:r>
        <w:rPr>
          <w:spacing w:val="-1"/>
          <w:w w:val="105"/>
          <w:sz w:val="14"/>
          <w:vertAlign w:val="baseline"/>
        </w:rPr>
        <w:t>7</w:t>
      </w:r>
      <w:r>
        <w:rPr>
          <w:spacing w:val="-27"/>
          <w:w w:val="105"/>
          <w:sz w:val="14"/>
          <w:vertAlign w:val="baseline"/>
        </w:rPr>
        <w:t> </w:t>
      </w:r>
      <w:r>
        <w:rPr>
          <w:spacing w:val="-1"/>
          <w:w w:val="105"/>
          <w:sz w:val="14"/>
          <w:vertAlign w:val="baseline"/>
        </w:rPr>
        <w:t>dextran-treated</w:t>
      </w:r>
      <w:r>
        <w:rPr>
          <w:spacing w:val="-26"/>
          <w:w w:val="105"/>
          <w:sz w:val="14"/>
          <w:vertAlign w:val="baseline"/>
        </w:rPr>
        <w:t> </w:t>
      </w:r>
      <w:r>
        <w:rPr>
          <w:spacing w:val="-1"/>
          <w:w w:val="105"/>
          <w:sz w:val="14"/>
          <w:vertAlign w:val="baseline"/>
        </w:rPr>
        <w:t>mutants</w:t>
      </w:r>
      <w:r>
        <w:rPr>
          <w:spacing w:val="-26"/>
          <w:w w:val="105"/>
          <w:sz w:val="14"/>
          <w:vertAlign w:val="baseline"/>
        </w:rPr>
        <w:t> </w:t>
      </w:r>
      <w:r>
        <w:rPr>
          <w:spacing w:val="-1"/>
          <w:w w:val="105"/>
          <w:sz w:val="14"/>
          <w:vertAlign w:val="baseline"/>
        </w:rPr>
        <w:t>showed</w:t>
      </w:r>
      <w:r>
        <w:rPr>
          <w:spacing w:val="-26"/>
          <w:w w:val="105"/>
          <w:sz w:val="14"/>
          <w:vertAlign w:val="baseline"/>
        </w:rPr>
        <w:t> </w:t>
      </w:r>
      <w:r>
        <w:rPr>
          <w:spacing w:val="-1"/>
          <w:w w:val="105"/>
          <w:sz w:val="14"/>
          <w:vertAlign w:val="baseline"/>
        </w:rPr>
        <w:t>presence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of</w:t>
      </w:r>
      <w:r>
        <w:rPr>
          <w:spacing w:val="-26"/>
          <w:w w:val="105"/>
          <w:sz w:val="14"/>
          <w:vertAlign w:val="baseline"/>
        </w:rPr>
        <w:t> </w:t>
      </w:r>
      <w:r>
        <w:rPr>
          <w:rFonts w:ascii="Cambria" w:hAnsi="Cambria"/>
          <w:i/>
          <w:w w:val="105"/>
          <w:sz w:val="14"/>
          <w:vertAlign w:val="baseline"/>
        </w:rPr>
        <w:t>Shh</w:t>
      </w:r>
      <w:r>
        <w:rPr>
          <w:rFonts w:ascii="Cambria" w:hAnsi="Cambria"/>
          <w:i/>
          <w:spacing w:val="-12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(</w:t>
      </w:r>
      <w:r>
        <w:rPr>
          <w:rFonts w:ascii="Cambria" w:hAnsi="Cambria"/>
          <w:i/>
          <w:w w:val="105"/>
          <w:sz w:val="14"/>
          <w:vertAlign w:val="baseline"/>
        </w:rPr>
        <w:t>n</w:t>
      </w:r>
      <w:r>
        <w:rPr>
          <w:rFonts w:ascii="Cambria" w:hAnsi="Cambria"/>
          <w:i/>
          <w:spacing w:val="-8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=</w:t>
      </w:r>
      <w:r>
        <w:rPr>
          <w:spacing w:val="-21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7</w:t>
      </w:r>
      <w:r>
        <w:rPr>
          <w:spacing w:val="-27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and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12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for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DMEM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and</w:t>
      </w:r>
    </w:p>
    <w:p>
      <w:pPr>
        <w:spacing w:line="280" w:lineRule="auto" w:before="0"/>
        <w:ind w:left="112" w:right="180" w:hanging="1"/>
        <w:jc w:val="left"/>
        <w:rPr>
          <w:sz w:val="14"/>
        </w:rPr>
      </w:pPr>
      <w:r>
        <w:rPr>
          <w:rFonts w:ascii="Cambria" w:hAnsi="Cambria"/>
          <w:i/>
          <w:spacing w:val="-1"/>
          <w:w w:val="105"/>
          <w:sz w:val="14"/>
        </w:rPr>
        <w:t>n</w:t>
      </w:r>
      <w:r>
        <w:rPr>
          <w:rFonts w:ascii="Cambria" w:hAnsi="Cambria"/>
          <w:i/>
          <w:spacing w:val="-9"/>
          <w:w w:val="105"/>
          <w:sz w:val="14"/>
        </w:rPr>
        <w:t> </w:t>
      </w:r>
      <w:r>
        <w:rPr>
          <w:spacing w:val="-1"/>
          <w:w w:val="105"/>
          <w:sz w:val="14"/>
        </w:rPr>
        <w:t>=</w:t>
      </w:r>
      <w:r>
        <w:rPr>
          <w:spacing w:val="-21"/>
          <w:w w:val="105"/>
          <w:sz w:val="14"/>
        </w:rPr>
        <w:t> </w:t>
      </w:r>
      <w:r>
        <w:rPr>
          <w:spacing w:val="-1"/>
          <w:w w:val="105"/>
          <w:sz w:val="14"/>
        </w:rPr>
        <w:t>7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and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7</w:t>
      </w:r>
      <w:r>
        <w:rPr>
          <w:spacing w:val="-27"/>
          <w:w w:val="105"/>
          <w:sz w:val="14"/>
        </w:rPr>
        <w:t> </w:t>
      </w:r>
      <w:r>
        <w:rPr>
          <w:spacing w:val="-1"/>
          <w:w w:val="105"/>
          <w:sz w:val="14"/>
        </w:rPr>
        <w:t>for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dextran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30</w:t>
      </w:r>
      <w:r>
        <w:rPr>
          <w:spacing w:val="-21"/>
          <w:w w:val="105"/>
          <w:sz w:val="14"/>
        </w:rPr>
        <w:t> </w:t>
      </w:r>
      <w:r>
        <w:rPr>
          <w:spacing w:val="-1"/>
          <w:w w:val="105"/>
          <w:sz w:val="14"/>
        </w:rPr>
        <w:t>mg</w:t>
      </w:r>
      <w:r>
        <w:rPr>
          <w:spacing w:val="-21"/>
          <w:w w:val="105"/>
          <w:sz w:val="14"/>
        </w:rPr>
        <w:t> </w:t>
      </w:r>
      <w:r>
        <w:rPr>
          <w:spacing w:val="-1"/>
          <w:w w:val="105"/>
          <w:sz w:val="14"/>
        </w:rPr>
        <w:t>ml</w:t>
      </w:r>
      <w:r>
        <w:rPr>
          <w:spacing w:val="-1"/>
          <w:w w:val="105"/>
          <w:sz w:val="14"/>
          <w:vertAlign w:val="superscript"/>
        </w:rPr>
        <w:t>−1</w:t>
      </w:r>
      <w:r>
        <w:rPr>
          <w:spacing w:val="-1"/>
          <w:w w:val="105"/>
          <w:sz w:val="14"/>
          <w:vertAlign w:val="baseline"/>
        </w:rPr>
        <w:t>,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for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wild</w:t>
      </w:r>
      <w:r>
        <w:rPr>
          <w:spacing w:val="-27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type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and</w:t>
      </w:r>
      <w:r>
        <w:rPr>
          <w:spacing w:val="-26"/>
          <w:w w:val="105"/>
          <w:sz w:val="14"/>
          <w:vertAlign w:val="baseline"/>
        </w:rPr>
        <w:t> </w:t>
      </w:r>
      <w:r>
        <w:rPr>
          <w:rFonts w:ascii="Cambria" w:hAnsi="Cambria"/>
          <w:i/>
          <w:w w:val="105"/>
          <w:sz w:val="14"/>
          <w:vertAlign w:val="baseline"/>
        </w:rPr>
        <w:t>Ctnna1</w:t>
      </w:r>
      <w:r>
        <w:rPr>
          <w:rFonts w:ascii="Cambria" w:hAnsi="Cambria"/>
          <w:i/>
          <w:w w:val="105"/>
          <w:sz w:val="14"/>
          <w:vertAlign w:val="superscript"/>
        </w:rPr>
        <w:t>cKO</w:t>
      </w:r>
      <w:r>
        <w:rPr>
          <w:w w:val="105"/>
          <w:sz w:val="14"/>
          <w:vertAlign w:val="baseline"/>
        </w:rPr>
        <w:t>,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respectively).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The</w:t>
      </w:r>
      <w:r>
        <w:rPr>
          <w:spacing w:val="1"/>
          <w:w w:val="105"/>
          <w:sz w:val="14"/>
          <w:vertAlign w:val="baseline"/>
        </w:rPr>
        <w:t> </w:t>
      </w:r>
      <w:r>
        <w:rPr>
          <w:spacing w:val="-1"/>
          <w:w w:val="105"/>
          <w:sz w:val="14"/>
          <w:vertAlign w:val="baseline"/>
        </w:rPr>
        <w:t>dashed</w:t>
      </w:r>
      <w:r>
        <w:rPr>
          <w:spacing w:val="-24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line</w:t>
      </w:r>
      <w:r>
        <w:rPr>
          <w:spacing w:val="-24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outlines</w:t>
      </w:r>
      <w:r>
        <w:rPr>
          <w:spacing w:val="-24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the</w:t>
      </w:r>
      <w:r>
        <w:rPr>
          <w:spacing w:val="-24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incisor.</w:t>
      </w:r>
      <w:r>
        <w:rPr>
          <w:spacing w:val="-24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epi,</w:t>
      </w:r>
      <w:r>
        <w:rPr>
          <w:spacing w:val="-24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epithelium;</w:t>
      </w:r>
      <w:r>
        <w:rPr>
          <w:spacing w:val="-24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mes,</w:t>
      </w:r>
      <w:r>
        <w:rPr>
          <w:spacing w:val="-24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mesenchyme.</w:t>
      </w:r>
      <w:r>
        <w:rPr>
          <w:spacing w:val="-24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Scale</w:t>
      </w:r>
      <w:r>
        <w:rPr>
          <w:spacing w:val="-23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bars,</w:t>
      </w:r>
      <w:r>
        <w:rPr>
          <w:spacing w:val="1"/>
          <w:w w:val="105"/>
          <w:sz w:val="14"/>
          <w:vertAlign w:val="baseline"/>
        </w:rPr>
        <w:t> </w:t>
      </w:r>
      <w:r>
        <w:rPr>
          <w:spacing w:val="-1"/>
          <w:w w:val="105"/>
          <w:sz w:val="14"/>
          <w:vertAlign w:val="baseline"/>
        </w:rPr>
        <w:t>25</w:t>
      </w:r>
      <w:r>
        <w:rPr>
          <w:spacing w:val="-21"/>
          <w:w w:val="105"/>
          <w:sz w:val="14"/>
          <w:vertAlign w:val="baseline"/>
        </w:rPr>
        <w:t> </w:t>
      </w:r>
      <w:r>
        <w:rPr>
          <w:spacing w:val="-1"/>
          <w:w w:val="105"/>
          <w:sz w:val="14"/>
          <w:vertAlign w:val="baseline"/>
        </w:rPr>
        <w:t>µm.</w:t>
      </w:r>
      <w:r>
        <w:rPr>
          <w:spacing w:val="-26"/>
          <w:w w:val="105"/>
          <w:sz w:val="14"/>
          <w:vertAlign w:val="baseline"/>
        </w:rPr>
        <w:t> </w:t>
      </w:r>
      <w:r>
        <w:rPr>
          <w:spacing w:val="-1"/>
          <w:w w:val="105"/>
          <w:sz w:val="14"/>
          <w:vertAlign w:val="baseline"/>
        </w:rPr>
        <w:t>A</w:t>
      </w:r>
      <w:r>
        <w:rPr>
          <w:spacing w:val="-26"/>
          <w:w w:val="105"/>
          <w:sz w:val="14"/>
          <w:vertAlign w:val="baseline"/>
        </w:rPr>
        <w:t> </w:t>
      </w:r>
      <w:r>
        <w:rPr>
          <w:spacing w:val="-1"/>
          <w:w w:val="105"/>
          <w:sz w:val="14"/>
          <w:vertAlign w:val="baseline"/>
        </w:rPr>
        <w:t>representative</w:t>
      </w:r>
      <w:r>
        <w:rPr>
          <w:spacing w:val="-26"/>
          <w:w w:val="105"/>
          <w:sz w:val="14"/>
          <w:vertAlign w:val="baseline"/>
        </w:rPr>
        <w:t> </w:t>
      </w:r>
      <w:r>
        <w:rPr>
          <w:spacing w:val="-1"/>
          <w:w w:val="105"/>
          <w:sz w:val="14"/>
          <w:vertAlign w:val="baseline"/>
        </w:rPr>
        <w:t>2D</w:t>
      </w:r>
      <w:r>
        <w:rPr>
          <w:spacing w:val="-25"/>
          <w:w w:val="105"/>
          <w:sz w:val="14"/>
          <w:vertAlign w:val="baseline"/>
        </w:rPr>
        <w:t> </w:t>
      </w:r>
      <w:r>
        <w:rPr>
          <w:spacing w:val="-1"/>
          <w:w w:val="105"/>
          <w:sz w:val="14"/>
          <w:vertAlign w:val="baseline"/>
        </w:rPr>
        <w:t>central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plane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is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shown</w:t>
      </w:r>
      <w:r>
        <w:rPr>
          <w:spacing w:val="-25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in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all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images.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Each</w:t>
      </w:r>
      <w:r>
        <w:rPr>
          <w:spacing w:val="-26"/>
          <w:w w:val="105"/>
          <w:sz w:val="14"/>
          <w:vertAlign w:val="baseline"/>
        </w:rPr>
        <w:t> </w:t>
      </w:r>
      <w:r>
        <w:rPr>
          <w:rFonts w:ascii="Cambria" w:hAnsi="Cambria"/>
          <w:i/>
          <w:w w:val="105"/>
          <w:sz w:val="14"/>
          <w:vertAlign w:val="baseline"/>
        </w:rPr>
        <w:t>n</w:t>
      </w:r>
      <w:r>
        <w:rPr>
          <w:rFonts w:ascii="Cambria" w:hAnsi="Cambria"/>
          <w:i/>
          <w:spacing w:val="-10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represents</w:t>
      </w:r>
      <w:r>
        <w:rPr>
          <w:spacing w:val="1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the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number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of</w:t>
      </w:r>
      <w:r>
        <w:rPr>
          <w:spacing w:val="-25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embryos,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with</w:t>
      </w:r>
      <w:r>
        <w:rPr>
          <w:spacing w:val="-25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one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incisor</w:t>
      </w:r>
      <w:r>
        <w:rPr>
          <w:spacing w:val="-25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measured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per</w:t>
      </w:r>
      <w:r>
        <w:rPr>
          <w:spacing w:val="-25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embryo.</w:t>
      </w:r>
    </w:p>
    <w:p>
      <w:pPr>
        <w:spacing w:after="0" w:line="280" w:lineRule="auto"/>
        <w:jc w:val="left"/>
        <w:rPr>
          <w:sz w:val="14"/>
        </w:rPr>
        <w:sectPr>
          <w:type w:val="continuous"/>
          <w:pgSz w:w="11910" w:h="15820"/>
          <w:pgMar w:top="660" w:bottom="640" w:left="680" w:right="540"/>
          <w:cols w:num="2" w:equalWidth="0">
            <w:col w:w="5137" w:space="199"/>
            <w:col w:w="5354"/>
          </w:cols>
        </w:sectPr>
      </w:pPr>
    </w:p>
    <w:p>
      <w:pPr>
        <w:pStyle w:val="BodyText"/>
        <w:spacing w:before="10"/>
        <w:rPr>
          <w:sz w:val="12"/>
        </w:rPr>
      </w:pPr>
    </w:p>
    <w:p>
      <w:pPr>
        <w:pStyle w:val="BodyText"/>
        <w:spacing w:line="20" w:lineRule="exact"/>
        <w:ind w:left="115"/>
        <w:rPr>
          <w:sz w:val="2"/>
        </w:rPr>
      </w:pPr>
      <w:r>
        <w:rPr>
          <w:sz w:val="2"/>
        </w:rPr>
        <w:pict>
          <v:group style="width:521.25pt;height:.35pt;mso-position-horizontal-relative:char;mso-position-vertical-relative:line" coordorigin="0,0" coordsize="10425,7">
            <v:line style="position:absolute" from="0,3" to="10425,3" stroked="true" strokeweight=".3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8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1910" w:h="15820"/>
          <w:pgMar w:top="660" w:bottom="640" w:left="680" w:right="540"/>
        </w:sectPr>
      </w:pPr>
    </w:p>
    <w:p>
      <w:pPr>
        <w:pStyle w:val="BodyText"/>
        <w:spacing w:line="266" w:lineRule="auto" w:before="99"/>
        <w:ind w:left="113" w:right="39"/>
        <w:jc w:val="both"/>
      </w:pPr>
      <w:r>
        <w:rPr>
          <w:w w:val="110"/>
        </w:rPr>
        <w:t>the</w:t>
      </w:r>
      <w:r>
        <w:rPr>
          <w:spacing w:val="-22"/>
          <w:w w:val="110"/>
        </w:rPr>
        <w:t> </w:t>
      </w:r>
      <w:r>
        <w:rPr>
          <w:w w:val="110"/>
        </w:rPr>
        <w:t>cell</w:t>
      </w:r>
      <w:r>
        <w:rPr>
          <w:spacing w:val="-21"/>
          <w:w w:val="110"/>
        </w:rPr>
        <w:t> </w:t>
      </w:r>
      <w:r>
        <w:rPr>
          <w:w w:val="110"/>
        </w:rPr>
        <w:t>cycles</w:t>
      </w:r>
      <w:r>
        <w:rPr>
          <w:spacing w:val="-22"/>
          <w:w w:val="110"/>
        </w:rPr>
        <w:t> </w:t>
      </w:r>
      <w:r>
        <w:rPr>
          <w:w w:val="110"/>
        </w:rPr>
        <w:t>around</w:t>
      </w:r>
      <w:r>
        <w:rPr>
          <w:spacing w:val="-21"/>
          <w:w w:val="110"/>
        </w:rPr>
        <w:t> </w:t>
      </w:r>
      <w:r>
        <w:rPr>
          <w:w w:val="110"/>
        </w:rPr>
        <w:t>the</w:t>
      </w:r>
      <w:r>
        <w:rPr>
          <w:spacing w:val="-22"/>
          <w:w w:val="110"/>
        </w:rPr>
        <w:t> </w:t>
      </w:r>
      <w:r>
        <w:rPr>
          <w:w w:val="110"/>
        </w:rPr>
        <w:t>EK</w:t>
      </w:r>
      <w:r>
        <w:rPr>
          <w:spacing w:val="-21"/>
          <w:w w:val="110"/>
        </w:rPr>
        <w:t> </w:t>
      </w:r>
      <w:r>
        <w:rPr>
          <w:w w:val="110"/>
        </w:rPr>
        <w:t>(Fig.</w:t>
      </w:r>
      <w:r>
        <w:rPr>
          <w:spacing w:val="-22"/>
          <w:w w:val="110"/>
        </w:rPr>
        <w:t> </w:t>
      </w:r>
      <w:hyperlink w:history="true" w:anchor="_bookmark3">
        <w:r>
          <w:rPr>
            <w:color w:val="0069A5"/>
            <w:w w:val="110"/>
          </w:rPr>
          <w:t>4d,e</w:t>
        </w:r>
        <w:r>
          <w:rPr>
            <w:color w:val="0069A5"/>
            <w:spacing w:val="-21"/>
            <w:w w:val="110"/>
          </w:rPr>
          <w:t> </w:t>
        </w:r>
      </w:hyperlink>
      <w:r>
        <w:rPr>
          <w:w w:val="110"/>
        </w:rPr>
        <w:t>and</w:t>
      </w:r>
      <w:r>
        <w:rPr>
          <w:spacing w:val="-21"/>
          <w:w w:val="110"/>
        </w:rPr>
        <w:t> </w:t>
      </w:r>
      <w:r>
        <w:rPr>
          <w:w w:val="110"/>
        </w:rPr>
        <w:t>Methods),</w:t>
      </w:r>
      <w:r>
        <w:rPr>
          <w:spacing w:val="-22"/>
          <w:w w:val="110"/>
        </w:rPr>
        <w:t> </w:t>
      </w:r>
      <w:r>
        <w:rPr>
          <w:w w:val="110"/>
        </w:rPr>
        <w:t>and</w:t>
      </w:r>
      <w:r>
        <w:rPr>
          <w:spacing w:val="-21"/>
          <w:w w:val="110"/>
        </w:rPr>
        <w:t> </w:t>
      </w:r>
      <w:r>
        <w:rPr>
          <w:w w:val="110"/>
        </w:rPr>
        <w:t>this</w:t>
      </w:r>
      <w:r>
        <w:rPr>
          <w:spacing w:val="-22"/>
          <w:w w:val="110"/>
        </w:rPr>
        <w:t> </w:t>
      </w:r>
      <w:r>
        <w:rPr>
          <w:w w:val="110"/>
        </w:rPr>
        <w:t>burst</w:t>
      </w:r>
      <w:r>
        <w:rPr>
          <w:spacing w:val="-52"/>
          <w:w w:val="110"/>
        </w:rPr>
        <w:t> </w:t>
      </w:r>
      <w:r>
        <w:rPr>
          <w:w w:val="115"/>
        </w:rPr>
        <w:t>of</w:t>
      </w:r>
      <w:r>
        <w:rPr>
          <w:spacing w:val="-27"/>
          <w:w w:val="115"/>
        </w:rPr>
        <w:t> </w:t>
      </w:r>
      <w:r>
        <w:rPr>
          <w:w w:val="115"/>
        </w:rPr>
        <w:t>cell</w:t>
      </w:r>
      <w:r>
        <w:rPr>
          <w:spacing w:val="-27"/>
          <w:w w:val="115"/>
        </w:rPr>
        <w:t> </w:t>
      </w:r>
      <w:r>
        <w:rPr>
          <w:w w:val="115"/>
        </w:rPr>
        <w:t>proliferation</w:t>
      </w:r>
      <w:r>
        <w:rPr>
          <w:spacing w:val="-27"/>
          <w:w w:val="115"/>
        </w:rPr>
        <w:t> </w:t>
      </w:r>
      <w:r>
        <w:rPr>
          <w:w w:val="115"/>
        </w:rPr>
        <w:t>triggered</w:t>
      </w:r>
      <w:r>
        <w:rPr>
          <w:spacing w:val="-27"/>
          <w:w w:val="115"/>
        </w:rPr>
        <w:t> </w:t>
      </w:r>
      <w:r>
        <w:rPr>
          <w:rFonts w:ascii="Cambria"/>
          <w:i/>
          <w:w w:val="115"/>
        </w:rPr>
        <w:t>Shh</w:t>
      </w:r>
      <w:r>
        <w:rPr>
          <w:rFonts w:ascii="Cambria"/>
          <w:i/>
          <w:spacing w:val="-9"/>
          <w:w w:val="115"/>
        </w:rPr>
        <w:t> </w:t>
      </w:r>
      <w:r>
        <w:rPr>
          <w:w w:val="115"/>
        </w:rPr>
        <w:t>expression</w:t>
      </w:r>
      <w:r>
        <w:rPr>
          <w:spacing w:val="-27"/>
          <w:w w:val="115"/>
        </w:rPr>
        <w:t> </w:t>
      </w:r>
      <w:r>
        <w:rPr>
          <w:w w:val="115"/>
        </w:rPr>
        <w:t>in</w:t>
      </w:r>
      <w:r>
        <w:rPr>
          <w:spacing w:val="-27"/>
          <w:w w:val="115"/>
        </w:rPr>
        <w:t> </w:t>
      </w:r>
      <w:r>
        <w:rPr>
          <w:w w:val="115"/>
        </w:rPr>
        <w:t>24</w:t>
      </w:r>
      <w:r>
        <w:rPr>
          <w:spacing w:val="-26"/>
          <w:w w:val="115"/>
        </w:rPr>
        <w:t> </w:t>
      </w:r>
      <w:r>
        <w:rPr>
          <w:w w:val="115"/>
        </w:rPr>
        <w:t>h</w:t>
      </w:r>
      <w:r>
        <w:rPr>
          <w:spacing w:val="-27"/>
          <w:w w:val="115"/>
        </w:rPr>
        <w:t> </w:t>
      </w:r>
      <w:r>
        <w:rPr>
          <w:w w:val="115"/>
        </w:rPr>
        <w:t>versus</w:t>
      </w:r>
      <w:r>
        <w:rPr>
          <w:spacing w:val="-27"/>
          <w:w w:val="115"/>
        </w:rPr>
        <w:t> </w:t>
      </w:r>
      <w:r>
        <w:rPr>
          <w:w w:val="115"/>
        </w:rPr>
        <w:t>40</w:t>
      </w:r>
      <w:r>
        <w:rPr>
          <w:spacing w:val="-25"/>
          <w:w w:val="115"/>
        </w:rPr>
        <w:t> </w:t>
      </w:r>
      <w:r>
        <w:rPr>
          <w:w w:val="115"/>
        </w:rPr>
        <w:t>h</w:t>
      </w:r>
      <w:r>
        <w:rPr>
          <w:spacing w:val="-27"/>
          <w:w w:val="115"/>
        </w:rPr>
        <w:t> </w:t>
      </w:r>
      <w:r>
        <w:rPr>
          <w:w w:val="115"/>
        </w:rPr>
        <w:t>in</w:t>
      </w:r>
      <w:r>
        <w:rPr>
          <w:spacing w:val="-55"/>
          <w:w w:val="115"/>
        </w:rPr>
        <w:t> </w:t>
      </w:r>
      <w:r>
        <w:rPr>
          <w:w w:val="110"/>
        </w:rPr>
        <w:t>controls</w:t>
      </w:r>
      <w:r>
        <w:rPr>
          <w:spacing w:val="-8"/>
          <w:w w:val="110"/>
        </w:rPr>
        <w:t> </w:t>
      </w:r>
      <w:r>
        <w:rPr>
          <w:w w:val="110"/>
        </w:rPr>
        <w:t>(Fig.</w:t>
      </w:r>
      <w:r>
        <w:rPr>
          <w:spacing w:val="-8"/>
          <w:w w:val="110"/>
        </w:rPr>
        <w:t> </w:t>
      </w:r>
      <w:hyperlink w:history="true" w:anchor="_bookmark3">
        <w:r>
          <w:rPr>
            <w:color w:val="0069A5"/>
            <w:w w:val="110"/>
          </w:rPr>
          <w:t>4a</w:t>
        </w:r>
      </w:hyperlink>
      <w:r>
        <w:rPr>
          <w:w w:val="110"/>
        </w:rPr>
        <w:t>).</w:t>
      </w:r>
      <w:r>
        <w:rPr>
          <w:spacing w:val="-8"/>
          <w:w w:val="110"/>
        </w:rPr>
        <w:t> </w:t>
      </w:r>
      <w:r>
        <w:rPr>
          <w:w w:val="110"/>
        </w:rPr>
        <w:t>However,</w:t>
      </w:r>
      <w:r>
        <w:rPr>
          <w:spacing w:val="-8"/>
          <w:w w:val="110"/>
        </w:rPr>
        <w:t> </w:t>
      </w:r>
      <w:r>
        <w:rPr>
          <w:w w:val="110"/>
        </w:rPr>
        <w:t>aphidicolin</w:t>
      </w:r>
      <w:r>
        <w:rPr>
          <w:spacing w:val="-8"/>
          <w:w w:val="110"/>
        </w:rPr>
        <w:t> </w:t>
      </w:r>
      <w:r>
        <w:rPr>
          <w:w w:val="110"/>
        </w:rPr>
        <w:t>treatment</w:t>
      </w:r>
      <w:r>
        <w:rPr>
          <w:spacing w:val="-8"/>
          <w:w w:val="110"/>
        </w:rPr>
        <w:t> </w:t>
      </w:r>
      <w:r>
        <w:rPr>
          <w:w w:val="110"/>
        </w:rPr>
        <w:t>of</w:t>
      </w:r>
      <w:r>
        <w:rPr>
          <w:spacing w:val="-8"/>
          <w:w w:val="110"/>
        </w:rPr>
        <w:t> </w:t>
      </w:r>
      <w:r>
        <w:rPr>
          <w:w w:val="110"/>
        </w:rPr>
        <w:t>slightly</w:t>
      </w:r>
      <w:r>
        <w:rPr>
          <w:spacing w:val="-8"/>
          <w:w w:val="110"/>
        </w:rPr>
        <w:t> </w:t>
      </w:r>
      <w:r>
        <w:rPr>
          <w:w w:val="110"/>
        </w:rPr>
        <w:t>older</w:t>
      </w:r>
      <w:r>
        <w:rPr>
          <w:spacing w:val="1"/>
          <w:w w:val="110"/>
        </w:rPr>
        <w:t> </w:t>
      </w:r>
      <w:r>
        <w:rPr>
          <w:w w:val="110"/>
        </w:rPr>
        <w:t>incisor</w:t>
      </w:r>
      <w:r>
        <w:rPr>
          <w:spacing w:val="-17"/>
          <w:w w:val="110"/>
        </w:rPr>
        <w:t> </w:t>
      </w:r>
      <w:r>
        <w:rPr>
          <w:w w:val="110"/>
        </w:rPr>
        <w:t>buds</w:t>
      </w:r>
      <w:r>
        <w:rPr>
          <w:spacing w:val="-16"/>
          <w:w w:val="110"/>
        </w:rPr>
        <w:t> </w:t>
      </w:r>
      <w:r>
        <w:rPr>
          <w:w w:val="110"/>
        </w:rPr>
        <w:t>(E13),</w:t>
      </w:r>
      <w:r>
        <w:rPr>
          <w:spacing w:val="-17"/>
          <w:w w:val="110"/>
        </w:rPr>
        <w:t> </w:t>
      </w:r>
      <w:r>
        <w:rPr>
          <w:w w:val="110"/>
        </w:rPr>
        <w:t>in</w:t>
      </w:r>
      <w:r>
        <w:rPr>
          <w:spacing w:val="-16"/>
          <w:w w:val="110"/>
        </w:rPr>
        <w:t> </w:t>
      </w:r>
      <w:r>
        <w:rPr>
          <w:w w:val="110"/>
        </w:rPr>
        <w:t>which</w:t>
      </w:r>
      <w:r>
        <w:rPr>
          <w:spacing w:val="-17"/>
          <w:w w:val="110"/>
        </w:rPr>
        <w:t> </w:t>
      </w:r>
      <w:r>
        <w:rPr>
          <w:w w:val="110"/>
        </w:rPr>
        <w:t>the</w:t>
      </w:r>
      <w:r>
        <w:rPr>
          <w:spacing w:val="-16"/>
          <w:w w:val="110"/>
        </w:rPr>
        <w:t> </w:t>
      </w:r>
      <w:r>
        <w:rPr>
          <w:w w:val="110"/>
        </w:rPr>
        <w:t>mechanical</w:t>
      </w:r>
      <w:r>
        <w:rPr>
          <w:spacing w:val="-17"/>
          <w:w w:val="110"/>
        </w:rPr>
        <w:t> </w:t>
      </w:r>
      <w:r>
        <w:rPr>
          <w:w w:val="110"/>
        </w:rPr>
        <w:t>anisotropy</w:t>
      </w:r>
      <w:r>
        <w:rPr>
          <w:spacing w:val="-16"/>
          <w:w w:val="110"/>
        </w:rPr>
        <w:t> </w:t>
      </w:r>
      <w:r>
        <w:rPr>
          <w:w w:val="110"/>
        </w:rPr>
        <w:t>pattern</w:t>
      </w:r>
      <w:r>
        <w:rPr>
          <w:spacing w:val="-16"/>
          <w:w w:val="110"/>
        </w:rPr>
        <w:t> </w:t>
      </w:r>
      <w:r>
        <w:rPr>
          <w:w w:val="110"/>
        </w:rPr>
        <w:t>was</w:t>
      </w:r>
      <w:r>
        <w:rPr>
          <w:spacing w:val="-53"/>
          <w:w w:val="110"/>
        </w:rPr>
        <w:t> </w:t>
      </w:r>
      <w:r>
        <w:rPr>
          <w:w w:val="110"/>
        </w:rPr>
        <w:t>already</w:t>
      </w:r>
      <w:r>
        <w:rPr>
          <w:spacing w:val="-16"/>
          <w:w w:val="110"/>
        </w:rPr>
        <w:t> </w:t>
      </w:r>
      <w:r>
        <w:rPr>
          <w:w w:val="110"/>
        </w:rPr>
        <w:t>established</w:t>
      </w:r>
      <w:r>
        <w:rPr>
          <w:spacing w:val="-16"/>
          <w:w w:val="110"/>
        </w:rPr>
        <w:t> </w:t>
      </w:r>
      <w:r>
        <w:rPr>
          <w:w w:val="110"/>
        </w:rPr>
        <w:t>before</w:t>
      </w:r>
      <w:r>
        <w:rPr>
          <w:spacing w:val="-15"/>
          <w:w w:val="110"/>
        </w:rPr>
        <w:t> </w:t>
      </w:r>
      <w:r>
        <w:rPr>
          <w:w w:val="110"/>
        </w:rPr>
        <w:t>aphidicolin</w:t>
      </w:r>
      <w:r>
        <w:rPr>
          <w:spacing w:val="-16"/>
          <w:w w:val="110"/>
        </w:rPr>
        <w:t> </w:t>
      </w:r>
      <w:r>
        <w:rPr>
          <w:w w:val="110"/>
        </w:rPr>
        <w:t>treatment,</w:t>
      </w:r>
      <w:r>
        <w:rPr>
          <w:spacing w:val="-15"/>
          <w:w w:val="110"/>
        </w:rPr>
        <w:t> </w:t>
      </w:r>
      <w:r>
        <w:rPr>
          <w:w w:val="110"/>
        </w:rPr>
        <w:t>did</w:t>
      </w:r>
      <w:r>
        <w:rPr>
          <w:spacing w:val="-16"/>
          <w:w w:val="110"/>
        </w:rPr>
        <w:t> </w:t>
      </w:r>
      <w:r>
        <w:rPr>
          <w:w w:val="110"/>
        </w:rPr>
        <w:t>not</w:t>
      </w:r>
      <w:r>
        <w:rPr>
          <w:spacing w:val="-15"/>
          <w:w w:val="110"/>
        </w:rPr>
        <w:t> </w:t>
      </w:r>
      <w:r>
        <w:rPr>
          <w:w w:val="110"/>
        </w:rPr>
        <w:t>affect</w:t>
      </w:r>
      <w:r>
        <w:rPr>
          <w:spacing w:val="-16"/>
          <w:w w:val="110"/>
        </w:rPr>
        <w:t> </w:t>
      </w:r>
      <w:r>
        <w:rPr>
          <w:rFonts w:ascii="Cambria"/>
          <w:i/>
          <w:w w:val="110"/>
        </w:rPr>
        <w:t>Shh</w:t>
      </w:r>
      <w:r>
        <w:rPr>
          <w:rFonts w:ascii="Cambria"/>
          <w:i/>
          <w:spacing w:val="-36"/>
          <w:w w:val="110"/>
        </w:rPr>
        <w:t> </w:t>
      </w:r>
      <w:r>
        <w:rPr>
          <w:spacing w:val="-1"/>
          <w:w w:val="110"/>
        </w:rPr>
        <w:t>expression</w:t>
      </w:r>
      <w:r>
        <w:rPr>
          <w:spacing w:val="-26"/>
          <w:w w:val="110"/>
        </w:rPr>
        <w:t> </w:t>
      </w:r>
      <w:r>
        <w:rPr>
          <w:spacing w:val="-1"/>
          <w:w w:val="110"/>
        </w:rPr>
        <w:t>(Extended</w:t>
      </w:r>
      <w:r>
        <w:rPr>
          <w:spacing w:val="-26"/>
          <w:w w:val="110"/>
        </w:rPr>
        <w:t> </w:t>
      </w:r>
      <w:r>
        <w:rPr>
          <w:w w:val="110"/>
        </w:rPr>
        <w:t>Data</w:t>
      </w:r>
      <w:r>
        <w:rPr>
          <w:spacing w:val="-25"/>
          <w:w w:val="110"/>
        </w:rPr>
        <w:t> </w:t>
      </w:r>
      <w:r>
        <w:rPr>
          <w:w w:val="110"/>
        </w:rPr>
        <w:t>Fig.</w:t>
      </w:r>
      <w:r>
        <w:rPr>
          <w:spacing w:val="-26"/>
          <w:w w:val="110"/>
        </w:rPr>
        <w:t> </w:t>
      </w:r>
      <w:r>
        <w:rPr>
          <w:w w:val="110"/>
        </w:rPr>
        <w:t>5e),</w:t>
      </w:r>
      <w:r>
        <w:rPr>
          <w:spacing w:val="-25"/>
          <w:w w:val="110"/>
        </w:rPr>
        <w:t> </w:t>
      </w:r>
      <w:r>
        <w:rPr>
          <w:w w:val="110"/>
        </w:rPr>
        <w:t>indicating</w:t>
      </w:r>
      <w:r>
        <w:rPr>
          <w:spacing w:val="-26"/>
          <w:w w:val="110"/>
        </w:rPr>
        <w:t> </w:t>
      </w:r>
      <w:r>
        <w:rPr>
          <w:w w:val="110"/>
        </w:rPr>
        <w:t>that</w:t>
      </w:r>
      <w:r>
        <w:rPr>
          <w:spacing w:val="-25"/>
          <w:w w:val="110"/>
        </w:rPr>
        <w:t> </w:t>
      </w:r>
      <w:r>
        <w:rPr>
          <w:w w:val="110"/>
        </w:rPr>
        <w:t>the</w:t>
      </w:r>
      <w:r>
        <w:rPr>
          <w:spacing w:val="-26"/>
          <w:w w:val="110"/>
        </w:rPr>
        <w:t> </w:t>
      </w:r>
      <w:r>
        <w:rPr>
          <w:w w:val="110"/>
        </w:rPr>
        <w:t>early</w:t>
      </w:r>
      <w:r>
        <w:rPr>
          <w:spacing w:val="-25"/>
          <w:w w:val="110"/>
        </w:rPr>
        <w:t> </w:t>
      </w:r>
      <w:r>
        <w:rPr>
          <w:w w:val="110"/>
        </w:rPr>
        <w:t>cell</w:t>
      </w:r>
      <w:r>
        <w:rPr>
          <w:spacing w:val="-26"/>
          <w:w w:val="110"/>
        </w:rPr>
        <w:t> </w:t>
      </w:r>
      <w:r>
        <w:rPr>
          <w:w w:val="110"/>
        </w:rPr>
        <w:t>pro-</w:t>
      </w:r>
      <w:r>
        <w:rPr>
          <w:spacing w:val="-52"/>
          <w:w w:val="110"/>
        </w:rPr>
        <w:t> </w:t>
      </w:r>
      <w:r>
        <w:rPr>
          <w:w w:val="105"/>
        </w:rPr>
        <w:t>liferation</w:t>
      </w:r>
      <w:r>
        <w:rPr>
          <w:spacing w:val="-11"/>
          <w:w w:val="105"/>
        </w:rPr>
        <w:t> </w:t>
      </w:r>
      <w:r>
        <w:rPr>
          <w:w w:val="105"/>
        </w:rPr>
        <w:t>pattern</w:t>
      </w:r>
      <w:r>
        <w:rPr>
          <w:spacing w:val="-11"/>
          <w:w w:val="105"/>
        </w:rPr>
        <w:t> </w:t>
      </w:r>
      <w:r>
        <w:rPr>
          <w:w w:val="105"/>
        </w:rPr>
        <w:t>is</w:t>
      </w:r>
      <w:r>
        <w:rPr>
          <w:spacing w:val="-11"/>
          <w:w w:val="105"/>
        </w:rPr>
        <w:t> </w:t>
      </w:r>
      <w:r>
        <w:rPr>
          <w:w w:val="105"/>
        </w:rPr>
        <w:t>critical</w:t>
      </w:r>
      <w:r>
        <w:rPr>
          <w:spacing w:val="-11"/>
          <w:w w:val="105"/>
        </w:rPr>
        <w:t> </w:t>
      </w:r>
      <w:r>
        <w:rPr>
          <w:w w:val="105"/>
        </w:rPr>
        <w:t>for</w:t>
      </w:r>
      <w:r>
        <w:rPr>
          <w:spacing w:val="-11"/>
          <w:w w:val="105"/>
        </w:rPr>
        <w:t> </w:t>
      </w:r>
      <w:r>
        <w:rPr>
          <w:w w:val="105"/>
        </w:rPr>
        <w:t>EK</w:t>
      </w:r>
      <w:r>
        <w:rPr>
          <w:spacing w:val="-11"/>
          <w:w w:val="105"/>
        </w:rPr>
        <w:t> </w:t>
      </w:r>
      <w:r>
        <w:rPr>
          <w:w w:val="105"/>
        </w:rPr>
        <w:t>formation</w:t>
      </w:r>
      <w:r>
        <w:rPr>
          <w:spacing w:val="-11"/>
          <w:w w:val="105"/>
        </w:rPr>
        <w:t> </w:t>
      </w:r>
      <w:r>
        <w:rPr>
          <w:w w:val="105"/>
        </w:rPr>
        <w:t>(E12;</w:t>
      </w:r>
      <w:r>
        <w:rPr>
          <w:spacing w:val="-11"/>
          <w:w w:val="105"/>
        </w:rPr>
        <w:t> </w:t>
      </w:r>
      <w:r>
        <w:rPr>
          <w:w w:val="105"/>
        </w:rPr>
        <w:t>Fig.</w:t>
      </w:r>
      <w:r>
        <w:rPr>
          <w:spacing w:val="-11"/>
          <w:w w:val="105"/>
        </w:rPr>
        <w:t> </w:t>
      </w:r>
      <w:hyperlink w:history="true" w:anchor="_bookmark2">
        <w:r>
          <w:rPr>
            <w:color w:val="0069A5"/>
            <w:w w:val="105"/>
          </w:rPr>
          <w:t>3a</w:t>
        </w:r>
      </w:hyperlink>
      <w:r>
        <w:rPr>
          <w:w w:val="105"/>
        </w:rPr>
        <w:t>).</w:t>
      </w:r>
      <w:r>
        <w:rPr>
          <w:spacing w:val="-11"/>
          <w:w w:val="105"/>
        </w:rPr>
        <w:t> </w:t>
      </w:r>
      <w:r>
        <w:rPr>
          <w:w w:val="105"/>
        </w:rPr>
        <w:t>These</w:t>
      </w:r>
      <w:r>
        <w:rPr>
          <w:spacing w:val="-11"/>
          <w:w w:val="105"/>
        </w:rPr>
        <w:t> </w:t>
      </w:r>
      <w:r>
        <w:rPr>
          <w:w w:val="105"/>
        </w:rPr>
        <w:t>data</w:t>
      </w:r>
      <w:r>
        <w:rPr>
          <w:spacing w:val="-50"/>
          <w:w w:val="105"/>
        </w:rPr>
        <w:t> </w:t>
      </w:r>
      <w:r>
        <w:rPr>
          <w:spacing w:val="-1"/>
          <w:w w:val="110"/>
        </w:rPr>
        <w:t>suggest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33"/>
          <w:w w:val="110"/>
        </w:rPr>
        <w:t> </w:t>
      </w:r>
      <w:r>
        <w:rPr>
          <w:spacing w:val="-1"/>
          <w:w w:val="110"/>
        </w:rPr>
        <w:t>proliferation-driven</w:t>
      </w:r>
      <w:r>
        <w:rPr>
          <w:spacing w:val="-34"/>
          <w:w w:val="110"/>
        </w:rPr>
        <w:t> </w:t>
      </w:r>
      <w:r>
        <w:rPr>
          <w:w w:val="110"/>
        </w:rPr>
        <w:t>buildup</w:t>
      </w:r>
      <w:r>
        <w:rPr>
          <w:spacing w:val="-33"/>
          <w:w w:val="110"/>
        </w:rPr>
        <w:t> </w:t>
      </w:r>
      <w:r>
        <w:rPr>
          <w:w w:val="110"/>
        </w:rPr>
        <w:t>of</w:t>
      </w:r>
      <w:r>
        <w:rPr>
          <w:spacing w:val="-34"/>
          <w:w w:val="110"/>
        </w:rPr>
        <w:t> </w:t>
      </w:r>
      <w:r>
        <w:rPr>
          <w:w w:val="110"/>
        </w:rPr>
        <w:t>mechanical</w:t>
      </w:r>
      <w:r>
        <w:rPr>
          <w:spacing w:val="-33"/>
          <w:w w:val="110"/>
        </w:rPr>
        <w:t> </w:t>
      </w:r>
      <w:r>
        <w:rPr>
          <w:w w:val="110"/>
        </w:rPr>
        <w:t>compres-</w:t>
      </w:r>
      <w:r>
        <w:rPr>
          <w:spacing w:val="-53"/>
          <w:w w:val="110"/>
        </w:rPr>
        <w:t> </w:t>
      </w:r>
      <w:r>
        <w:rPr>
          <w:w w:val="110"/>
        </w:rPr>
        <w:t>sion</w:t>
      </w:r>
      <w:r>
        <w:rPr>
          <w:spacing w:val="-19"/>
          <w:w w:val="110"/>
        </w:rPr>
        <w:t> </w:t>
      </w:r>
      <w:r>
        <w:rPr>
          <w:w w:val="110"/>
        </w:rPr>
        <w:t>at</w:t>
      </w:r>
      <w:r>
        <w:rPr>
          <w:spacing w:val="-19"/>
          <w:w w:val="110"/>
        </w:rPr>
        <w:t> </w:t>
      </w:r>
      <w:r>
        <w:rPr>
          <w:w w:val="110"/>
        </w:rPr>
        <w:t>the</w:t>
      </w:r>
      <w:r>
        <w:rPr>
          <w:spacing w:val="-19"/>
          <w:w w:val="110"/>
        </w:rPr>
        <w:t> </w:t>
      </w:r>
      <w:r>
        <w:rPr>
          <w:w w:val="110"/>
        </w:rPr>
        <w:t>centre</w:t>
      </w:r>
      <w:r>
        <w:rPr>
          <w:spacing w:val="-19"/>
          <w:w w:val="110"/>
        </w:rPr>
        <w:t> </w:t>
      </w:r>
      <w:r>
        <w:rPr>
          <w:w w:val="110"/>
        </w:rPr>
        <w:t>of</w:t>
      </w:r>
      <w:r>
        <w:rPr>
          <w:spacing w:val="-19"/>
          <w:w w:val="110"/>
        </w:rPr>
        <w:t> </w:t>
      </w:r>
      <w:r>
        <w:rPr>
          <w:w w:val="110"/>
        </w:rPr>
        <w:t>the</w:t>
      </w:r>
      <w:r>
        <w:rPr>
          <w:spacing w:val="-19"/>
          <w:w w:val="110"/>
        </w:rPr>
        <w:t> </w:t>
      </w:r>
      <w:r>
        <w:rPr>
          <w:w w:val="110"/>
        </w:rPr>
        <w:t>circular</w:t>
      </w:r>
      <w:r>
        <w:rPr>
          <w:spacing w:val="-19"/>
          <w:w w:val="110"/>
        </w:rPr>
        <w:t> </w:t>
      </w:r>
      <w:r>
        <w:rPr>
          <w:w w:val="110"/>
        </w:rPr>
        <w:t>mechanical</w:t>
      </w:r>
      <w:r>
        <w:rPr>
          <w:spacing w:val="-19"/>
          <w:w w:val="110"/>
        </w:rPr>
        <w:t> </w:t>
      </w:r>
      <w:r>
        <w:rPr>
          <w:w w:val="110"/>
        </w:rPr>
        <w:t>anisotropy</w:t>
      </w:r>
      <w:r>
        <w:rPr>
          <w:spacing w:val="-19"/>
          <w:w w:val="110"/>
        </w:rPr>
        <w:t> </w:t>
      </w:r>
      <w:r>
        <w:rPr>
          <w:w w:val="110"/>
        </w:rPr>
        <w:t>pattern</w:t>
      </w:r>
      <w:r>
        <w:rPr>
          <w:spacing w:val="-18"/>
          <w:w w:val="110"/>
        </w:rPr>
        <w:t> </w:t>
      </w:r>
      <w:r>
        <w:rPr>
          <w:w w:val="110"/>
        </w:rPr>
        <w:t>may</w:t>
      </w:r>
      <w:r>
        <w:rPr>
          <w:spacing w:val="-53"/>
          <w:w w:val="110"/>
        </w:rPr>
        <w:t> </w:t>
      </w:r>
      <w:r>
        <w:rPr>
          <w:w w:val="115"/>
        </w:rPr>
        <w:t>drive</w:t>
      </w:r>
      <w:r>
        <w:rPr>
          <w:spacing w:val="-32"/>
          <w:w w:val="115"/>
        </w:rPr>
        <w:t> </w:t>
      </w:r>
      <w:r>
        <w:rPr>
          <w:w w:val="115"/>
        </w:rPr>
        <w:t>formation</w:t>
      </w:r>
      <w:r>
        <w:rPr>
          <w:spacing w:val="-32"/>
          <w:w w:val="115"/>
        </w:rPr>
        <w:t> </w:t>
      </w:r>
      <w:r>
        <w:rPr>
          <w:w w:val="115"/>
        </w:rPr>
        <w:t>of</w:t>
      </w:r>
      <w:r>
        <w:rPr>
          <w:spacing w:val="-32"/>
          <w:w w:val="115"/>
        </w:rPr>
        <w:t> </w:t>
      </w:r>
      <w:r>
        <w:rPr>
          <w:w w:val="115"/>
        </w:rPr>
        <w:t>the</w:t>
      </w:r>
      <w:r>
        <w:rPr>
          <w:spacing w:val="-32"/>
          <w:w w:val="115"/>
        </w:rPr>
        <w:t> </w:t>
      </w:r>
      <w:r>
        <w:rPr>
          <w:w w:val="115"/>
        </w:rPr>
        <w:t>EK.</w:t>
      </w:r>
    </w:p>
    <w:p>
      <w:pPr>
        <w:pStyle w:val="BodyText"/>
        <w:spacing w:line="266" w:lineRule="auto" w:before="1"/>
        <w:ind w:left="113" w:right="38" w:firstLine="340"/>
        <w:jc w:val="both"/>
      </w:pPr>
      <w:r>
        <w:rPr>
          <w:w w:val="110"/>
        </w:rPr>
        <w:t>To</w:t>
      </w:r>
      <w:r>
        <w:rPr>
          <w:spacing w:val="-10"/>
          <w:w w:val="110"/>
        </w:rPr>
        <w:t> </w:t>
      </w:r>
      <w:r>
        <w:rPr>
          <w:w w:val="110"/>
        </w:rPr>
        <w:t>directly</w:t>
      </w:r>
      <w:r>
        <w:rPr>
          <w:spacing w:val="-10"/>
          <w:w w:val="110"/>
        </w:rPr>
        <w:t> </w:t>
      </w:r>
      <w:r>
        <w:rPr>
          <w:w w:val="110"/>
        </w:rPr>
        <w:t>test</w:t>
      </w:r>
      <w:r>
        <w:rPr>
          <w:spacing w:val="-10"/>
          <w:w w:val="110"/>
        </w:rPr>
        <w:t> </w:t>
      </w:r>
      <w:r>
        <w:rPr>
          <w:w w:val="110"/>
        </w:rPr>
        <w:t>whether</w:t>
      </w:r>
      <w:r>
        <w:rPr>
          <w:spacing w:val="-10"/>
          <w:w w:val="110"/>
        </w:rPr>
        <w:t> </w:t>
      </w:r>
      <w:r>
        <w:rPr>
          <w:w w:val="110"/>
        </w:rPr>
        <w:t>mechanical</w:t>
      </w:r>
      <w:r>
        <w:rPr>
          <w:spacing w:val="-10"/>
          <w:w w:val="110"/>
        </w:rPr>
        <w:t> </w:t>
      </w:r>
      <w:r>
        <w:rPr>
          <w:w w:val="110"/>
        </w:rPr>
        <w:t>compression</w:t>
      </w:r>
      <w:r>
        <w:rPr>
          <w:spacing w:val="-10"/>
          <w:w w:val="110"/>
        </w:rPr>
        <w:t> </w:t>
      </w:r>
      <w:r>
        <w:rPr>
          <w:w w:val="110"/>
        </w:rPr>
        <w:t>can</w:t>
      </w:r>
      <w:r>
        <w:rPr>
          <w:spacing w:val="-10"/>
          <w:w w:val="110"/>
        </w:rPr>
        <w:t> </w:t>
      </w:r>
      <w:r>
        <w:rPr>
          <w:w w:val="110"/>
        </w:rPr>
        <w:t>drive</w:t>
      </w:r>
      <w:r>
        <w:rPr>
          <w:spacing w:val="-10"/>
          <w:w w:val="110"/>
        </w:rPr>
        <w:t> </w:t>
      </w:r>
      <w:r>
        <w:rPr>
          <w:w w:val="110"/>
        </w:rPr>
        <w:t>EK</w:t>
      </w:r>
      <w:r>
        <w:rPr>
          <w:spacing w:val="-52"/>
          <w:w w:val="110"/>
        </w:rPr>
        <w:t> </w:t>
      </w:r>
      <w:r>
        <w:rPr>
          <w:w w:val="110"/>
        </w:rPr>
        <w:t>formation,</w:t>
      </w:r>
      <w:r>
        <w:rPr>
          <w:spacing w:val="-31"/>
          <w:w w:val="110"/>
        </w:rPr>
        <w:t> </w:t>
      </w:r>
      <w:r>
        <w:rPr>
          <w:w w:val="110"/>
        </w:rPr>
        <w:t>we</w:t>
      </w:r>
      <w:r>
        <w:rPr>
          <w:spacing w:val="-30"/>
          <w:w w:val="110"/>
        </w:rPr>
        <w:t> </w:t>
      </w:r>
      <w:r>
        <w:rPr>
          <w:w w:val="110"/>
        </w:rPr>
        <w:t>compressed</w:t>
      </w:r>
      <w:r>
        <w:rPr>
          <w:spacing w:val="-30"/>
          <w:w w:val="110"/>
        </w:rPr>
        <w:t> </w:t>
      </w:r>
      <w:r>
        <w:rPr>
          <w:w w:val="110"/>
        </w:rPr>
        <w:t>the</w:t>
      </w:r>
      <w:r>
        <w:rPr>
          <w:spacing w:val="-30"/>
          <w:w w:val="110"/>
        </w:rPr>
        <w:t> </w:t>
      </w:r>
      <w:r>
        <w:rPr>
          <w:w w:val="110"/>
        </w:rPr>
        <w:t>tissue</w:t>
      </w:r>
      <w:r>
        <w:rPr>
          <w:spacing w:val="-30"/>
          <w:w w:val="110"/>
        </w:rPr>
        <w:t> </w:t>
      </w:r>
      <w:r>
        <w:rPr>
          <w:w w:val="110"/>
        </w:rPr>
        <w:t>after</w:t>
      </w:r>
      <w:r>
        <w:rPr>
          <w:spacing w:val="-30"/>
          <w:w w:val="110"/>
        </w:rPr>
        <w:t> </w:t>
      </w:r>
      <w:r>
        <w:rPr>
          <w:w w:val="110"/>
        </w:rPr>
        <w:t>inhibition</w:t>
      </w:r>
      <w:r>
        <w:rPr>
          <w:spacing w:val="-30"/>
          <w:w w:val="110"/>
        </w:rPr>
        <w:t> </w:t>
      </w:r>
      <w:r>
        <w:rPr>
          <w:w w:val="110"/>
        </w:rPr>
        <w:t>of</w:t>
      </w:r>
      <w:r>
        <w:rPr>
          <w:spacing w:val="-31"/>
          <w:w w:val="110"/>
        </w:rPr>
        <w:t> </w:t>
      </w:r>
      <w:r>
        <w:rPr>
          <w:w w:val="110"/>
        </w:rPr>
        <w:t>cell</w:t>
      </w:r>
      <w:r>
        <w:rPr>
          <w:spacing w:val="-30"/>
          <w:w w:val="110"/>
        </w:rPr>
        <w:t> </w:t>
      </w:r>
      <w:r>
        <w:rPr>
          <w:w w:val="110"/>
        </w:rPr>
        <w:t>prolifera-</w:t>
      </w:r>
      <w:r>
        <w:rPr>
          <w:spacing w:val="1"/>
          <w:w w:val="110"/>
        </w:rPr>
        <w:t> </w:t>
      </w:r>
      <w:r>
        <w:rPr>
          <w:w w:val="110"/>
        </w:rPr>
        <w:t>tion</w:t>
      </w:r>
      <w:r>
        <w:rPr>
          <w:spacing w:val="-11"/>
          <w:w w:val="110"/>
        </w:rPr>
        <w:t> </w:t>
      </w:r>
      <w:r>
        <w:rPr>
          <w:w w:val="110"/>
        </w:rPr>
        <w:t>by</w:t>
      </w:r>
      <w:r>
        <w:rPr>
          <w:spacing w:val="-11"/>
          <w:w w:val="110"/>
        </w:rPr>
        <w:t> </w:t>
      </w:r>
      <w:r>
        <w:rPr>
          <w:w w:val="110"/>
        </w:rPr>
        <w:t>adding</w:t>
      </w:r>
      <w:r>
        <w:rPr>
          <w:spacing w:val="-10"/>
          <w:w w:val="110"/>
        </w:rPr>
        <w:t> </w:t>
      </w:r>
      <w:r>
        <w:rPr>
          <w:w w:val="110"/>
        </w:rPr>
        <w:t>dextran</w:t>
      </w:r>
      <w:r>
        <w:rPr>
          <w:spacing w:val="-11"/>
          <w:w w:val="110"/>
        </w:rPr>
        <w:t> </w:t>
      </w:r>
      <w:r>
        <w:rPr>
          <w:w w:val="110"/>
        </w:rPr>
        <w:t>to</w:t>
      </w:r>
      <w:r>
        <w:rPr>
          <w:spacing w:val="-11"/>
          <w:w w:val="110"/>
        </w:rPr>
        <w:t> </w:t>
      </w:r>
      <w:r>
        <w:rPr>
          <w:w w:val="110"/>
        </w:rPr>
        <w:t>the</w:t>
      </w:r>
      <w:r>
        <w:rPr>
          <w:spacing w:val="-10"/>
          <w:w w:val="110"/>
        </w:rPr>
        <w:t> </w:t>
      </w:r>
      <w:r>
        <w:rPr>
          <w:w w:val="110"/>
        </w:rPr>
        <w:t>culture</w:t>
      </w:r>
      <w:r>
        <w:rPr>
          <w:spacing w:val="-11"/>
          <w:w w:val="110"/>
        </w:rPr>
        <w:t> </w:t>
      </w:r>
      <w:r>
        <w:rPr>
          <w:w w:val="110"/>
        </w:rPr>
        <w:t>medium</w:t>
      </w:r>
      <w:r>
        <w:rPr>
          <w:spacing w:val="-10"/>
          <w:w w:val="110"/>
        </w:rPr>
        <w:t> </w:t>
      </w:r>
      <w:r>
        <w:rPr>
          <w:w w:val="110"/>
        </w:rPr>
        <w:t>(Methods).</w:t>
      </w:r>
      <w:r>
        <w:rPr>
          <w:spacing w:val="-11"/>
          <w:w w:val="110"/>
        </w:rPr>
        <w:t> </w:t>
      </w:r>
      <w:r>
        <w:rPr>
          <w:w w:val="110"/>
        </w:rPr>
        <w:t>As</w:t>
      </w:r>
      <w:r>
        <w:rPr>
          <w:spacing w:val="-11"/>
          <w:w w:val="110"/>
        </w:rPr>
        <w:t> </w:t>
      </w:r>
      <w:r>
        <w:rPr>
          <w:w w:val="110"/>
        </w:rPr>
        <w:t>previ-</w:t>
      </w:r>
      <w:r>
        <w:rPr>
          <w:spacing w:val="-52"/>
          <w:w w:val="110"/>
        </w:rPr>
        <w:t> </w:t>
      </w:r>
      <w:r>
        <w:rPr>
          <w:w w:val="110"/>
        </w:rPr>
        <w:t>ously</w:t>
      </w:r>
      <w:r>
        <w:rPr>
          <w:spacing w:val="-12"/>
          <w:w w:val="110"/>
        </w:rPr>
        <w:t> </w:t>
      </w:r>
      <w:r>
        <w:rPr>
          <w:w w:val="110"/>
        </w:rPr>
        <w:t>shown,</w:t>
      </w:r>
      <w:r>
        <w:rPr>
          <w:spacing w:val="-11"/>
          <w:w w:val="110"/>
        </w:rPr>
        <w:t> </w:t>
      </w:r>
      <w:r>
        <w:rPr>
          <w:w w:val="110"/>
        </w:rPr>
        <w:t>addition</w:t>
      </w:r>
      <w:r>
        <w:rPr>
          <w:spacing w:val="-12"/>
          <w:w w:val="110"/>
        </w:rPr>
        <w:t> </w:t>
      </w:r>
      <w:r>
        <w:rPr>
          <w:w w:val="110"/>
        </w:rPr>
        <w:t>of</w:t>
      </w:r>
      <w:r>
        <w:rPr>
          <w:spacing w:val="-11"/>
          <w:w w:val="110"/>
        </w:rPr>
        <w:t> </w:t>
      </w:r>
      <w:r>
        <w:rPr>
          <w:w w:val="110"/>
        </w:rPr>
        <w:t>large</w:t>
      </w:r>
      <w:r>
        <w:rPr>
          <w:spacing w:val="-12"/>
          <w:w w:val="110"/>
        </w:rPr>
        <w:t> </w:t>
      </w:r>
      <w:r>
        <w:rPr>
          <w:w w:val="110"/>
        </w:rPr>
        <w:t>molecules</w:t>
      </w:r>
      <w:r>
        <w:rPr>
          <w:spacing w:val="-11"/>
          <w:w w:val="110"/>
        </w:rPr>
        <w:t> </w:t>
      </w:r>
      <w:r>
        <w:rPr>
          <w:w w:val="110"/>
        </w:rPr>
        <w:t>of</w:t>
      </w:r>
      <w:r>
        <w:rPr>
          <w:spacing w:val="-12"/>
          <w:w w:val="110"/>
        </w:rPr>
        <w:t> </w:t>
      </w:r>
      <w:r>
        <w:rPr>
          <w:w w:val="110"/>
        </w:rPr>
        <w:t>dextran</w:t>
      </w:r>
      <w:r>
        <w:rPr>
          <w:spacing w:val="-11"/>
          <w:w w:val="110"/>
        </w:rPr>
        <w:t> </w:t>
      </w:r>
      <w:r>
        <w:rPr>
          <w:w w:val="110"/>
        </w:rPr>
        <w:t>(&gt;500</w:t>
      </w:r>
      <w:r>
        <w:rPr>
          <w:spacing w:val="-14"/>
          <w:w w:val="110"/>
        </w:rPr>
        <w:t> </w:t>
      </w:r>
      <w:r>
        <w:rPr>
          <w:w w:val="110"/>
        </w:rPr>
        <w:t>kDa)</w:t>
      </w:r>
      <w:r>
        <w:rPr>
          <w:spacing w:val="-12"/>
          <w:w w:val="110"/>
        </w:rPr>
        <w:t> </w:t>
      </w:r>
      <w:r>
        <w:rPr>
          <w:w w:val="110"/>
        </w:rPr>
        <w:t>to</w:t>
      </w:r>
      <w:r>
        <w:rPr>
          <w:spacing w:val="-52"/>
          <w:w w:val="110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culture</w:t>
      </w:r>
      <w:r>
        <w:rPr>
          <w:spacing w:val="-13"/>
          <w:w w:val="105"/>
        </w:rPr>
        <w:t> </w:t>
      </w:r>
      <w:r>
        <w:rPr>
          <w:w w:val="105"/>
        </w:rPr>
        <w:t>medium</w:t>
      </w:r>
      <w:r>
        <w:rPr>
          <w:spacing w:val="-13"/>
          <w:w w:val="105"/>
        </w:rPr>
        <w:t> </w:t>
      </w:r>
      <w:r>
        <w:rPr>
          <w:w w:val="105"/>
        </w:rPr>
        <w:t>creates</w:t>
      </w:r>
      <w:r>
        <w:rPr>
          <w:spacing w:val="-13"/>
          <w:w w:val="105"/>
        </w:rPr>
        <w:t> </w:t>
      </w:r>
      <w:r>
        <w:rPr>
          <w:w w:val="105"/>
        </w:rPr>
        <w:t>an</w:t>
      </w:r>
      <w:r>
        <w:rPr>
          <w:spacing w:val="-13"/>
          <w:w w:val="105"/>
        </w:rPr>
        <w:t> </w:t>
      </w:r>
      <w:r>
        <w:rPr>
          <w:w w:val="105"/>
        </w:rPr>
        <w:t>osmotic</w:t>
      </w:r>
      <w:r>
        <w:rPr>
          <w:spacing w:val="-14"/>
          <w:w w:val="105"/>
        </w:rPr>
        <w:t> </w:t>
      </w:r>
      <w:r>
        <w:rPr>
          <w:w w:val="105"/>
        </w:rPr>
        <w:t>imbalance,</w:t>
      </w:r>
      <w:r>
        <w:rPr>
          <w:spacing w:val="-13"/>
          <w:w w:val="105"/>
        </w:rPr>
        <w:t> </w:t>
      </w:r>
      <w:r>
        <w:rPr>
          <w:w w:val="105"/>
        </w:rPr>
        <w:t>which</w:t>
      </w:r>
      <w:r>
        <w:rPr>
          <w:spacing w:val="-13"/>
          <w:w w:val="105"/>
        </w:rPr>
        <w:t> </w:t>
      </w:r>
      <w:r>
        <w:rPr>
          <w:w w:val="105"/>
        </w:rPr>
        <w:t>drives</w:t>
      </w:r>
      <w:r>
        <w:rPr>
          <w:spacing w:val="-13"/>
          <w:w w:val="105"/>
        </w:rPr>
        <w:t> </w:t>
      </w:r>
      <w:r>
        <w:rPr>
          <w:w w:val="105"/>
        </w:rPr>
        <w:t>water</w:t>
      </w:r>
      <w:r>
        <w:rPr>
          <w:spacing w:val="-50"/>
          <w:w w:val="105"/>
        </w:rPr>
        <w:t> </w:t>
      </w:r>
      <w:r>
        <w:rPr>
          <w:w w:val="105"/>
        </w:rPr>
        <w:t>out of the tissue and causes its mechanical compression</w:t>
      </w:r>
      <w:hyperlink w:history="true" w:anchor="_bookmark35">
        <w:r>
          <w:rPr>
            <w:color w:val="0069A5"/>
            <w:w w:val="105"/>
            <w:vertAlign w:val="superscript"/>
          </w:rPr>
          <w:t>33</w:t>
        </w:r>
      </w:hyperlink>
      <w:r>
        <w:rPr>
          <w:w w:val="105"/>
          <w:vertAlign w:val="superscript"/>
        </w:rPr>
        <w:t>,</w:t>
      </w:r>
      <w:hyperlink w:history="true" w:anchor="_bookmark37">
        <w:r>
          <w:rPr>
            <w:color w:val="0069A5"/>
            <w:w w:val="105"/>
            <w:vertAlign w:val="superscript"/>
          </w:rPr>
          <w:t>35</w:t>
        </w:r>
      </w:hyperlink>
      <w:r>
        <w:rPr>
          <w:w w:val="105"/>
          <w:vertAlign w:val="superscript"/>
        </w:rPr>
        <w:t>–</w:t>
      </w:r>
      <w:hyperlink w:history="true" w:anchor="_bookmark38">
        <w:r>
          <w:rPr>
            <w:color w:val="0069A5"/>
            <w:w w:val="105"/>
            <w:vertAlign w:val="superscript"/>
          </w:rPr>
          <w:t>37</w:t>
        </w:r>
      </w:hyperlink>
      <w:r>
        <w:rPr>
          <w:w w:val="105"/>
          <w:vertAlign w:val="baseline"/>
        </w:rPr>
        <w:t>. Since</w:t>
      </w:r>
      <w:r>
        <w:rPr>
          <w:spacing w:val="-50"/>
          <w:w w:val="105"/>
          <w:vertAlign w:val="baseline"/>
        </w:rPr>
        <w:t> </w:t>
      </w:r>
      <w:r>
        <w:rPr>
          <w:w w:val="110"/>
          <w:vertAlign w:val="baseline"/>
        </w:rPr>
        <w:t>living</w:t>
      </w:r>
      <w:r>
        <w:rPr>
          <w:spacing w:val="-21"/>
          <w:w w:val="110"/>
          <w:vertAlign w:val="baseline"/>
        </w:rPr>
        <w:t> </w:t>
      </w:r>
      <w:r>
        <w:rPr>
          <w:w w:val="110"/>
          <w:vertAlign w:val="baseline"/>
        </w:rPr>
        <w:t>tissues</w:t>
      </w:r>
      <w:r>
        <w:rPr>
          <w:spacing w:val="-21"/>
          <w:w w:val="110"/>
          <w:vertAlign w:val="baseline"/>
        </w:rPr>
        <w:t> </w:t>
      </w:r>
      <w:r>
        <w:rPr>
          <w:w w:val="110"/>
          <w:vertAlign w:val="baseline"/>
        </w:rPr>
        <w:t>are</w:t>
      </w:r>
      <w:r>
        <w:rPr>
          <w:spacing w:val="-20"/>
          <w:w w:val="110"/>
          <w:vertAlign w:val="baseline"/>
        </w:rPr>
        <w:t> </w:t>
      </w:r>
      <w:r>
        <w:rPr>
          <w:w w:val="110"/>
          <w:vertAlign w:val="baseline"/>
        </w:rPr>
        <w:t>filled</w:t>
      </w:r>
      <w:r>
        <w:rPr>
          <w:spacing w:val="-21"/>
          <w:w w:val="110"/>
          <w:vertAlign w:val="baseline"/>
        </w:rPr>
        <w:t> </w:t>
      </w:r>
      <w:r>
        <w:rPr>
          <w:w w:val="110"/>
          <w:vertAlign w:val="baseline"/>
        </w:rPr>
        <w:t>with</w:t>
      </w:r>
      <w:r>
        <w:rPr>
          <w:spacing w:val="-20"/>
          <w:w w:val="110"/>
          <w:vertAlign w:val="baseline"/>
        </w:rPr>
        <w:t> </w:t>
      </w:r>
      <w:r>
        <w:rPr>
          <w:w w:val="110"/>
          <w:vertAlign w:val="baseline"/>
        </w:rPr>
        <w:t>water</w:t>
      </w:r>
      <w:r>
        <w:rPr>
          <w:spacing w:val="-21"/>
          <w:w w:val="110"/>
          <w:vertAlign w:val="baseline"/>
        </w:rPr>
        <w:t> </w:t>
      </w:r>
      <w:r>
        <w:rPr>
          <w:w w:val="110"/>
          <w:vertAlign w:val="baseline"/>
        </w:rPr>
        <w:t>(incompressible),</w:t>
      </w:r>
      <w:r>
        <w:rPr>
          <w:spacing w:val="-20"/>
          <w:w w:val="110"/>
          <w:vertAlign w:val="baseline"/>
        </w:rPr>
        <w:t> </w:t>
      </w:r>
      <w:r>
        <w:rPr>
          <w:w w:val="110"/>
          <w:vertAlign w:val="baseline"/>
        </w:rPr>
        <w:t>any</w:t>
      </w:r>
      <w:r>
        <w:rPr>
          <w:spacing w:val="-21"/>
          <w:w w:val="110"/>
          <w:vertAlign w:val="baseline"/>
        </w:rPr>
        <w:t> </w:t>
      </w:r>
      <w:r>
        <w:rPr>
          <w:w w:val="110"/>
          <w:vertAlign w:val="baseline"/>
        </w:rPr>
        <w:t>mechanical</w:t>
      </w:r>
      <w:r>
        <w:rPr>
          <w:spacing w:val="-52"/>
          <w:w w:val="110"/>
          <w:vertAlign w:val="baseline"/>
        </w:rPr>
        <w:t> </w:t>
      </w:r>
      <w:r>
        <w:rPr>
          <w:w w:val="110"/>
          <w:vertAlign w:val="baseline"/>
        </w:rPr>
        <w:t>compression</w:t>
      </w:r>
      <w:r>
        <w:rPr>
          <w:spacing w:val="-18"/>
          <w:w w:val="110"/>
          <w:vertAlign w:val="baseline"/>
        </w:rPr>
        <w:t> </w:t>
      </w:r>
      <w:r>
        <w:rPr>
          <w:w w:val="110"/>
          <w:vertAlign w:val="baseline"/>
        </w:rPr>
        <w:t>requires</w:t>
      </w:r>
      <w:r>
        <w:rPr>
          <w:spacing w:val="-18"/>
          <w:w w:val="110"/>
          <w:vertAlign w:val="baseline"/>
        </w:rPr>
        <w:t> </w:t>
      </w:r>
      <w:r>
        <w:rPr>
          <w:w w:val="110"/>
          <w:vertAlign w:val="baseline"/>
        </w:rPr>
        <w:t>some</w:t>
      </w:r>
      <w:r>
        <w:rPr>
          <w:spacing w:val="-18"/>
          <w:w w:val="110"/>
          <w:vertAlign w:val="baseline"/>
        </w:rPr>
        <w:t> </w:t>
      </w:r>
      <w:r>
        <w:rPr>
          <w:w w:val="110"/>
          <w:vertAlign w:val="baseline"/>
        </w:rPr>
        <w:t>water</w:t>
      </w:r>
      <w:r>
        <w:rPr>
          <w:spacing w:val="-18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-18"/>
          <w:w w:val="110"/>
          <w:vertAlign w:val="baseline"/>
        </w:rPr>
        <w:t> </w:t>
      </w:r>
      <w:r>
        <w:rPr>
          <w:w w:val="110"/>
          <w:vertAlign w:val="baseline"/>
        </w:rPr>
        <w:t>flow</w:t>
      </w:r>
      <w:r>
        <w:rPr>
          <w:spacing w:val="-17"/>
          <w:w w:val="110"/>
          <w:vertAlign w:val="baseline"/>
        </w:rPr>
        <w:t> </w:t>
      </w:r>
      <w:r>
        <w:rPr>
          <w:w w:val="110"/>
          <w:vertAlign w:val="baseline"/>
        </w:rPr>
        <w:t>out.</w:t>
      </w:r>
      <w:r>
        <w:rPr>
          <w:spacing w:val="-18"/>
          <w:w w:val="110"/>
          <w:vertAlign w:val="baseline"/>
        </w:rPr>
        <w:t> </w:t>
      </w:r>
      <w:r>
        <w:rPr>
          <w:w w:val="110"/>
          <w:vertAlign w:val="baseline"/>
        </w:rPr>
        <w:t>Indeed,</w:t>
      </w:r>
      <w:r>
        <w:rPr>
          <w:spacing w:val="-18"/>
          <w:w w:val="110"/>
          <w:vertAlign w:val="baseline"/>
        </w:rPr>
        <w:t> </w:t>
      </w:r>
      <w:r>
        <w:rPr>
          <w:w w:val="110"/>
          <w:vertAlign w:val="baseline"/>
        </w:rPr>
        <w:t>we</w:t>
      </w:r>
      <w:r>
        <w:rPr>
          <w:spacing w:val="-18"/>
          <w:w w:val="110"/>
          <w:vertAlign w:val="baseline"/>
        </w:rPr>
        <w:t> </w:t>
      </w:r>
      <w:r>
        <w:rPr>
          <w:w w:val="110"/>
          <w:vertAlign w:val="baseline"/>
        </w:rPr>
        <w:t>observed</w:t>
      </w:r>
      <w:r>
        <w:rPr>
          <w:spacing w:val="-53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that</w:t>
      </w:r>
      <w:r>
        <w:rPr>
          <w:spacing w:val="-34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incisor</w:t>
      </w:r>
      <w:r>
        <w:rPr>
          <w:spacing w:val="-34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bud</w:t>
      </w:r>
      <w:r>
        <w:rPr>
          <w:spacing w:val="-33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sizes</w:t>
      </w:r>
      <w:r>
        <w:rPr>
          <w:spacing w:val="-34"/>
          <w:w w:val="110"/>
          <w:vertAlign w:val="baseline"/>
        </w:rPr>
        <w:t> </w:t>
      </w:r>
      <w:r>
        <w:rPr>
          <w:w w:val="110"/>
          <w:vertAlign w:val="baseline"/>
        </w:rPr>
        <w:t>were</w:t>
      </w:r>
      <w:r>
        <w:rPr>
          <w:spacing w:val="-34"/>
          <w:w w:val="110"/>
          <w:vertAlign w:val="baseline"/>
        </w:rPr>
        <w:t> </w:t>
      </w:r>
      <w:r>
        <w:rPr>
          <w:w w:val="110"/>
          <w:vertAlign w:val="baseline"/>
        </w:rPr>
        <w:t>reduced</w:t>
      </w:r>
      <w:r>
        <w:rPr>
          <w:spacing w:val="-33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-34"/>
          <w:w w:val="110"/>
          <w:vertAlign w:val="baseline"/>
        </w:rPr>
        <w:t> </w:t>
      </w:r>
      <w:r>
        <w:rPr>
          <w:w w:val="110"/>
          <w:vertAlign w:val="baseline"/>
        </w:rPr>
        <w:t>approximately</w:t>
      </w:r>
      <w:r>
        <w:rPr>
          <w:spacing w:val="-33"/>
          <w:w w:val="110"/>
          <w:vertAlign w:val="baseline"/>
        </w:rPr>
        <w:t> </w:t>
      </w:r>
      <w:r>
        <w:rPr>
          <w:w w:val="110"/>
          <w:vertAlign w:val="baseline"/>
        </w:rPr>
        <w:t>half</w:t>
      </w:r>
      <w:r>
        <w:rPr>
          <w:spacing w:val="-34"/>
          <w:w w:val="110"/>
          <w:vertAlign w:val="baseline"/>
        </w:rPr>
        <w:t> </w:t>
      </w:r>
      <w:r>
        <w:rPr>
          <w:w w:val="110"/>
          <w:vertAlign w:val="baseline"/>
        </w:rPr>
        <w:t>their</w:t>
      </w:r>
      <w:r>
        <w:rPr>
          <w:spacing w:val="-34"/>
          <w:w w:val="110"/>
          <w:vertAlign w:val="baseline"/>
        </w:rPr>
        <w:t> </w:t>
      </w:r>
      <w:r>
        <w:rPr>
          <w:w w:val="110"/>
          <w:vertAlign w:val="baseline"/>
        </w:rPr>
        <w:t>normal</w:t>
      </w:r>
      <w:r>
        <w:rPr>
          <w:spacing w:val="-52"/>
          <w:w w:val="110"/>
          <w:vertAlign w:val="baseline"/>
        </w:rPr>
        <w:t> </w:t>
      </w:r>
      <w:r>
        <w:rPr>
          <w:w w:val="110"/>
          <w:vertAlign w:val="baseline"/>
        </w:rPr>
        <w:t>culture size in the presence of dextran and became rounder com-</w:t>
      </w:r>
      <w:r>
        <w:rPr>
          <w:spacing w:val="-52"/>
          <w:w w:val="110"/>
          <w:vertAlign w:val="baseline"/>
        </w:rPr>
        <w:t> </w:t>
      </w:r>
      <w:r>
        <w:rPr>
          <w:w w:val="110"/>
          <w:vertAlign w:val="baseline"/>
        </w:rPr>
        <w:t>pared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with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controls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(Extended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Data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Fig.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6a,b).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Also,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agreement</w:t>
      </w:r>
      <w:r>
        <w:rPr>
          <w:spacing w:val="-52"/>
          <w:w w:val="110"/>
          <w:vertAlign w:val="baseline"/>
        </w:rPr>
        <w:t> </w:t>
      </w:r>
      <w:r>
        <w:rPr>
          <w:w w:val="110"/>
          <w:vertAlign w:val="baseline"/>
        </w:rPr>
        <w:t>with previous studies</w:t>
      </w:r>
      <w:hyperlink w:history="true" w:anchor="_bookmark37">
        <w:r>
          <w:rPr>
            <w:color w:val="0069A5"/>
            <w:w w:val="110"/>
            <w:vertAlign w:val="superscript"/>
          </w:rPr>
          <w:t>35</w:t>
        </w:r>
      </w:hyperlink>
      <w:r>
        <w:rPr>
          <w:w w:val="110"/>
          <w:vertAlign w:val="superscript"/>
        </w:rPr>
        <w:t>–</w:t>
      </w:r>
      <w:hyperlink w:history="true" w:anchor="_bookmark38">
        <w:r>
          <w:rPr>
            <w:color w:val="0069A5"/>
            <w:w w:val="110"/>
            <w:vertAlign w:val="superscript"/>
          </w:rPr>
          <w:t>37</w:t>
        </w:r>
      </w:hyperlink>
      <w:r>
        <w:rPr>
          <w:w w:val="110"/>
          <w:vertAlign w:val="baseline"/>
        </w:rPr>
        <w:t>, the application of compression by dex-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tran reduced cell proliferation (Extended Data Fig. 6c). We found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that</w:t>
      </w:r>
      <w:r>
        <w:rPr>
          <w:spacing w:val="-19"/>
          <w:w w:val="110"/>
          <w:vertAlign w:val="baseline"/>
        </w:rPr>
        <w:t> </w:t>
      </w:r>
      <w:r>
        <w:rPr>
          <w:w w:val="110"/>
          <w:vertAlign w:val="baseline"/>
        </w:rPr>
        <w:t>dextran-induced</w:t>
      </w:r>
      <w:r>
        <w:rPr>
          <w:spacing w:val="-18"/>
          <w:w w:val="110"/>
          <w:vertAlign w:val="baseline"/>
        </w:rPr>
        <w:t> </w:t>
      </w:r>
      <w:r>
        <w:rPr>
          <w:w w:val="110"/>
          <w:vertAlign w:val="baseline"/>
        </w:rPr>
        <w:t>mechanical</w:t>
      </w:r>
      <w:r>
        <w:rPr>
          <w:spacing w:val="-18"/>
          <w:w w:val="110"/>
          <w:vertAlign w:val="baseline"/>
        </w:rPr>
        <w:t> </w:t>
      </w:r>
      <w:r>
        <w:rPr>
          <w:w w:val="110"/>
          <w:vertAlign w:val="baseline"/>
        </w:rPr>
        <w:t>compression</w:t>
      </w:r>
      <w:r>
        <w:rPr>
          <w:spacing w:val="-18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18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18"/>
          <w:w w:val="110"/>
          <w:vertAlign w:val="baseline"/>
        </w:rPr>
        <w:t> </w:t>
      </w:r>
      <w:r>
        <w:rPr>
          <w:w w:val="110"/>
          <w:vertAlign w:val="baseline"/>
        </w:rPr>
        <w:t>tissue</w:t>
      </w:r>
      <w:r>
        <w:rPr>
          <w:spacing w:val="-18"/>
          <w:w w:val="110"/>
          <w:vertAlign w:val="baseline"/>
        </w:rPr>
        <w:t> </w:t>
      </w:r>
      <w:r>
        <w:rPr>
          <w:w w:val="110"/>
          <w:vertAlign w:val="baseline"/>
        </w:rPr>
        <w:t>led</w:t>
      </w:r>
      <w:r>
        <w:rPr>
          <w:spacing w:val="-18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-18"/>
          <w:w w:val="110"/>
          <w:vertAlign w:val="baseline"/>
        </w:rPr>
        <w:t> </w:t>
      </w:r>
      <w:r>
        <w:rPr>
          <w:w w:val="110"/>
          <w:vertAlign w:val="baseline"/>
        </w:rPr>
        <w:t>a</w:t>
      </w:r>
      <w:r>
        <w:rPr>
          <w:spacing w:val="-52"/>
          <w:w w:val="110"/>
          <w:vertAlign w:val="baseline"/>
        </w:rPr>
        <w:t> </w:t>
      </w:r>
      <w:r>
        <w:rPr>
          <w:w w:val="110"/>
          <w:vertAlign w:val="baseline"/>
        </w:rPr>
        <w:t>recovery</w:t>
      </w:r>
      <w:r>
        <w:rPr>
          <w:spacing w:val="-25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24"/>
          <w:w w:val="110"/>
          <w:vertAlign w:val="baseline"/>
        </w:rPr>
        <w:t> </w:t>
      </w:r>
      <w:r>
        <w:rPr>
          <w:rFonts w:ascii="Cambria" w:hAnsi="Cambria"/>
          <w:i/>
          <w:w w:val="110"/>
          <w:vertAlign w:val="baseline"/>
        </w:rPr>
        <w:t>Shh</w:t>
      </w:r>
      <w:r>
        <w:rPr>
          <w:rFonts w:ascii="Cambria" w:hAnsi="Cambria"/>
          <w:i/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expression</w:t>
      </w:r>
      <w:r>
        <w:rPr>
          <w:spacing w:val="-24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24"/>
          <w:w w:val="110"/>
          <w:vertAlign w:val="baseline"/>
        </w:rPr>
        <w:t> </w:t>
      </w:r>
      <w:r>
        <w:rPr>
          <w:w w:val="110"/>
          <w:vertAlign w:val="baseline"/>
        </w:rPr>
        <w:t>aphidicolin</w:t>
      </w:r>
      <w:r>
        <w:rPr>
          <w:spacing w:val="-24"/>
          <w:w w:val="110"/>
          <w:vertAlign w:val="baseline"/>
        </w:rPr>
        <w:t> </w:t>
      </w:r>
      <w:r>
        <w:rPr>
          <w:w w:val="110"/>
          <w:vertAlign w:val="baseline"/>
        </w:rPr>
        <w:t>treated</w:t>
      </w:r>
      <w:r>
        <w:rPr>
          <w:spacing w:val="-24"/>
          <w:w w:val="110"/>
          <w:vertAlign w:val="baseline"/>
        </w:rPr>
        <w:t> </w:t>
      </w:r>
      <w:r>
        <w:rPr>
          <w:w w:val="110"/>
          <w:vertAlign w:val="baseline"/>
        </w:rPr>
        <w:t>incisors</w:t>
      </w:r>
      <w:r>
        <w:rPr>
          <w:spacing w:val="-25"/>
          <w:w w:val="110"/>
          <w:vertAlign w:val="baseline"/>
        </w:rPr>
        <w:t> </w:t>
      </w:r>
      <w:r>
        <w:rPr>
          <w:w w:val="110"/>
          <w:vertAlign w:val="baseline"/>
        </w:rPr>
        <w:t>(Fig.</w:t>
      </w:r>
      <w:r>
        <w:rPr>
          <w:spacing w:val="-24"/>
          <w:w w:val="110"/>
          <w:vertAlign w:val="baseline"/>
        </w:rPr>
        <w:t> </w:t>
      </w:r>
      <w:hyperlink w:history="true" w:anchor="_bookmark3">
        <w:r>
          <w:rPr>
            <w:color w:val="0069A5"/>
            <w:w w:val="110"/>
            <w:vertAlign w:val="baseline"/>
          </w:rPr>
          <w:t>4f,</w:t>
        </w:r>
      </w:hyperlink>
      <w:hyperlink w:history="true" w:anchor="_bookmark3">
        <w:r>
          <w:rPr>
            <w:color w:val="0069A5"/>
            <w:w w:val="110"/>
            <w:vertAlign w:val="baseline"/>
          </w:rPr>
          <w:t>g</w:t>
        </w:r>
      </w:hyperlink>
      <w:r>
        <w:rPr>
          <w:w w:val="110"/>
          <w:vertAlign w:val="baseline"/>
        </w:rPr>
        <w:t>).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These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data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indicate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that,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absence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cell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proliferation,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exter-</w:t>
      </w:r>
      <w:r>
        <w:rPr>
          <w:spacing w:val="-52"/>
          <w:w w:val="110"/>
          <w:vertAlign w:val="baseline"/>
        </w:rPr>
        <w:t> </w:t>
      </w:r>
      <w:r>
        <w:rPr>
          <w:w w:val="110"/>
          <w:vertAlign w:val="baseline"/>
        </w:rPr>
        <w:t>nally</w:t>
      </w:r>
      <w:r>
        <w:rPr>
          <w:spacing w:val="-20"/>
          <w:w w:val="110"/>
          <w:vertAlign w:val="baseline"/>
        </w:rPr>
        <w:t> </w:t>
      </w:r>
      <w:r>
        <w:rPr>
          <w:w w:val="110"/>
          <w:vertAlign w:val="baseline"/>
        </w:rPr>
        <w:t>applied</w:t>
      </w:r>
      <w:r>
        <w:rPr>
          <w:spacing w:val="-19"/>
          <w:w w:val="110"/>
          <w:vertAlign w:val="baseline"/>
        </w:rPr>
        <w:t> </w:t>
      </w:r>
      <w:r>
        <w:rPr>
          <w:w w:val="110"/>
          <w:vertAlign w:val="baseline"/>
        </w:rPr>
        <w:t>mechanical</w:t>
      </w:r>
      <w:r>
        <w:rPr>
          <w:spacing w:val="-20"/>
          <w:w w:val="110"/>
          <w:vertAlign w:val="baseline"/>
        </w:rPr>
        <w:t> </w:t>
      </w:r>
      <w:r>
        <w:rPr>
          <w:w w:val="110"/>
          <w:vertAlign w:val="baseline"/>
        </w:rPr>
        <w:t>pressure</w:t>
      </w:r>
      <w:r>
        <w:rPr>
          <w:spacing w:val="-19"/>
          <w:w w:val="110"/>
          <w:vertAlign w:val="baseline"/>
        </w:rPr>
        <w:t> </w:t>
      </w:r>
      <w:r>
        <w:rPr>
          <w:w w:val="110"/>
          <w:vertAlign w:val="baseline"/>
        </w:rPr>
        <w:t>rescues</w:t>
      </w:r>
      <w:r>
        <w:rPr>
          <w:spacing w:val="-20"/>
          <w:w w:val="110"/>
          <w:vertAlign w:val="baseline"/>
        </w:rPr>
        <w:t> </w:t>
      </w:r>
      <w:r>
        <w:rPr>
          <w:w w:val="110"/>
          <w:vertAlign w:val="baseline"/>
        </w:rPr>
        <w:t>EK</w:t>
      </w:r>
      <w:r>
        <w:rPr>
          <w:spacing w:val="-19"/>
          <w:w w:val="110"/>
          <w:vertAlign w:val="baseline"/>
        </w:rPr>
        <w:t> </w:t>
      </w:r>
      <w:r>
        <w:rPr>
          <w:w w:val="110"/>
          <w:vertAlign w:val="baseline"/>
        </w:rPr>
        <w:t>formation.</w:t>
      </w:r>
      <w:r>
        <w:rPr>
          <w:spacing w:val="-20"/>
          <w:w w:val="110"/>
          <w:vertAlign w:val="baseline"/>
        </w:rPr>
        <w:t> </w:t>
      </w:r>
      <w:r>
        <w:rPr>
          <w:w w:val="110"/>
          <w:vertAlign w:val="baseline"/>
        </w:rPr>
        <w:t>Moreover,</w:t>
      </w:r>
      <w:r>
        <w:rPr>
          <w:spacing w:val="-52"/>
          <w:w w:val="110"/>
          <w:vertAlign w:val="baseline"/>
        </w:rPr>
        <w:t> </w:t>
      </w:r>
      <w:r>
        <w:rPr>
          <w:w w:val="110"/>
          <w:vertAlign w:val="baseline"/>
        </w:rPr>
        <w:t>dextran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also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induced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a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significant</w:t>
      </w:r>
      <w:r>
        <w:rPr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overexpression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6"/>
          <w:w w:val="110"/>
          <w:vertAlign w:val="baseline"/>
        </w:rPr>
        <w:t> </w:t>
      </w:r>
      <w:r>
        <w:rPr>
          <w:rFonts w:ascii="Cambria" w:hAnsi="Cambria"/>
          <w:i/>
          <w:w w:val="110"/>
          <w:vertAlign w:val="baseline"/>
        </w:rPr>
        <w:t>Shh</w:t>
      </w:r>
      <w:r>
        <w:rPr>
          <w:rFonts w:ascii="Cambria" w:hAnsi="Cambria"/>
          <w:i/>
          <w:spacing w:val="13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control</w:t>
      </w:r>
    </w:p>
    <w:p>
      <w:pPr>
        <w:pStyle w:val="BodyText"/>
        <w:spacing w:line="266" w:lineRule="auto" w:before="99"/>
        <w:ind w:left="113" w:right="137"/>
        <w:jc w:val="both"/>
      </w:pPr>
      <w:r>
        <w:rPr/>
        <w:br w:type="column"/>
      </w:r>
      <w:r>
        <w:rPr>
          <w:w w:val="110"/>
        </w:rPr>
        <w:t>(normally</w:t>
      </w:r>
      <w:r>
        <w:rPr>
          <w:spacing w:val="-11"/>
          <w:w w:val="110"/>
        </w:rPr>
        <w:t> </w:t>
      </w:r>
      <w:r>
        <w:rPr>
          <w:w w:val="110"/>
        </w:rPr>
        <w:t>proliferating)</w:t>
      </w:r>
      <w:r>
        <w:rPr>
          <w:spacing w:val="-11"/>
          <w:w w:val="110"/>
        </w:rPr>
        <w:t> </w:t>
      </w:r>
      <w:r>
        <w:rPr>
          <w:w w:val="110"/>
        </w:rPr>
        <w:t>incisor</w:t>
      </w:r>
      <w:r>
        <w:rPr>
          <w:spacing w:val="-10"/>
          <w:w w:val="110"/>
        </w:rPr>
        <w:t> </w:t>
      </w:r>
      <w:r>
        <w:rPr>
          <w:w w:val="110"/>
        </w:rPr>
        <w:t>buds</w:t>
      </w:r>
      <w:r>
        <w:rPr>
          <w:spacing w:val="-11"/>
          <w:w w:val="110"/>
        </w:rPr>
        <w:t> </w:t>
      </w:r>
      <w:r>
        <w:rPr>
          <w:w w:val="110"/>
        </w:rPr>
        <w:t>(Fig.</w:t>
      </w:r>
      <w:r>
        <w:rPr>
          <w:spacing w:val="-11"/>
          <w:w w:val="110"/>
        </w:rPr>
        <w:t> </w:t>
      </w:r>
      <w:hyperlink w:history="true" w:anchor="_bookmark3">
        <w:r>
          <w:rPr>
            <w:color w:val="0069A5"/>
            <w:w w:val="110"/>
          </w:rPr>
          <w:t>4f,</w:t>
        </w:r>
      </w:hyperlink>
      <w:hyperlink w:history="true" w:anchor="_bookmark3">
        <w:r>
          <w:rPr>
            <w:color w:val="0069A5"/>
            <w:w w:val="110"/>
          </w:rPr>
          <w:t>g</w:t>
        </w:r>
      </w:hyperlink>
      <w:r>
        <w:rPr>
          <w:w w:val="110"/>
        </w:rPr>
        <w:t>),</w:t>
      </w:r>
      <w:r>
        <w:rPr>
          <w:spacing w:val="-11"/>
          <w:w w:val="110"/>
        </w:rPr>
        <w:t> </w:t>
      </w:r>
      <w:r>
        <w:rPr>
          <w:w w:val="110"/>
        </w:rPr>
        <w:t>suggesting</w:t>
      </w:r>
      <w:r>
        <w:rPr>
          <w:spacing w:val="-10"/>
          <w:w w:val="110"/>
        </w:rPr>
        <w:t> </w:t>
      </w:r>
      <w:r>
        <w:rPr>
          <w:w w:val="110"/>
        </w:rPr>
        <w:t>that</w:t>
      </w:r>
      <w:r>
        <w:rPr>
          <w:spacing w:val="-11"/>
          <w:w w:val="110"/>
        </w:rPr>
        <w:t> </w:t>
      </w:r>
      <w:r>
        <w:rPr>
          <w:w w:val="110"/>
        </w:rPr>
        <w:t>an</w:t>
      </w:r>
      <w:r>
        <w:rPr>
          <w:spacing w:val="-52"/>
          <w:w w:val="110"/>
        </w:rPr>
        <w:t> </w:t>
      </w:r>
      <w:r>
        <w:rPr>
          <w:w w:val="110"/>
        </w:rPr>
        <w:t>external</w:t>
      </w:r>
      <w:r>
        <w:rPr>
          <w:spacing w:val="-14"/>
          <w:w w:val="110"/>
        </w:rPr>
        <w:t> </w:t>
      </w:r>
      <w:r>
        <w:rPr>
          <w:w w:val="110"/>
        </w:rPr>
        <w:t>induction</w:t>
      </w:r>
      <w:r>
        <w:rPr>
          <w:spacing w:val="-13"/>
          <w:w w:val="110"/>
        </w:rPr>
        <w:t> </w:t>
      </w:r>
      <w:r>
        <w:rPr>
          <w:w w:val="110"/>
        </w:rPr>
        <w:t>of</w:t>
      </w:r>
      <w:r>
        <w:rPr>
          <w:spacing w:val="-14"/>
          <w:w w:val="110"/>
        </w:rPr>
        <w:t> </w:t>
      </w:r>
      <w:r>
        <w:rPr>
          <w:w w:val="110"/>
        </w:rPr>
        <w:t>compression</w:t>
      </w:r>
      <w:r>
        <w:rPr>
          <w:spacing w:val="-13"/>
          <w:w w:val="110"/>
        </w:rPr>
        <w:t> </w:t>
      </w:r>
      <w:r>
        <w:rPr>
          <w:w w:val="110"/>
        </w:rPr>
        <w:t>enhances</w:t>
      </w:r>
      <w:r>
        <w:rPr>
          <w:spacing w:val="-14"/>
          <w:w w:val="110"/>
        </w:rPr>
        <w:t> </w:t>
      </w:r>
      <w:r>
        <w:rPr>
          <w:rFonts w:ascii="Cambria"/>
          <w:i/>
          <w:w w:val="110"/>
        </w:rPr>
        <w:t>Shh</w:t>
      </w:r>
      <w:r>
        <w:rPr>
          <w:rFonts w:ascii="Cambria"/>
          <w:i/>
          <w:spacing w:val="4"/>
          <w:w w:val="110"/>
        </w:rPr>
        <w:t> </w:t>
      </w:r>
      <w:r>
        <w:rPr>
          <w:w w:val="110"/>
        </w:rPr>
        <w:t>expression.</w:t>
      </w:r>
      <w:r>
        <w:rPr>
          <w:spacing w:val="-14"/>
          <w:w w:val="110"/>
        </w:rPr>
        <w:t> </w:t>
      </w:r>
      <w:r>
        <w:rPr>
          <w:w w:val="110"/>
        </w:rPr>
        <w:t>In</w:t>
      </w:r>
      <w:r>
        <w:rPr>
          <w:spacing w:val="-13"/>
          <w:w w:val="110"/>
        </w:rPr>
        <w:t> </w:t>
      </w:r>
      <w:r>
        <w:rPr>
          <w:w w:val="110"/>
        </w:rPr>
        <w:t>the</w:t>
      </w:r>
      <w:r>
        <w:rPr>
          <w:spacing w:val="-53"/>
          <w:w w:val="110"/>
        </w:rPr>
        <w:t> </w:t>
      </w:r>
      <w:r>
        <w:rPr>
          <w:w w:val="110"/>
        </w:rPr>
        <w:t>presence</w:t>
      </w:r>
      <w:r>
        <w:rPr>
          <w:spacing w:val="-15"/>
          <w:w w:val="110"/>
        </w:rPr>
        <w:t> </w:t>
      </w:r>
      <w:r>
        <w:rPr>
          <w:w w:val="110"/>
        </w:rPr>
        <w:t>of</w:t>
      </w:r>
      <w:r>
        <w:rPr>
          <w:spacing w:val="-15"/>
          <w:w w:val="110"/>
        </w:rPr>
        <w:t> </w:t>
      </w:r>
      <w:r>
        <w:rPr>
          <w:w w:val="110"/>
        </w:rPr>
        <w:t>dextran,</w:t>
      </w:r>
      <w:r>
        <w:rPr>
          <w:spacing w:val="-15"/>
          <w:w w:val="110"/>
        </w:rPr>
        <w:t> </w:t>
      </w:r>
      <w:r>
        <w:rPr>
          <w:w w:val="110"/>
        </w:rPr>
        <w:t>the</w:t>
      </w:r>
      <w:r>
        <w:rPr>
          <w:spacing w:val="-15"/>
          <w:w w:val="110"/>
        </w:rPr>
        <w:t> </w:t>
      </w:r>
      <w:r>
        <w:rPr>
          <w:w w:val="110"/>
        </w:rPr>
        <w:t>relative</w:t>
      </w:r>
      <w:r>
        <w:rPr>
          <w:spacing w:val="-15"/>
          <w:w w:val="110"/>
        </w:rPr>
        <w:t> </w:t>
      </w:r>
      <w:r>
        <w:rPr>
          <w:w w:val="110"/>
        </w:rPr>
        <w:t>location</w:t>
      </w:r>
      <w:r>
        <w:rPr>
          <w:spacing w:val="-15"/>
          <w:w w:val="110"/>
        </w:rPr>
        <w:t> </w:t>
      </w:r>
      <w:r>
        <w:rPr>
          <w:w w:val="110"/>
        </w:rPr>
        <w:t>of</w:t>
      </w:r>
      <w:r>
        <w:rPr>
          <w:spacing w:val="-15"/>
          <w:w w:val="110"/>
        </w:rPr>
        <w:t> </w:t>
      </w:r>
      <w:r>
        <w:rPr>
          <w:w w:val="110"/>
        </w:rPr>
        <w:t>the</w:t>
      </w:r>
      <w:r>
        <w:rPr>
          <w:spacing w:val="-15"/>
          <w:w w:val="110"/>
        </w:rPr>
        <w:t> </w:t>
      </w:r>
      <w:r>
        <w:rPr>
          <w:w w:val="110"/>
        </w:rPr>
        <w:t>EK</w:t>
      </w:r>
      <w:r>
        <w:rPr>
          <w:spacing w:val="-15"/>
          <w:w w:val="110"/>
        </w:rPr>
        <w:t> </w:t>
      </w:r>
      <w:r>
        <w:rPr>
          <w:w w:val="110"/>
        </w:rPr>
        <w:t>moved</w:t>
      </w:r>
      <w:r>
        <w:rPr>
          <w:spacing w:val="-15"/>
          <w:w w:val="110"/>
        </w:rPr>
        <w:t> </w:t>
      </w:r>
      <w:r>
        <w:rPr>
          <w:w w:val="110"/>
        </w:rPr>
        <w:t>closer</w:t>
      </w:r>
      <w:r>
        <w:rPr>
          <w:spacing w:val="-15"/>
          <w:w w:val="110"/>
        </w:rPr>
        <w:t> </w:t>
      </w:r>
      <w:r>
        <w:rPr>
          <w:w w:val="110"/>
        </w:rPr>
        <w:t>to</w:t>
      </w:r>
      <w:r>
        <w:rPr>
          <w:spacing w:val="-53"/>
          <w:w w:val="110"/>
        </w:rPr>
        <w:t> </w:t>
      </w:r>
      <w:r>
        <w:rPr>
          <w:w w:val="110"/>
        </w:rPr>
        <w:t>the</w:t>
      </w:r>
      <w:r>
        <w:rPr>
          <w:spacing w:val="-10"/>
          <w:w w:val="110"/>
        </w:rPr>
        <w:t> </w:t>
      </w:r>
      <w:r>
        <w:rPr>
          <w:w w:val="110"/>
        </w:rPr>
        <w:t>centre</w:t>
      </w:r>
      <w:r>
        <w:rPr>
          <w:spacing w:val="-10"/>
          <w:w w:val="110"/>
        </w:rPr>
        <w:t> </w:t>
      </w:r>
      <w:r>
        <w:rPr>
          <w:w w:val="110"/>
        </w:rPr>
        <w:t>of</w:t>
      </w:r>
      <w:r>
        <w:rPr>
          <w:spacing w:val="-10"/>
          <w:w w:val="110"/>
        </w:rPr>
        <w:t> </w:t>
      </w:r>
      <w:r>
        <w:rPr>
          <w:w w:val="110"/>
        </w:rPr>
        <w:t>the</w:t>
      </w:r>
      <w:r>
        <w:rPr>
          <w:spacing w:val="-10"/>
          <w:w w:val="110"/>
        </w:rPr>
        <w:t> </w:t>
      </w:r>
      <w:r>
        <w:rPr>
          <w:w w:val="110"/>
        </w:rPr>
        <w:t>explant</w:t>
      </w:r>
      <w:r>
        <w:rPr>
          <w:spacing w:val="-10"/>
          <w:w w:val="110"/>
        </w:rPr>
        <w:t> </w:t>
      </w:r>
      <w:r>
        <w:rPr>
          <w:w w:val="110"/>
        </w:rPr>
        <w:t>(Extended</w:t>
      </w:r>
      <w:r>
        <w:rPr>
          <w:spacing w:val="-10"/>
          <w:w w:val="110"/>
        </w:rPr>
        <w:t> </w:t>
      </w:r>
      <w:r>
        <w:rPr>
          <w:w w:val="110"/>
        </w:rPr>
        <w:t>Data</w:t>
      </w:r>
      <w:r>
        <w:rPr>
          <w:spacing w:val="-10"/>
          <w:w w:val="110"/>
        </w:rPr>
        <w:t> </w:t>
      </w:r>
      <w:r>
        <w:rPr>
          <w:w w:val="110"/>
        </w:rPr>
        <w:t>Fig.</w:t>
      </w:r>
      <w:r>
        <w:rPr>
          <w:spacing w:val="-10"/>
          <w:w w:val="110"/>
        </w:rPr>
        <w:t> </w:t>
      </w:r>
      <w:r>
        <w:rPr>
          <w:w w:val="110"/>
        </w:rPr>
        <w:t>6d),</w:t>
      </w:r>
      <w:r>
        <w:rPr>
          <w:spacing w:val="-10"/>
          <w:w w:val="110"/>
        </w:rPr>
        <w:t> </w:t>
      </w:r>
      <w:r>
        <w:rPr>
          <w:w w:val="110"/>
        </w:rPr>
        <w:t>in</w:t>
      </w:r>
      <w:r>
        <w:rPr>
          <w:spacing w:val="-10"/>
          <w:w w:val="110"/>
        </w:rPr>
        <w:t> </w:t>
      </w:r>
      <w:r>
        <w:rPr>
          <w:w w:val="110"/>
        </w:rPr>
        <w:t>part</w:t>
      </w:r>
      <w:r>
        <w:rPr>
          <w:spacing w:val="-10"/>
          <w:w w:val="110"/>
        </w:rPr>
        <w:t> </w:t>
      </w:r>
      <w:r>
        <w:rPr>
          <w:w w:val="110"/>
        </w:rPr>
        <w:t>owing</w:t>
      </w:r>
      <w:r>
        <w:rPr>
          <w:spacing w:val="-10"/>
          <w:w w:val="110"/>
        </w:rPr>
        <w:t> </w:t>
      </w:r>
      <w:r>
        <w:rPr>
          <w:w w:val="110"/>
        </w:rPr>
        <w:t>to</w:t>
      </w:r>
      <w:r>
        <w:rPr>
          <w:spacing w:val="-53"/>
          <w:w w:val="110"/>
        </w:rPr>
        <w:t> </w:t>
      </w:r>
      <w:r>
        <w:rPr>
          <w:w w:val="110"/>
        </w:rPr>
        <w:t>reduction</w:t>
      </w:r>
      <w:r>
        <w:rPr>
          <w:spacing w:val="-17"/>
          <w:w w:val="110"/>
        </w:rPr>
        <w:t> </w:t>
      </w:r>
      <w:r>
        <w:rPr>
          <w:w w:val="110"/>
        </w:rPr>
        <w:t>in</w:t>
      </w:r>
      <w:r>
        <w:rPr>
          <w:spacing w:val="-17"/>
          <w:w w:val="110"/>
        </w:rPr>
        <w:t> </w:t>
      </w:r>
      <w:r>
        <w:rPr>
          <w:w w:val="110"/>
        </w:rPr>
        <w:t>tissue</w:t>
      </w:r>
      <w:r>
        <w:rPr>
          <w:spacing w:val="-16"/>
          <w:w w:val="110"/>
        </w:rPr>
        <w:t> </w:t>
      </w:r>
      <w:r>
        <w:rPr>
          <w:w w:val="110"/>
        </w:rPr>
        <w:t>size</w:t>
      </w:r>
      <w:r>
        <w:rPr>
          <w:spacing w:val="-17"/>
          <w:w w:val="110"/>
        </w:rPr>
        <w:t> </w:t>
      </w:r>
      <w:r>
        <w:rPr>
          <w:w w:val="110"/>
        </w:rPr>
        <w:t>caused</w:t>
      </w:r>
      <w:r>
        <w:rPr>
          <w:spacing w:val="-17"/>
          <w:w w:val="110"/>
        </w:rPr>
        <w:t> </w:t>
      </w:r>
      <w:r>
        <w:rPr>
          <w:w w:val="110"/>
        </w:rPr>
        <w:t>by</w:t>
      </w:r>
      <w:r>
        <w:rPr>
          <w:spacing w:val="-16"/>
          <w:w w:val="110"/>
        </w:rPr>
        <w:t> </w:t>
      </w:r>
      <w:r>
        <w:rPr>
          <w:w w:val="110"/>
        </w:rPr>
        <w:t>the</w:t>
      </w:r>
      <w:r>
        <w:rPr>
          <w:spacing w:val="-17"/>
          <w:w w:val="110"/>
        </w:rPr>
        <w:t> </w:t>
      </w:r>
      <w:r>
        <w:rPr>
          <w:w w:val="110"/>
        </w:rPr>
        <w:t>applied</w:t>
      </w:r>
      <w:r>
        <w:rPr>
          <w:spacing w:val="-17"/>
          <w:w w:val="110"/>
        </w:rPr>
        <w:t> </w:t>
      </w:r>
      <w:r>
        <w:rPr>
          <w:w w:val="110"/>
        </w:rPr>
        <w:t>pressure.</w:t>
      </w:r>
      <w:r>
        <w:rPr>
          <w:spacing w:val="-16"/>
          <w:w w:val="110"/>
        </w:rPr>
        <w:t> </w:t>
      </w:r>
      <w:r>
        <w:rPr>
          <w:rFonts w:ascii="Cambria"/>
          <w:i/>
          <w:w w:val="110"/>
        </w:rPr>
        <w:t>Shh </w:t>
      </w:r>
      <w:r>
        <w:rPr>
          <w:w w:val="110"/>
        </w:rPr>
        <w:t>expres-</w:t>
      </w:r>
      <w:r>
        <w:rPr>
          <w:spacing w:val="-53"/>
          <w:w w:val="110"/>
        </w:rPr>
        <w:t> </w:t>
      </w:r>
      <w:r>
        <w:rPr>
          <w:w w:val="110"/>
        </w:rPr>
        <w:t>sion</w:t>
      </w:r>
      <w:r>
        <w:rPr>
          <w:spacing w:val="-17"/>
          <w:w w:val="110"/>
        </w:rPr>
        <w:t> </w:t>
      </w:r>
      <w:r>
        <w:rPr>
          <w:w w:val="110"/>
        </w:rPr>
        <w:t>remained</w:t>
      </w:r>
      <w:r>
        <w:rPr>
          <w:spacing w:val="-17"/>
          <w:w w:val="110"/>
        </w:rPr>
        <w:t> </w:t>
      </w:r>
      <w:r>
        <w:rPr>
          <w:w w:val="110"/>
        </w:rPr>
        <w:t>centred</w:t>
      </w:r>
      <w:r>
        <w:rPr>
          <w:spacing w:val="-16"/>
          <w:w w:val="110"/>
        </w:rPr>
        <w:t> </w:t>
      </w:r>
      <w:r>
        <w:rPr>
          <w:w w:val="110"/>
        </w:rPr>
        <w:t>in</w:t>
      </w:r>
      <w:r>
        <w:rPr>
          <w:spacing w:val="-17"/>
          <w:w w:val="110"/>
        </w:rPr>
        <w:t> </w:t>
      </w:r>
      <w:r>
        <w:rPr>
          <w:w w:val="110"/>
        </w:rPr>
        <w:t>the</w:t>
      </w:r>
      <w:r>
        <w:rPr>
          <w:spacing w:val="-16"/>
          <w:w w:val="110"/>
        </w:rPr>
        <w:t> </w:t>
      </w:r>
      <w:r>
        <w:rPr>
          <w:w w:val="110"/>
        </w:rPr>
        <w:t>EK</w:t>
      </w:r>
      <w:r>
        <w:rPr>
          <w:spacing w:val="-17"/>
          <w:w w:val="110"/>
        </w:rPr>
        <w:t> </w:t>
      </w:r>
      <w:r>
        <w:rPr>
          <w:w w:val="110"/>
        </w:rPr>
        <w:t>region,</w:t>
      </w:r>
      <w:r>
        <w:rPr>
          <w:spacing w:val="-16"/>
          <w:w w:val="110"/>
        </w:rPr>
        <w:t> </w:t>
      </w:r>
      <w:r>
        <w:rPr>
          <w:w w:val="110"/>
        </w:rPr>
        <w:t>and</w:t>
      </w:r>
      <w:r>
        <w:rPr>
          <w:spacing w:val="-17"/>
          <w:w w:val="110"/>
        </w:rPr>
        <w:t> </w:t>
      </w:r>
      <w:r>
        <w:rPr>
          <w:w w:val="110"/>
        </w:rPr>
        <w:t>the</w:t>
      </w:r>
      <w:r>
        <w:rPr>
          <w:spacing w:val="-16"/>
          <w:w w:val="110"/>
        </w:rPr>
        <w:t> </w:t>
      </w:r>
      <w:r>
        <w:rPr>
          <w:w w:val="110"/>
        </w:rPr>
        <w:t>relative</w:t>
      </w:r>
      <w:r>
        <w:rPr>
          <w:spacing w:val="-17"/>
          <w:w w:val="110"/>
        </w:rPr>
        <w:t> </w:t>
      </w:r>
      <w:r>
        <w:rPr>
          <w:w w:val="110"/>
        </w:rPr>
        <w:t>area</w:t>
      </w:r>
      <w:r>
        <w:rPr>
          <w:spacing w:val="-16"/>
          <w:w w:val="110"/>
        </w:rPr>
        <w:t> </w:t>
      </w:r>
      <w:r>
        <w:rPr>
          <w:w w:val="110"/>
        </w:rPr>
        <w:t>of</w:t>
      </w:r>
      <w:r>
        <w:rPr>
          <w:spacing w:val="-17"/>
          <w:w w:val="110"/>
        </w:rPr>
        <w:t> </w:t>
      </w:r>
      <w:r>
        <w:rPr>
          <w:rFonts w:ascii="Cambria"/>
          <w:i/>
          <w:w w:val="110"/>
        </w:rPr>
        <w:t>Shh</w:t>
      </w:r>
      <w:r>
        <w:rPr>
          <w:rFonts w:ascii="Cambria"/>
          <w:i/>
          <w:spacing w:val="-36"/>
          <w:w w:val="110"/>
        </w:rPr>
        <w:t> </w:t>
      </w:r>
      <w:r>
        <w:rPr>
          <w:w w:val="110"/>
        </w:rPr>
        <w:t>expression</w:t>
      </w:r>
      <w:r>
        <w:rPr>
          <w:spacing w:val="-26"/>
          <w:w w:val="110"/>
        </w:rPr>
        <w:t> </w:t>
      </w:r>
      <w:r>
        <w:rPr>
          <w:w w:val="110"/>
        </w:rPr>
        <w:t>compared</w:t>
      </w:r>
      <w:r>
        <w:rPr>
          <w:spacing w:val="-26"/>
          <w:w w:val="110"/>
        </w:rPr>
        <w:t> </w:t>
      </w:r>
      <w:r>
        <w:rPr>
          <w:w w:val="110"/>
        </w:rPr>
        <w:t>with</w:t>
      </w:r>
      <w:r>
        <w:rPr>
          <w:spacing w:val="-26"/>
          <w:w w:val="110"/>
        </w:rPr>
        <w:t> </w:t>
      </w:r>
      <w:r>
        <w:rPr>
          <w:w w:val="110"/>
        </w:rPr>
        <w:t>the</w:t>
      </w:r>
      <w:r>
        <w:rPr>
          <w:spacing w:val="-26"/>
          <w:w w:val="110"/>
        </w:rPr>
        <w:t> </w:t>
      </w:r>
      <w:r>
        <w:rPr>
          <w:w w:val="110"/>
        </w:rPr>
        <w:t>incisor</w:t>
      </w:r>
      <w:r>
        <w:rPr>
          <w:spacing w:val="-26"/>
          <w:w w:val="110"/>
        </w:rPr>
        <w:t> </w:t>
      </w:r>
      <w:r>
        <w:rPr>
          <w:w w:val="110"/>
        </w:rPr>
        <w:t>area</w:t>
      </w:r>
      <w:r>
        <w:rPr>
          <w:spacing w:val="-26"/>
          <w:w w:val="110"/>
        </w:rPr>
        <w:t> </w:t>
      </w:r>
      <w:r>
        <w:rPr>
          <w:w w:val="110"/>
        </w:rPr>
        <w:t>increased</w:t>
      </w:r>
      <w:r>
        <w:rPr>
          <w:spacing w:val="-26"/>
          <w:w w:val="110"/>
        </w:rPr>
        <w:t> </w:t>
      </w:r>
      <w:r>
        <w:rPr>
          <w:w w:val="110"/>
        </w:rPr>
        <w:t>with</w:t>
      </w:r>
      <w:r>
        <w:rPr>
          <w:spacing w:val="-26"/>
          <w:w w:val="110"/>
        </w:rPr>
        <w:t> </w:t>
      </w:r>
      <w:r>
        <w:rPr>
          <w:w w:val="110"/>
        </w:rPr>
        <w:t>additional</w:t>
      </w:r>
      <w:r>
        <w:rPr>
          <w:spacing w:val="-53"/>
          <w:w w:val="110"/>
        </w:rPr>
        <w:t> </w:t>
      </w:r>
      <w:r>
        <w:rPr>
          <w:w w:val="105"/>
        </w:rPr>
        <w:t>pressure</w:t>
      </w:r>
      <w:r>
        <w:rPr>
          <w:spacing w:val="-19"/>
          <w:w w:val="105"/>
        </w:rPr>
        <w:t> </w:t>
      </w:r>
      <w:r>
        <w:rPr>
          <w:w w:val="105"/>
        </w:rPr>
        <w:t>(Extended</w:t>
      </w:r>
      <w:r>
        <w:rPr>
          <w:spacing w:val="-19"/>
          <w:w w:val="105"/>
        </w:rPr>
        <w:t> </w:t>
      </w:r>
      <w:r>
        <w:rPr>
          <w:w w:val="105"/>
        </w:rPr>
        <w:t>Data</w:t>
      </w:r>
      <w:r>
        <w:rPr>
          <w:spacing w:val="-19"/>
          <w:w w:val="105"/>
        </w:rPr>
        <w:t> </w:t>
      </w:r>
      <w:r>
        <w:rPr>
          <w:w w:val="105"/>
        </w:rPr>
        <w:t>Fig.</w:t>
      </w:r>
      <w:r>
        <w:rPr>
          <w:spacing w:val="-18"/>
          <w:w w:val="105"/>
        </w:rPr>
        <w:t> </w:t>
      </w:r>
      <w:r>
        <w:rPr>
          <w:w w:val="105"/>
        </w:rPr>
        <w:t>6e),</w:t>
      </w:r>
      <w:r>
        <w:rPr>
          <w:spacing w:val="-19"/>
          <w:w w:val="105"/>
        </w:rPr>
        <w:t> </w:t>
      </w:r>
      <w:r>
        <w:rPr>
          <w:w w:val="105"/>
        </w:rPr>
        <w:t>indicating</w:t>
      </w:r>
      <w:r>
        <w:rPr>
          <w:spacing w:val="-19"/>
          <w:w w:val="105"/>
        </w:rPr>
        <w:t> </w:t>
      </w:r>
      <w:r>
        <w:rPr>
          <w:w w:val="105"/>
        </w:rPr>
        <w:t>a</w:t>
      </w:r>
      <w:r>
        <w:rPr>
          <w:spacing w:val="-18"/>
          <w:w w:val="105"/>
        </w:rPr>
        <w:t> </w:t>
      </w:r>
      <w:r>
        <w:rPr>
          <w:w w:val="105"/>
        </w:rPr>
        <w:t>correlation</w:t>
      </w:r>
      <w:r>
        <w:rPr>
          <w:spacing w:val="-19"/>
          <w:w w:val="105"/>
        </w:rPr>
        <w:t> </w:t>
      </w:r>
      <w:r>
        <w:rPr>
          <w:w w:val="105"/>
        </w:rPr>
        <w:t>between</w:t>
      </w:r>
      <w:r>
        <w:rPr>
          <w:spacing w:val="-19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10"/>
        </w:rPr>
        <w:t>area</w:t>
      </w:r>
      <w:r>
        <w:rPr>
          <w:spacing w:val="-29"/>
          <w:w w:val="110"/>
        </w:rPr>
        <w:t> </w:t>
      </w:r>
      <w:r>
        <w:rPr>
          <w:w w:val="110"/>
        </w:rPr>
        <w:t>of</w:t>
      </w:r>
      <w:r>
        <w:rPr>
          <w:spacing w:val="-29"/>
          <w:w w:val="110"/>
        </w:rPr>
        <w:t> </w:t>
      </w:r>
      <w:r>
        <w:rPr>
          <w:rFonts w:ascii="Cambria"/>
          <w:i/>
          <w:w w:val="110"/>
        </w:rPr>
        <w:t>Shh</w:t>
      </w:r>
      <w:r>
        <w:rPr>
          <w:rFonts w:ascii="Cambria"/>
          <w:i/>
          <w:spacing w:val="-12"/>
          <w:w w:val="110"/>
        </w:rPr>
        <w:t> </w:t>
      </w:r>
      <w:r>
        <w:rPr>
          <w:w w:val="110"/>
        </w:rPr>
        <w:t>expression</w:t>
      </w:r>
      <w:r>
        <w:rPr>
          <w:spacing w:val="-29"/>
          <w:w w:val="110"/>
        </w:rPr>
        <w:t> </w:t>
      </w:r>
      <w:r>
        <w:rPr>
          <w:w w:val="110"/>
        </w:rPr>
        <w:t>and</w:t>
      </w:r>
      <w:r>
        <w:rPr>
          <w:spacing w:val="-29"/>
          <w:w w:val="110"/>
        </w:rPr>
        <w:t> </w:t>
      </w:r>
      <w:r>
        <w:rPr>
          <w:w w:val="110"/>
        </w:rPr>
        <w:t>mechanical</w:t>
      </w:r>
      <w:r>
        <w:rPr>
          <w:spacing w:val="-28"/>
          <w:w w:val="110"/>
        </w:rPr>
        <w:t> </w:t>
      </w:r>
      <w:r>
        <w:rPr>
          <w:w w:val="110"/>
        </w:rPr>
        <w:t>compression.</w:t>
      </w:r>
    </w:p>
    <w:p>
      <w:pPr>
        <w:pStyle w:val="BodyText"/>
        <w:spacing w:line="266" w:lineRule="auto"/>
        <w:ind w:left="113" w:right="134" w:firstLine="340"/>
        <w:jc w:val="both"/>
      </w:pPr>
      <w:r>
        <w:rPr>
          <w:w w:val="110"/>
        </w:rPr>
        <w:t>Since</w:t>
      </w:r>
      <w:r>
        <w:rPr>
          <w:spacing w:val="-16"/>
          <w:w w:val="110"/>
        </w:rPr>
        <w:t> </w:t>
      </w:r>
      <w:r>
        <w:rPr>
          <w:w w:val="110"/>
        </w:rPr>
        <w:t>the</w:t>
      </w:r>
      <w:r>
        <w:rPr>
          <w:spacing w:val="-16"/>
          <w:w w:val="110"/>
        </w:rPr>
        <w:t> </w:t>
      </w:r>
      <w:r>
        <w:rPr>
          <w:w w:val="110"/>
        </w:rPr>
        <w:t>observed</w:t>
      </w:r>
      <w:r>
        <w:rPr>
          <w:spacing w:val="-15"/>
          <w:w w:val="110"/>
        </w:rPr>
        <w:t> </w:t>
      </w:r>
      <w:r>
        <w:rPr>
          <w:w w:val="110"/>
        </w:rPr>
        <w:t>rescue</w:t>
      </w:r>
      <w:r>
        <w:rPr>
          <w:spacing w:val="-16"/>
          <w:w w:val="110"/>
        </w:rPr>
        <w:t> </w:t>
      </w:r>
      <w:r>
        <w:rPr>
          <w:w w:val="110"/>
        </w:rPr>
        <w:t>of</w:t>
      </w:r>
      <w:r>
        <w:rPr>
          <w:spacing w:val="-15"/>
          <w:w w:val="110"/>
        </w:rPr>
        <w:t> </w:t>
      </w:r>
      <w:r>
        <w:rPr>
          <w:w w:val="110"/>
        </w:rPr>
        <w:t>EK</w:t>
      </w:r>
      <w:r>
        <w:rPr>
          <w:spacing w:val="-16"/>
          <w:w w:val="110"/>
        </w:rPr>
        <w:t> </w:t>
      </w:r>
      <w:r>
        <w:rPr>
          <w:w w:val="110"/>
        </w:rPr>
        <w:t>formation</w:t>
      </w:r>
      <w:r>
        <w:rPr>
          <w:spacing w:val="-15"/>
          <w:w w:val="110"/>
        </w:rPr>
        <w:t> </w:t>
      </w:r>
      <w:r>
        <w:rPr>
          <w:w w:val="110"/>
        </w:rPr>
        <w:t>could</w:t>
      </w:r>
      <w:r>
        <w:rPr>
          <w:spacing w:val="-16"/>
          <w:w w:val="110"/>
        </w:rPr>
        <w:t> </w:t>
      </w:r>
      <w:r>
        <w:rPr>
          <w:w w:val="110"/>
        </w:rPr>
        <w:t>potentially</w:t>
      </w:r>
      <w:r>
        <w:rPr>
          <w:spacing w:val="-15"/>
          <w:w w:val="110"/>
        </w:rPr>
        <w:t> </w:t>
      </w:r>
      <w:r>
        <w:rPr>
          <w:w w:val="110"/>
        </w:rPr>
        <w:t>be</w:t>
      </w:r>
      <w:r>
        <w:rPr>
          <w:spacing w:val="-53"/>
          <w:w w:val="110"/>
        </w:rPr>
        <w:t> </w:t>
      </w:r>
      <w:r>
        <w:rPr>
          <w:w w:val="110"/>
        </w:rPr>
        <w:t>controlled</w:t>
      </w:r>
      <w:r>
        <w:rPr>
          <w:spacing w:val="-13"/>
          <w:w w:val="110"/>
        </w:rPr>
        <w:t> </w:t>
      </w:r>
      <w:r>
        <w:rPr>
          <w:w w:val="110"/>
        </w:rPr>
        <w:t>via</w:t>
      </w:r>
      <w:r>
        <w:rPr>
          <w:spacing w:val="-13"/>
          <w:w w:val="110"/>
        </w:rPr>
        <w:t> </w:t>
      </w:r>
      <w:r>
        <w:rPr>
          <w:w w:val="110"/>
        </w:rPr>
        <w:t>previously</w:t>
      </w:r>
      <w:r>
        <w:rPr>
          <w:spacing w:val="-12"/>
          <w:w w:val="110"/>
        </w:rPr>
        <w:t> </w:t>
      </w:r>
      <w:r>
        <w:rPr>
          <w:w w:val="110"/>
        </w:rPr>
        <w:t>implicated</w:t>
      </w:r>
      <w:r>
        <w:rPr>
          <w:spacing w:val="-13"/>
          <w:w w:val="110"/>
        </w:rPr>
        <w:t> </w:t>
      </w:r>
      <w:r>
        <w:rPr>
          <w:w w:val="110"/>
        </w:rPr>
        <w:t>EK</w:t>
      </w:r>
      <w:r>
        <w:rPr>
          <w:spacing w:val="-13"/>
          <w:w w:val="110"/>
        </w:rPr>
        <w:t> </w:t>
      </w:r>
      <w:r>
        <w:rPr>
          <w:w w:val="110"/>
        </w:rPr>
        <w:t>regulators,</w:t>
      </w:r>
      <w:r>
        <w:rPr>
          <w:spacing w:val="-12"/>
          <w:w w:val="110"/>
        </w:rPr>
        <w:t> </w:t>
      </w:r>
      <w:r>
        <w:rPr>
          <w:w w:val="110"/>
        </w:rPr>
        <w:t>we</w:t>
      </w:r>
      <w:r>
        <w:rPr>
          <w:spacing w:val="-13"/>
          <w:w w:val="110"/>
        </w:rPr>
        <w:t> </w:t>
      </w:r>
      <w:r>
        <w:rPr>
          <w:w w:val="110"/>
        </w:rPr>
        <w:t>studied</w:t>
      </w:r>
      <w:r>
        <w:rPr>
          <w:spacing w:val="-12"/>
          <w:w w:val="110"/>
        </w:rPr>
        <w:t> </w:t>
      </w:r>
      <w:r>
        <w:rPr>
          <w:w w:val="110"/>
        </w:rPr>
        <w:t>their</w:t>
      </w:r>
      <w:r>
        <w:rPr>
          <w:spacing w:val="-53"/>
          <w:w w:val="110"/>
        </w:rPr>
        <w:t> </w:t>
      </w:r>
      <w:r>
        <w:rPr>
          <w:w w:val="110"/>
        </w:rPr>
        <w:t>behaviour</w:t>
      </w:r>
      <w:r>
        <w:rPr>
          <w:spacing w:val="-14"/>
          <w:w w:val="110"/>
        </w:rPr>
        <w:t> </w:t>
      </w:r>
      <w:r>
        <w:rPr>
          <w:w w:val="110"/>
        </w:rPr>
        <w:t>during</w:t>
      </w:r>
      <w:r>
        <w:rPr>
          <w:spacing w:val="-13"/>
          <w:w w:val="110"/>
        </w:rPr>
        <w:t> </w:t>
      </w:r>
      <w:r>
        <w:rPr>
          <w:w w:val="110"/>
        </w:rPr>
        <w:t>perturbations</w:t>
      </w:r>
      <w:r>
        <w:rPr>
          <w:spacing w:val="-13"/>
          <w:w w:val="110"/>
        </w:rPr>
        <w:t> </w:t>
      </w:r>
      <w:r>
        <w:rPr>
          <w:w w:val="110"/>
        </w:rPr>
        <w:t>of</w:t>
      </w:r>
      <w:r>
        <w:rPr>
          <w:spacing w:val="-13"/>
          <w:w w:val="110"/>
        </w:rPr>
        <w:t> </w:t>
      </w:r>
      <w:r>
        <w:rPr>
          <w:w w:val="110"/>
        </w:rPr>
        <w:t>cell</w:t>
      </w:r>
      <w:r>
        <w:rPr>
          <w:spacing w:val="-13"/>
          <w:w w:val="110"/>
        </w:rPr>
        <w:t> </w:t>
      </w:r>
      <w:r>
        <w:rPr>
          <w:w w:val="110"/>
        </w:rPr>
        <w:t>proliferation</w:t>
      </w:r>
      <w:r>
        <w:rPr>
          <w:spacing w:val="-13"/>
          <w:w w:val="110"/>
        </w:rPr>
        <w:t> </w:t>
      </w:r>
      <w:r>
        <w:rPr>
          <w:w w:val="110"/>
        </w:rPr>
        <w:t>and</w:t>
      </w:r>
      <w:r>
        <w:rPr>
          <w:spacing w:val="-13"/>
          <w:w w:val="110"/>
        </w:rPr>
        <w:t> </w:t>
      </w:r>
      <w:r>
        <w:rPr>
          <w:w w:val="110"/>
        </w:rPr>
        <w:t>tissue</w:t>
      </w:r>
      <w:r>
        <w:rPr>
          <w:spacing w:val="-13"/>
          <w:w w:val="110"/>
        </w:rPr>
        <w:t> </w:t>
      </w:r>
      <w:r>
        <w:rPr>
          <w:w w:val="110"/>
        </w:rPr>
        <w:t>com-</w:t>
      </w:r>
      <w:r>
        <w:rPr>
          <w:spacing w:val="-53"/>
          <w:w w:val="110"/>
        </w:rPr>
        <w:t> </w:t>
      </w:r>
      <w:r>
        <w:rPr>
          <w:w w:val="110"/>
        </w:rPr>
        <w:t>pression. We found that </w:t>
      </w:r>
      <w:r>
        <w:rPr>
          <w:rFonts w:ascii="Cambria"/>
          <w:i/>
          <w:w w:val="110"/>
        </w:rPr>
        <w:t>Bmp4 </w:t>
      </w:r>
      <w:r>
        <w:rPr>
          <w:w w:val="110"/>
        </w:rPr>
        <w:t>and </w:t>
      </w:r>
      <w:r>
        <w:rPr>
          <w:rFonts w:ascii="Cambria"/>
          <w:i/>
          <w:w w:val="110"/>
        </w:rPr>
        <w:t>Pax9</w:t>
      </w:r>
      <w:hyperlink w:history="true" w:anchor="_bookmark16">
        <w:r>
          <w:rPr>
            <w:color w:val="0069A5"/>
            <w:w w:val="110"/>
            <w:vertAlign w:val="superscript"/>
          </w:rPr>
          <w:t>10</w:t>
        </w:r>
      </w:hyperlink>
      <w:r>
        <w:rPr>
          <w:w w:val="110"/>
          <w:vertAlign w:val="superscript"/>
        </w:rPr>
        <w:t>,</w:t>
      </w:r>
      <w:hyperlink w:history="true" w:anchor="_bookmark27">
        <w:r>
          <w:rPr>
            <w:color w:val="0069A5"/>
            <w:w w:val="110"/>
            <w:vertAlign w:val="superscript"/>
          </w:rPr>
          <w:t>24</w:t>
        </w:r>
        <w:r>
          <w:rPr>
            <w:color w:val="0069A5"/>
            <w:w w:val="110"/>
            <w:vertAlign w:val="baseline"/>
          </w:rPr>
          <w:t> </w:t>
        </w:r>
      </w:hyperlink>
      <w:r>
        <w:rPr>
          <w:w w:val="110"/>
          <w:vertAlign w:val="baseline"/>
        </w:rPr>
        <w:t>mesenchymal expres-</w:t>
      </w:r>
      <w:r>
        <w:rPr>
          <w:spacing w:val="-53"/>
          <w:w w:val="110"/>
          <w:vertAlign w:val="baseline"/>
        </w:rPr>
        <w:t> </w:t>
      </w:r>
      <w:r>
        <w:rPr>
          <w:w w:val="110"/>
          <w:vertAlign w:val="baseline"/>
        </w:rPr>
        <w:t>sion remained unchanged with perturbations of proliferation and</w:t>
      </w:r>
      <w:r>
        <w:rPr>
          <w:spacing w:val="1"/>
          <w:w w:val="110"/>
          <w:vertAlign w:val="baseline"/>
        </w:rPr>
        <w:t> </w:t>
      </w:r>
      <w:r>
        <w:rPr>
          <w:w w:val="105"/>
          <w:vertAlign w:val="baseline"/>
        </w:rPr>
        <w:t>tissue compression (Extended Data Fig. 7a,b). However, the expres-</w:t>
      </w:r>
      <w:r>
        <w:rPr>
          <w:spacing w:val="-50"/>
          <w:w w:val="105"/>
          <w:vertAlign w:val="baseline"/>
        </w:rPr>
        <w:t> </w:t>
      </w:r>
      <w:r>
        <w:rPr>
          <w:spacing w:val="-1"/>
          <w:w w:val="110"/>
          <w:vertAlign w:val="baseline"/>
        </w:rPr>
        <w:t>sion</w:t>
      </w:r>
      <w:r>
        <w:rPr>
          <w:spacing w:val="-23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of</w:t>
      </w:r>
      <w:r>
        <w:rPr>
          <w:spacing w:val="-22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epithelial</w:t>
      </w:r>
      <w:r>
        <w:rPr>
          <w:spacing w:val="-23"/>
          <w:w w:val="110"/>
          <w:vertAlign w:val="baseline"/>
        </w:rPr>
        <w:t> </w:t>
      </w:r>
      <w:r>
        <w:rPr>
          <w:rFonts w:ascii="Cambria"/>
          <w:i/>
          <w:w w:val="110"/>
          <w:vertAlign w:val="baseline"/>
        </w:rPr>
        <w:t>Bmp4</w:t>
      </w:r>
      <w:r>
        <w:rPr>
          <w:rFonts w:ascii="Cambria"/>
          <w:i/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22"/>
          <w:w w:val="110"/>
          <w:vertAlign w:val="baseline"/>
        </w:rPr>
        <w:t> </w:t>
      </w:r>
      <w:r>
        <w:rPr>
          <w:rFonts w:ascii="Cambria"/>
          <w:i/>
          <w:w w:val="110"/>
          <w:vertAlign w:val="baseline"/>
        </w:rPr>
        <w:t>Wnt10a</w:t>
      </w:r>
      <w:r>
        <w:rPr>
          <w:w w:val="110"/>
          <w:vertAlign w:val="baseline"/>
        </w:rPr>
        <w:t>,</w:t>
      </w:r>
      <w:r>
        <w:rPr>
          <w:spacing w:val="-23"/>
          <w:w w:val="110"/>
          <w:vertAlign w:val="baseline"/>
        </w:rPr>
        <w:t> </w:t>
      </w:r>
      <w:r>
        <w:rPr>
          <w:w w:val="110"/>
          <w:vertAlign w:val="baseline"/>
        </w:rPr>
        <w:t>markers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23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EK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itself</w:t>
      </w:r>
      <w:hyperlink w:history="true" w:anchor="_bookmark26">
        <w:r>
          <w:rPr>
            <w:color w:val="0069A5"/>
            <w:w w:val="110"/>
            <w:vertAlign w:val="superscript"/>
          </w:rPr>
          <w:t>20</w:t>
        </w:r>
      </w:hyperlink>
      <w:r>
        <w:rPr>
          <w:w w:val="110"/>
          <w:vertAlign w:val="superscript"/>
        </w:rPr>
        <w:t>,</w:t>
      </w:r>
      <w:hyperlink w:history="true" w:anchor="_bookmark39">
        <w:r>
          <w:rPr>
            <w:color w:val="0069A5"/>
            <w:w w:val="110"/>
            <w:vertAlign w:val="superscript"/>
          </w:rPr>
          <w:t>38</w:t>
        </w:r>
      </w:hyperlink>
      <w:r>
        <w:rPr>
          <w:w w:val="110"/>
          <w:vertAlign w:val="baseline"/>
        </w:rPr>
        <w:t>,</w:t>
      </w:r>
      <w:r>
        <w:rPr>
          <w:spacing w:val="-23"/>
          <w:w w:val="110"/>
          <w:vertAlign w:val="baseline"/>
        </w:rPr>
        <w:t> </w:t>
      </w:r>
      <w:r>
        <w:rPr>
          <w:w w:val="110"/>
          <w:vertAlign w:val="baseline"/>
        </w:rPr>
        <w:t>was</w:t>
      </w:r>
      <w:r>
        <w:rPr>
          <w:spacing w:val="-52"/>
          <w:w w:val="110"/>
          <w:vertAlign w:val="baseline"/>
        </w:rPr>
        <w:t> </w:t>
      </w:r>
      <w:r>
        <w:rPr>
          <w:w w:val="115"/>
          <w:vertAlign w:val="baseline"/>
        </w:rPr>
        <w:t>suppressed</w:t>
      </w:r>
      <w:r>
        <w:rPr>
          <w:spacing w:val="-22"/>
          <w:w w:val="115"/>
          <w:vertAlign w:val="baseline"/>
        </w:rPr>
        <w:t> </w:t>
      </w:r>
      <w:r>
        <w:rPr>
          <w:w w:val="115"/>
          <w:vertAlign w:val="baseline"/>
        </w:rPr>
        <w:t>upon</w:t>
      </w:r>
      <w:r>
        <w:rPr>
          <w:spacing w:val="-22"/>
          <w:w w:val="115"/>
          <w:vertAlign w:val="baseline"/>
        </w:rPr>
        <w:t> </w:t>
      </w:r>
      <w:r>
        <w:rPr>
          <w:w w:val="115"/>
          <w:vertAlign w:val="baseline"/>
        </w:rPr>
        <w:t>the</w:t>
      </w:r>
      <w:r>
        <w:rPr>
          <w:spacing w:val="-21"/>
          <w:w w:val="115"/>
          <w:vertAlign w:val="baseline"/>
        </w:rPr>
        <w:t> </w:t>
      </w:r>
      <w:r>
        <w:rPr>
          <w:w w:val="115"/>
          <w:vertAlign w:val="baseline"/>
        </w:rPr>
        <w:t>inhibition</w:t>
      </w:r>
      <w:r>
        <w:rPr>
          <w:spacing w:val="-22"/>
          <w:w w:val="115"/>
          <w:vertAlign w:val="baseline"/>
        </w:rPr>
        <w:t> </w:t>
      </w:r>
      <w:r>
        <w:rPr>
          <w:w w:val="115"/>
          <w:vertAlign w:val="baseline"/>
        </w:rPr>
        <w:t>of</w:t>
      </w:r>
      <w:r>
        <w:rPr>
          <w:spacing w:val="-22"/>
          <w:w w:val="115"/>
          <w:vertAlign w:val="baseline"/>
        </w:rPr>
        <w:t> </w:t>
      </w:r>
      <w:r>
        <w:rPr>
          <w:w w:val="115"/>
          <w:vertAlign w:val="baseline"/>
        </w:rPr>
        <w:t>proliferation</w:t>
      </w:r>
      <w:r>
        <w:rPr>
          <w:spacing w:val="-21"/>
          <w:w w:val="115"/>
          <w:vertAlign w:val="baseline"/>
        </w:rPr>
        <w:t> </w:t>
      </w:r>
      <w:r>
        <w:rPr>
          <w:w w:val="115"/>
          <w:vertAlign w:val="baseline"/>
        </w:rPr>
        <w:t>and</w:t>
      </w:r>
      <w:r>
        <w:rPr>
          <w:spacing w:val="-22"/>
          <w:w w:val="115"/>
          <w:vertAlign w:val="baseline"/>
        </w:rPr>
        <w:t> </w:t>
      </w:r>
      <w:r>
        <w:rPr>
          <w:w w:val="115"/>
          <w:vertAlign w:val="baseline"/>
        </w:rPr>
        <w:t>rescued</w:t>
      </w:r>
      <w:r>
        <w:rPr>
          <w:spacing w:val="-21"/>
          <w:w w:val="115"/>
          <w:vertAlign w:val="baseline"/>
        </w:rPr>
        <w:t> </w:t>
      </w:r>
      <w:r>
        <w:rPr>
          <w:w w:val="115"/>
          <w:vertAlign w:val="baseline"/>
        </w:rPr>
        <w:t>upon</w:t>
      </w:r>
      <w:r>
        <w:rPr>
          <w:spacing w:val="-56"/>
          <w:w w:val="115"/>
          <w:vertAlign w:val="baseline"/>
        </w:rPr>
        <w:t> </w:t>
      </w:r>
      <w:r>
        <w:rPr>
          <w:w w:val="110"/>
          <w:vertAlign w:val="baseline"/>
        </w:rPr>
        <w:t>washing out aphidicolin or inducing mechanical compression with</w:t>
      </w:r>
      <w:r>
        <w:rPr>
          <w:spacing w:val="-52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dextran</w:t>
      </w:r>
      <w:r>
        <w:rPr>
          <w:spacing w:val="-22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(Extended</w:t>
      </w:r>
      <w:r>
        <w:rPr>
          <w:spacing w:val="-22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Data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Fig.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7b,c).</w:t>
      </w:r>
      <w:r>
        <w:rPr>
          <w:spacing w:val="-21"/>
          <w:w w:val="110"/>
          <w:vertAlign w:val="baseline"/>
        </w:rPr>
        <w:t> </w:t>
      </w:r>
      <w:r>
        <w:rPr>
          <w:w w:val="110"/>
          <w:vertAlign w:val="baseline"/>
        </w:rPr>
        <w:t>These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findings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demonstrate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that</w:t>
      </w:r>
      <w:r>
        <w:rPr>
          <w:spacing w:val="-52"/>
          <w:w w:val="110"/>
          <w:vertAlign w:val="baseline"/>
        </w:rPr>
        <w:t> </w:t>
      </w:r>
      <w:r>
        <w:rPr>
          <w:w w:val="110"/>
          <w:vertAlign w:val="baseline"/>
        </w:rPr>
        <w:t>proliferation-driven tissue compression is an essential regulator of</w:t>
      </w:r>
      <w:r>
        <w:rPr>
          <w:spacing w:val="-53"/>
          <w:w w:val="110"/>
          <w:vertAlign w:val="baseline"/>
        </w:rPr>
        <w:t> </w:t>
      </w:r>
      <w:r>
        <w:rPr>
          <w:w w:val="115"/>
          <w:vertAlign w:val="baseline"/>
        </w:rPr>
        <w:t>EK</w:t>
      </w:r>
      <w:r>
        <w:rPr>
          <w:spacing w:val="-34"/>
          <w:w w:val="115"/>
          <w:vertAlign w:val="baseline"/>
        </w:rPr>
        <w:t> </w:t>
      </w:r>
      <w:r>
        <w:rPr>
          <w:w w:val="115"/>
          <w:vertAlign w:val="baseline"/>
        </w:rPr>
        <w:t>formation</w:t>
      </w:r>
      <w:r>
        <w:rPr>
          <w:spacing w:val="-34"/>
          <w:w w:val="115"/>
          <w:vertAlign w:val="baseline"/>
        </w:rPr>
        <w:t> </w:t>
      </w:r>
      <w:r>
        <w:rPr>
          <w:w w:val="115"/>
          <w:vertAlign w:val="baseline"/>
        </w:rPr>
        <w:t>in</w:t>
      </w:r>
      <w:r>
        <w:rPr>
          <w:spacing w:val="-34"/>
          <w:w w:val="115"/>
          <w:vertAlign w:val="baseline"/>
        </w:rPr>
        <w:t> </w:t>
      </w:r>
      <w:r>
        <w:rPr>
          <w:w w:val="115"/>
          <w:vertAlign w:val="baseline"/>
        </w:rPr>
        <w:t>the</w:t>
      </w:r>
      <w:r>
        <w:rPr>
          <w:spacing w:val="-34"/>
          <w:w w:val="115"/>
          <w:vertAlign w:val="baseline"/>
        </w:rPr>
        <w:t> </w:t>
      </w:r>
      <w:r>
        <w:rPr>
          <w:w w:val="115"/>
          <w:vertAlign w:val="baseline"/>
        </w:rPr>
        <w:t>incisor.</w:t>
      </w:r>
    </w:p>
    <w:p>
      <w:pPr>
        <w:pStyle w:val="BodyText"/>
        <w:spacing w:before="10"/>
      </w:pPr>
    </w:p>
    <w:p>
      <w:pPr>
        <w:pStyle w:val="BodyText"/>
        <w:spacing w:line="266" w:lineRule="auto"/>
        <w:ind w:left="113" w:right="138"/>
        <w:jc w:val="both"/>
      </w:pPr>
      <w:bookmarkStart w:name="αE-catenin and YAP/TAZ transmit mechanic" w:id="16"/>
      <w:bookmarkEnd w:id="16"/>
      <w:r>
        <w:rPr/>
      </w:r>
      <w:r>
        <w:rPr>
          <w:b/>
          <w:w w:val="95"/>
          <w:sz w:val="17"/>
        </w:rPr>
        <w:t>αE-catenin and YAP/TAZ transmit mechanical signals to the EK</w:t>
      </w:r>
      <w:r>
        <w:rPr>
          <w:b/>
          <w:spacing w:val="-45"/>
          <w:w w:val="95"/>
          <w:sz w:val="17"/>
        </w:rPr>
        <w:t> </w:t>
      </w:r>
      <w:r>
        <w:rPr>
          <w:w w:val="110"/>
        </w:rPr>
        <w:t>Previous</w:t>
      </w:r>
      <w:r>
        <w:rPr>
          <w:spacing w:val="-23"/>
          <w:w w:val="110"/>
        </w:rPr>
        <w:t> </w:t>
      </w:r>
      <w:r>
        <w:rPr>
          <w:w w:val="110"/>
        </w:rPr>
        <w:t>studies</w:t>
      </w:r>
      <w:r>
        <w:rPr>
          <w:spacing w:val="-23"/>
          <w:w w:val="110"/>
        </w:rPr>
        <w:t> </w:t>
      </w:r>
      <w:r>
        <w:rPr>
          <w:w w:val="110"/>
        </w:rPr>
        <w:t>showed</w:t>
      </w:r>
      <w:r>
        <w:rPr>
          <w:spacing w:val="-23"/>
          <w:w w:val="110"/>
        </w:rPr>
        <w:t> </w:t>
      </w:r>
      <w:r>
        <w:rPr>
          <w:w w:val="110"/>
        </w:rPr>
        <w:t>that</w:t>
      </w:r>
      <w:r>
        <w:rPr>
          <w:spacing w:val="-22"/>
          <w:w w:val="110"/>
        </w:rPr>
        <w:t> </w:t>
      </w:r>
      <w:r>
        <w:rPr>
          <w:w w:val="110"/>
        </w:rPr>
        <w:t>the</w:t>
      </w:r>
      <w:r>
        <w:rPr>
          <w:spacing w:val="-23"/>
          <w:w w:val="110"/>
        </w:rPr>
        <w:t> </w:t>
      </w:r>
      <w:r>
        <w:rPr>
          <w:w w:val="110"/>
        </w:rPr>
        <w:t>EK</w:t>
      </w:r>
      <w:r>
        <w:rPr>
          <w:spacing w:val="-23"/>
          <w:w w:val="110"/>
        </w:rPr>
        <w:t> </w:t>
      </w:r>
      <w:r>
        <w:rPr>
          <w:w w:val="110"/>
        </w:rPr>
        <w:t>failed</w:t>
      </w:r>
      <w:r>
        <w:rPr>
          <w:spacing w:val="-22"/>
          <w:w w:val="110"/>
        </w:rPr>
        <w:t> </w:t>
      </w:r>
      <w:r>
        <w:rPr>
          <w:w w:val="110"/>
        </w:rPr>
        <w:t>to</w:t>
      </w:r>
      <w:r>
        <w:rPr>
          <w:spacing w:val="-23"/>
          <w:w w:val="110"/>
        </w:rPr>
        <w:t> </w:t>
      </w:r>
      <w:r>
        <w:rPr>
          <w:w w:val="110"/>
        </w:rPr>
        <w:t>form</w:t>
      </w:r>
      <w:r>
        <w:rPr>
          <w:spacing w:val="-23"/>
          <w:w w:val="110"/>
        </w:rPr>
        <w:t> </w:t>
      </w:r>
      <w:r>
        <w:rPr>
          <w:w w:val="110"/>
        </w:rPr>
        <w:t>when</w:t>
      </w:r>
      <w:r>
        <w:rPr>
          <w:spacing w:val="-22"/>
          <w:w w:val="110"/>
        </w:rPr>
        <w:t> </w:t>
      </w:r>
      <w:r>
        <w:rPr>
          <w:w w:val="110"/>
        </w:rPr>
        <w:t>mechanical</w:t>
      </w:r>
      <w:r>
        <w:rPr>
          <w:spacing w:val="-53"/>
          <w:w w:val="110"/>
        </w:rPr>
        <w:t> </w:t>
      </w:r>
      <w:r>
        <w:rPr>
          <w:w w:val="110"/>
        </w:rPr>
        <w:t>cohesion</w:t>
      </w:r>
      <w:r>
        <w:rPr>
          <w:spacing w:val="-21"/>
          <w:w w:val="110"/>
        </w:rPr>
        <w:t> </w:t>
      </w:r>
      <w:r>
        <w:rPr>
          <w:w w:val="110"/>
        </w:rPr>
        <w:t>between</w:t>
      </w:r>
      <w:r>
        <w:rPr>
          <w:spacing w:val="-21"/>
          <w:w w:val="110"/>
        </w:rPr>
        <w:t> </w:t>
      </w:r>
      <w:r>
        <w:rPr>
          <w:w w:val="110"/>
        </w:rPr>
        <w:t>cells</w:t>
      </w:r>
      <w:r>
        <w:rPr>
          <w:spacing w:val="-20"/>
          <w:w w:val="110"/>
        </w:rPr>
        <w:t> </w:t>
      </w:r>
      <w:r>
        <w:rPr>
          <w:w w:val="110"/>
        </w:rPr>
        <w:t>in</w:t>
      </w:r>
      <w:r>
        <w:rPr>
          <w:spacing w:val="-21"/>
          <w:w w:val="110"/>
        </w:rPr>
        <w:t> </w:t>
      </w:r>
      <w:r>
        <w:rPr>
          <w:w w:val="110"/>
        </w:rPr>
        <w:t>the</w:t>
      </w:r>
      <w:r>
        <w:rPr>
          <w:spacing w:val="-20"/>
          <w:w w:val="110"/>
        </w:rPr>
        <w:t> </w:t>
      </w:r>
      <w:r>
        <w:rPr>
          <w:w w:val="110"/>
        </w:rPr>
        <w:t>epithelium</w:t>
      </w:r>
      <w:r>
        <w:rPr>
          <w:spacing w:val="-21"/>
          <w:w w:val="110"/>
        </w:rPr>
        <w:t> </w:t>
      </w:r>
      <w:r>
        <w:rPr>
          <w:w w:val="110"/>
        </w:rPr>
        <w:t>was</w:t>
      </w:r>
      <w:r>
        <w:rPr>
          <w:spacing w:val="-20"/>
          <w:w w:val="110"/>
        </w:rPr>
        <w:t> </w:t>
      </w:r>
      <w:r>
        <w:rPr>
          <w:w w:val="110"/>
        </w:rPr>
        <w:t>reduced</w:t>
      </w:r>
      <w:r>
        <w:rPr>
          <w:spacing w:val="-21"/>
          <w:w w:val="110"/>
        </w:rPr>
        <w:t> </w:t>
      </w:r>
      <w:r>
        <w:rPr>
          <w:w w:val="110"/>
        </w:rPr>
        <w:t>by</w:t>
      </w:r>
      <w:r>
        <w:rPr>
          <w:spacing w:val="-20"/>
          <w:w w:val="110"/>
        </w:rPr>
        <w:t> </w:t>
      </w:r>
      <w:r>
        <w:rPr>
          <w:w w:val="110"/>
        </w:rPr>
        <w:t>deletion</w:t>
      </w:r>
      <w:r>
        <w:rPr>
          <w:spacing w:val="-21"/>
          <w:w w:val="110"/>
        </w:rPr>
        <w:t> </w:t>
      </w:r>
      <w:r>
        <w:rPr>
          <w:w w:val="110"/>
        </w:rPr>
        <w:t>of</w:t>
      </w:r>
      <w:r>
        <w:rPr>
          <w:spacing w:val="-52"/>
          <w:w w:val="110"/>
        </w:rPr>
        <w:t> </w:t>
      </w:r>
      <w:r>
        <w:rPr>
          <w:rFonts w:ascii="Cambria" w:hAnsi="Cambria"/>
          <w:i/>
          <w:w w:val="105"/>
        </w:rPr>
        <w:t>αE-catenin</w:t>
      </w:r>
      <w:r>
        <w:rPr>
          <w:w w:val="105"/>
        </w:rPr>
        <w:t>,</w:t>
      </w:r>
      <w:r>
        <w:rPr>
          <w:spacing w:val="-26"/>
          <w:w w:val="105"/>
        </w:rPr>
        <w:t> </w:t>
      </w:r>
      <w:r>
        <w:rPr>
          <w:w w:val="105"/>
        </w:rPr>
        <w:t>encoded</w:t>
      </w:r>
      <w:r>
        <w:rPr>
          <w:spacing w:val="-26"/>
          <w:w w:val="105"/>
        </w:rPr>
        <w:t> </w:t>
      </w:r>
      <w:r>
        <w:rPr>
          <w:w w:val="105"/>
        </w:rPr>
        <w:t>by</w:t>
      </w:r>
      <w:r>
        <w:rPr>
          <w:spacing w:val="-26"/>
          <w:w w:val="105"/>
        </w:rPr>
        <w:t> </w:t>
      </w:r>
      <w:r>
        <w:rPr>
          <w:rFonts w:ascii="Cambria" w:hAnsi="Cambria"/>
          <w:i/>
          <w:w w:val="105"/>
        </w:rPr>
        <w:t>Ctnna1</w:t>
      </w:r>
      <w:hyperlink w:history="true" w:anchor="_bookmark28">
        <w:r>
          <w:rPr>
            <w:color w:val="0069A5"/>
            <w:w w:val="105"/>
            <w:vertAlign w:val="superscript"/>
          </w:rPr>
          <w:t>25</w:t>
        </w:r>
      </w:hyperlink>
      <w:r>
        <w:rPr>
          <w:w w:val="105"/>
          <w:vertAlign w:val="baseline"/>
        </w:rPr>
        <w:t>.</w:t>
      </w:r>
      <w:r>
        <w:rPr>
          <w:spacing w:val="-26"/>
          <w:w w:val="105"/>
          <w:vertAlign w:val="baseline"/>
        </w:rPr>
        <w:t> </w:t>
      </w:r>
      <w:r>
        <w:rPr>
          <w:w w:val="105"/>
          <w:vertAlign w:val="baseline"/>
        </w:rPr>
        <w:t>Since</w:t>
      </w:r>
      <w:r>
        <w:rPr>
          <w:spacing w:val="-26"/>
          <w:w w:val="105"/>
          <w:vertAlign w:val="baseline"/>
        </w:rPr>
        <w:t> </w:t>
      </w:r>
      <w:r>
        <w:rPr>
          <w:w w:val="105"/>
          <w:vertAlign w:val="baseline"/>
        </w:rPr>
        <w:t>αE-catenin</w:t>
      </w:r>
      <w:r>
        <w:rPr>
          <w:spacing w:val="-26"/>
          <w:w w:val="105"/>
          <w:vertAlign w:val="baseline"/>
        </w:rPr>
        <w:t> </w:t>
      </w:r>
      <w:r>
        <w:rPr>
          <w:w w:val="105"/>
          <w:vertAlign w:val="baseline"/>
        </w:rPr>
        <w:t>has</w:t>
      </w:r>
      <w:r>
        <w:rPr>
          <w:spacing w:val="-26"/>
          <w:w w:val="105"/>
          <w:vertAlign w:val="baseline"/>
        </w:rPr>
        <w:t> </w:t>
      </w:r>
      <w:r>
        <w:rPr>
          <w:w w:val="105"/>
          <w:vertAlign w:val="baseline"/>
        </w:rPr>
        <w:t>previously</w:t>
      </w:r>
      <w:r>
        <w:rPr>
          <w:spacing w:val="-26"/>
          <w:w w:val="105"/>
          <w:vertAlign w:val="baseline"/>
        </w:rPr>
        <w:t> </w:t>
      </w:r>
      <w:r>
        <w:rPr>
          <w:w w:val="105"/>
          <w:vertAlign w:val="baseline"/>
        </w:rPr>
        <w:t>been</w:t>
      </w:r>
      <w:r>
        <w:rPr>
          <w:spacing w:val="1"/>
          <w:w w:val="105"/>
          <w:vertAlign w:val="baseline"/>
        </w:rPr>
        <w:t> </w:t>
      </w:r>
      <w:r>
        <w:rPr>
          <w:w w:val="110"/>
          <w:vertAlign w:val="baseline"/>
        </w:rPr>
        <w:t>established as a conduit for mechanotransduction downstream of</w:t>
      </w:r>
      <w:r>
        <w:rPr>
          <w:spacing w:val="-52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increased</w:t>
      </w:r>
      <w:r>
        <w:rPr>
          <w:spacing w:val="-34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cell</w:t>
      </w:r>
      <w:r>
        <w:rPr>
          <w:spacing w:val="-34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proliferation</w:t>
      </w:r>
      <w:hyperlink w:history="true" w:anchor="_bookmark40">
        <w:r>
          <w:rPr>
            <w:color w:val="0069A5"/>
            <w:spacing w:val="-1"/>
            <w:w w:val="110"/>
            <w:vertAlign w:val="superscript"/>
          </w:rPr>
          <w:t>39</w:t>
        </w:r>
      </w:hyperlink>
      <w:r>
        <w:rPr>
          <w:spacing w:val="-1"/>
          <w:w w:val="110"/>
          <w:vertAlign w:val="baseline"/>
        </w:rPr>
        <w:t>,</w:t>
      </w:r>
      <w:r>
        <w:rPr>
          <w:spacing w:val="-33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we</w:t>
      </w:r>
      <w:r>
        <w:rPr>
          <w:spacing w:val="-34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hypothesize</w:t>
      </w:r>
      <w:r>
        <w:rPr>
          <w:spacing w:val="-34"/>
          <w:w w:val="110"/>
          <w:vertAlign w:val="baseline"/>
        </w:rPr>
        <w:t> </w:t>
      </w:r>
      <w:r>
        <w:rPr>
          <w:w w:val="110"/>
          <w:vertAlign w:val="baseline"/>
        </w:rPr>
        <w:t>that</w:t>
      </w:r>
      <w:r>
        <w:rPr>
          <w:spacing w:val="-33"/>
          <w:w w:val="110"/>
          <w:vertAlign w:val="baseline"/>
        </w:rPr>
        <w:t> </w:t>
      </w:r>
      <w:r>
        <w:rPr>
          <w:w w:val="110"/>
          <w:vertAlign w:val="baseline"/>
        </w:rPr>
        <w:t>it</w:t>
      </w:r>
      <w:r>
        <w:rPr>
          <w:spacing w:val="-34"/>
          <w:w w:val="110"/>
          <w:vertAlign w:val="baseline"/>
        </w:rPr>
        <w:t> </w:t>
      </w:r>
      <w:r>
        <w:rPr>
          <w:w w:val="110"/>
          <w:vertAlign w:val="baseline"/>
        </w:rPr>
        <w:t>may</w:t>
      </w:r>
      <w:r>
        <w:rPr>
          <w:spacing w:val="-34"/>
          <w:w w:val="110"/>
          <w:vertAlign w:val="baseline"/>
        </w:rPr>
        <w:t> </w:t>
      </w:r>
      <w:r>
        <w:rPr>
          <w:w w:val="110"/>
          <w:vertAlign w:val="baseline"/>
        </w:rPr>
        <w:t>play</w:t>
      </w:r>
      <w:r>
        <w:rPr>
          <w:spacing w:val="-33"/>
          <w:w w:val="110"/>
          <w:vertAlign w:val="baseline"/>
        </w:rPr>
        <w:t> </w:t>
      </w:r>
      <w:r>
        <w:rPr>
          <w:w w:val="110"/>
          <w:vertAlign w:val="baseline"/>
        </w:rPr>
        <w:t>a</w:t>
      </w:r>
      <w:r>
        <w:rPr>
          <w:spacing w:val="-34"/>
          <w:w w:val="110"/>
          <w:vertAlign w:val="baseline"/>
        </w:rPr>
        <w:t> </w:t>
      </w:r>
      <w:r>
        <w:rPr>
          <w:w w:val="110"/>
          <w:vertAlign w:val="baseline"/>
        </w:rPr>
        <w:t>similar</w:t>
      </w:r>
    </w:p>
    <w:p>
      <w:pPr>
        <w:spacing w:after="0" w:line="266" w:lineRule="auto"/>
        <w:jc w:val="both"/>
        <w:sectPr>
          <w:type w:val="continuous"/>
          <w:pgSz w:w="11910" w:h="15820"/>
          <w:pgMar w:top="660" w:bottom="640" w:left="680" w:right="540"/>
          <w:cols w:num="2" w:equalWidth="0">
            <w:col w:w="5261" w:space="68"/>
            <w:col w:w="5361"/>
          </w:cols>
        </w:sectPr>
      </w:pPr>
    </w:p>
    <w:p>
      <w:pPr>
        <w:pStyle w:val="BodyText"/>
        <w:spacing w:before="1"/>
        <w:rPr>
          <w:sz w:val="6"/>
        </w:rPr>
      </w:pPr>
    </w:p>
    <w:p>
      <w:pPr>
        <w:pStyle w:val="BodyText"/>
        <w:spacing w:line="20" w:lineRule="exact"/>
        <w:ind w:left="109"/>
        <w:rPr>
          <w:sz w:val="2"/>
        </w:rPr>
      </w:pPr>
      <w:r>
        <w:rPr>
          <w:sz w:val="2"/>
        </w:rPr>
        <w:pict>
          <v:group style="width:521.6pt;height:.35pt;mso-position-horizontal-relative:char;mso-position-vertical-relative:line" coordorigin="0,0" coordsize="10432,7">
            <v:line style="position:absolute" from="0,3" to="10432,3" stroked="true" strokeweight=".3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9"/>
        <w:rPr>
          <w:sz w:val="11"/>
        </w:rPr>
      </w:pPr>
    </w:p>
    <w:p>
      <w:pPr>
        <w:spacing w:after="0"/>
        <w:rPr>
          <w:sz w:val="11"/>
        </w:rPr>
        <w:sectPr>
          <w:pgSz w:w="11910" w:h="15820"/>
          <w:pgMar w:header="406" w:footer="451" w:top="680" w:bottom="640" w:left="680" w:right="540"/>
        </w:sectPr>
      </w:pPr>
    </w:p>
    <w:p>
      <w:pPr>
        <w:pStyle w:val="Heading4"/>
        <w:spacing w:line="182" w:lineRule="exact"/>
        <w:ind w:left="371"/>
        <w:jc w:val="center"/>
      </w:pPr>
      <w:r>
        <w:rPr>
          <w:w w:val="108"/>
        </w:rPr>
        <w:t>a</w:t>
      </w:r>
    </w:p>
    <w:p>
      <w:pPr>
        <w:spacing w:line="122" w:lineRule="exact" w:before="0"/>
        <w:ind w:left="0" w:right="0" w:firstLine="0"/>
        <w:jc w:val="right"/>
        <w:rPr>
          <w:rFonts w:ascii="Microsoft Sans Serif"/>
          <w:sz w:val="13"/>
        </w:rPr>
      </w:pPr>
      <w:r>
        <w:rPr>
          <w:rFonts w:ascii="Microsoft Sans Serif"/>
          <w:sz w:val="13"/>
        </w:rPr>
        <w:t>DMEM</w:t>
      </w:r>
    </w:p>
    <w:p>
      <w:pPr>
        <w:pStyle w:val="BodyText"/>
        <w:spacing w:before="6"/>
        <w:rPr>
          <w:rFonts w:ascii="Microsoft Sans Serif"/>
          <w:sz w:val="26"/>
        </w:rPr>
      </w:pPr>
      <w:r>
        <w:rPr/>
        <w:br w:type="column"/>
      </w:r>
      <w:r>
        <w:rPr>
          <w:rFonts w:ascii="Microsoft Sans Serif"/>
          <w:sz w:val="26"/>
        </w:rPr>
      </w:r>
    </w:p>
    <w:p>
      <w:pPr>
        <w:spacing w:before="1"/>
        <w:ind w:left="974" w:right="0" w:firstLine="0"/>
        <w:jc w:val="left"/>
        <w:rPr>
          <w:rFonts w:ascii="Microsoft Sans Serif"/>
          <w:sz w:val="13"/>
        </w:rPr>
      </w:pPr>
      <w:r>
        <w:rPr>
          <w:rFonts w:ascii="Microsoft Sans Serif"/>
          <w:w w:val="110"/>
          <w:sz w:val="13"/>
        </w:rPr>
        <w:t>Aphidicolin</w:t>
      </w:r>
    </w:p>
    <w:p>
      <w:pPr>
        <w:pStyle w:val="BodyText"/>
        <w:spacing w:before="6"/>
        <w:rPr>
          <w:rFonts w:ascii="Microsoft Sans Serif"/>
          <w:sz w:val="26"/>
        </w:rPr>
      </w:pPr>
      <w:r>
        <w:rPr/>
        <w:br w:type="column"/>
      </w:r>
      <w:r>
        <w:rPr>
          <w:rFonts w:ascii="Microsoft Sans Serif"/>
          <w:sz w:val="26"/>
        </w:rPr>
      </w:r>
    </w:p>
    <w:p>
      <w:pPr>
        <w:spacing w:before="1"/>
        <w:ind w:left="569" w:right="0" w:firstLine="0"/>
        <w:jc w:val="left"/>
        <w:rPr>
          <w:rFonts w:ascii="Microsoft Sans Serif"/>
          <w:sz w:val="13"/>
        </w:rPr>
      </w:pPr>
      <w:r>
        <w:rPr>
          <w:rFonts w:ascii="Microsoft Sans Serif"/>
          <w:w w:val="105"/>
          <w:sz w:val="13"/>
        </w:rPr>
        <w:t>Aphidicolin</w:t>
      </w:r>
      <w:r>
        <w:rPr>
          <w:rFonts w:ascii="Microsoft Sans Serif"/>
          <w:spacing w:val="4"/>
          <w:w w:val="105"/>
          <w:sz w:val="13"/>
        </w:rPr>
        <w:t> </w:t>
      </w:r>
      <w:r>
        <w:rPr>
          <w:rFonts w:ascii="Microsoft Sans Serif"/>
          <w:w w:val="105"/>
          <w:sz w:val="13"/>
        </w:rPr>
        <w:t>washed</w:t>
      </w:r>
    </w:p>
    <w:p>
      <w:pPr>
        <w:pStyle w:val="BodyText"/>
        <w:spacing w:before="6"/>
        <w:rPr>
          <w:rFonts w:ascii="Microsoft Sans Serif"/>
          <w:sz w:val="26"/>
        </w:rPr>
      </w:pPr>
      <w:r>
        <w:rPr/>
        <w:br w:type="column"/>
      </w:r>
      <w:r>
        <w:rPr>
          <w:rFonts w:ascii="Microsoft Sans Serif"/>
          <w:sz w:val="26"/>
        </w:rPr>
      </w:r>
    </w:p>
    <w:p>
      <w:pPr>
        <w:spacing w:before="1"/>
        <w:ind w:left="325" w:right="0" w:firstLine="0"/>
        <w:jc w:val="left"/>
        <w:rPr>
          <w:rFonts w:ascii="Microsoft Sans Serif" w:hAnsi="Microsoft Sans Serif"/>
          <w:sz w:val="13"/>
        </w:rPr>
      </w:pPr>
      <w:r>
        <w:rPr>
          <w:rFonts w:ascii="Microsoft Sans Serif" w:hAnsi="Microsoft Sans Serif"/>
          <w:w w:val="105"/>
          <w:sz w:val="13"/>
        </w:rPr>
        <w:t>Dextran</w:t>
      </w:r>
      <w:r>
        <w:rPr>
          <w:rFonts w:ascii="Microsoft Sans Serif" w:hAnsi="Microsoft Sans Serif"/>
          <w:spacing w:val="-2"/>
          <w:w w:val="105"/>
          <w:sz w:val="13"/>
        </w:rPr>
        <w:t> </w:t>
      </w:r>
      <w:r>
        <w:rPr>
          <w:rFonts w:ascii="Microsoft Sans Serif" w:hAnsi="Microsoft Sans Serif"/>
          <w:w w:val="105"/>
          <w:sz w:val="13"/>
        </w:rPr>
        <w:t>30</w:t>
      </w:r>
      <w:r>
        <w:rPr>
          <w:rFonts w:ascii="Microsoft Sans Serif" w:hAnsi="Microsoft Sans Serif"/>
          <w:spacing w:val="-2"/>
          <w:w w:val="105"/>
          <w:sz w:val="13"/>
        </w:rPr>
        <w:t> </w:t>
      </w:r>
      <w:r>
        <w:rPr>
          <w:rFonts w:ascii="Microsoft Sans Serif" w:hAnsi="Microsoft Sans Serif"/>
          <w:w w:val="105"/>
          <w:sz w:val="13"/>
        </w:rPr>
        <w:t>mg</w:t>
      </w:r>
      <w:r>
        <w:rPr>
          <w:rFonts w:ascii="Microsoft Sans Serif" w:hAnsi="Microsoft Sans Serif"/>
          <w:spacing w:val="-2"/>
          <w:w w:val="105"/>
          <w:sz w:val="13"/>
        </w:rPr>
        <w:t> </w:t>
      </w:r>
      <w:r>
        <w:rPr>
          <w:rFonts w:ascii="Microsoft Sans Serif" w:hAnsi="Microsoft Sans Serif"/>
          <w:w w:val="105"/>
          <w:sz w:val="13"/>
        </w:rPr>
        <w:t>ml</w:t>
      </w:r>
      <w:r>
        <w:rPr>
          <w:rFonts w:ascii="Microsoft Sans Serif" w:hAnsi="Microsoft Sans Serif"/>
          <w:w w:val="105"/>
          <w:sz w:val="13"/>
          <w:vertAlign w:val="superscript"/>
        </w:rPr>
        <w:t>−1</w:t>
      </w:r>
    </w:p>
    <w:p>
      <w:pPr>
        <w:spacing w:line="254" w:lineRule="auto" w:before="145"/>
        <w:ind w:left="389" w:right="1623" w:firstLine="81"/>
        <w:jc w:val="left"/>
        <w:rPr>
          <w:rFonts w:ascii="Microsoft Sans Serif" w:hAnsi="Microsoft Sans Serif"/>
          <w:sz w:val="13"/>
        </w:rPr>
      </w:pPr>
      <w:r>
        <w:rPr/>
        <w:br w:type="column"/>
      </w:r>
      <w:r>
        <w:rPr>
          <w:rFonts w:ascii="Microsoft Sans Serif" w:hAnsi="Microsoft Sans Serif"/>
          <w:w w:val="105"/>
          <w:sz w:val="13"/>
        </w:rPr>
        <w:t>Dextran</w:t>
      </w:r>
      <w:r>
        <w:rPr>
          <w:rFonts w:ascii="Microsoft Sans Serif" w:hAnsi="Microsoft Sans Serif"/>
          <w:spacing w:val="1"/>
          <w:w w:val="105"/>
          <w:sz w:val="13"/>
        </w:rPr>
        <w:t> </w:t>
      </w:r>
      <w:r>
        <w:rPr>
          <w:rFonts w:ascii="Microsoft Sans Serif" w:hAnsi="Microsoft Sans Serif"/>
          <w:w w:val="105"/>
          <w:sz w:val="13"/>
        </w:rPr>
        <w:t>30</w:t>
      </w:r>
      <w:r>
        <w:rPr>
          <w:rFonts w:ascii="Microsoft Sans Serif" w:hAnsi="Microsoft Sans Serif"/>
          <w:spacing w:val="2"/>
          <w:w w:val="105"/>
          <w:sz w:val="13"/>
        </w:rPr>
        <w:t> </w:t>
      </w:r>
      <w:r>
        <w:rPr>
          <w:rFonts w:ascii="Microsoft Sans Serif" w:hAnsi="Microsoft Sans Serif"/>
          <w:w w:val="105"/>
          <w:sz w:val="13"/>
        </w:rPr>
        <w:t>mg</w:t>
      </w:r>
      <w:r>
        <w:rPr>
          <w:rFonts w:ascii="Microsoft Sans Serif" w:hAnsi="Microsoft Sans Serif"/>
          <w:spacing w:val="1"/>
          <w:w w:val="105"/>
          <w:sz w:val="13"/>
        </w:rPr>
        <w:t> </w:t>
      </w:r>
      <w:r>
        <w:rPr>
          <w:rFonts w:ascii="Microsoft Sans Serif" w:hAnsi="Microsoft Sans Serif"/>
          <w:w w:val="105"/>
          <w:sz w:val="13"/>
        </w:rPr>
        <w:t>ml</w:t>
      </w:r>
      <w:r>
        <w:rPr>
          <w:rFonts w:ascii="Microsoft Sans Serif" w:hAnsi="Microsoft Sans Serif"/>
          <w:w w:val="105"/>
          <w:sz w:val="13"/>
          <w:vertAlign w:val="superscript"/>
        </w:rPr>
        <w:t>−1</w:t>
      </w:r>
      <w:r>
        <w:rPr>
          <w:rFonts w:ascii="Microsoft Sans Serif" w:hAnsi="Microsoft Sans Serif"/>
          <w:spacing w:val="-2"/>
          <w:w w:val="105"/>
          <w:sz w:val="13"/>
          <w:vertAlign w:val="baseline"/>
        </w:rPr>
        <w:t> </w:t>
      </w:r>
      <w:r>
        <w:rPr>
          <w:rFonts w:ascii="Microsoft Sans Serif" w:hAnsi="Microsoft Sans Serif"/>
          <w:w w:val="105"/>
          <w:sz w:val="13"/>
          <w:vertAlign w:val="baseline"/>
        </w:rPr>
        <w:t>+</w:t>
      </w:r>
      <w:r>
        <w:rPr>
          <w:rFonts w:ascii="Microsoft Sans Serif" w:hAnsi="Microsoft Sans Serif"/>
          <w:spacing w:val="-1"/>
          <w:w w:val="105"/>
          <w:sz w:val="13"/>
          <w:vertAlign w:val="baseline"/>
        </w:rPr>
        <w:t> </w:t>
      </w:r>
      <w:r>
        <w:rPr>
          <w:rFonts w:ascii="Microsoft Sans Serif" w:hAnsi="Microsoft Sans Serif"/>
          <w:w w:val="105"/>
          <w:sz w:val="13"/>
          <w:vertAlign w:val="baseline"/>
        </w:rPr>
        <w:t>Aphidicolin</w:t>
      </w:r>
    </w:p>
    <w:p>
      <w:pPr>
        <w:spacing w:after="0" w:line="254" w:lineRule="auto"/>
        <w:jc w:val="left"/>
        <w:rPr>
          <w:rFonts w:ascii="Microsoft Sans Serif" w:hAnsi="Microsoft Sans Serif"/>
          <w:sz w:val="13"/>
        </w:rPr>
        <w:sectPr>
          <w:type w:val="continuous"/>
          <w:pgSz w:w="11910" w:h="15820"/>
          <w:pgMar w:top="660" w:bottom="640" w:left="680" w:right="540"/>
          <w:cols w:num="5" w:equalWidth="0">
            <w:col w:w="2492" w:space="40"/>
            <w:col w:w="1672" w:space="39"/>
            <w:col w:w="1768" w:space="39"/>
            <w:col w:w="1509" w:space="40"/>
            <w:col w:w="3091"/>
          </w:cols>
        </w:sectPr>
      </w:pPr>
    </w:p>
    <w:p>
      <w:pPr>
        <w:pStyle w:val="BodyText"/>
        <w:ind w:left="1546"/>
        <w:rPr>
          <w:rFonts w:ascii="Microsoft Sans Serif"/>
          <w:sz w:val="20"/>
        </w:rPr>
      </w:pPr>
      <w:r>
        <w:rPr>
          <w:rFonts w:ascii="Microsoft Sans Serif"/>
          <w:sz w:val="20"/>
        </w:rPr>
        <w:pict>
          <v:group style="width:386.3pt;height:48.6pt;mso-position-horizontal-relative:char;mso-position-vertical-relative:line" coordorigin="0,0" coordsize="7726,972">
            <v:shape style="position:absolute;left:0;top:0;width:7726;height:972" type="#_x0000_t75" stroked="false">
              <v:imagedata r:id="rId73" o:title=""/>
            </v:shape>
            <v:shape style="position:absolute;left:347;top:22;width:972;height:704" coordorigin="348,23" coordsize="972,704" path="m348,143l404,182,413,254,414,350,414,446,414,462,424,525,464,596,505,643,572,684,657,712,737,727,778,725,839,708,868,698,898,688,956,667,1042,627,1105,571,1162,509,1221,446,1274,387,1312,325,1319,290,1318,270,1275,162,1212,66,1174,23e" filled="false" stroked="true" strokeweight=".467pt" strokecolor="#000000">
              <v:path arrowok="t"/>
              <v:stroke dashstyle="shortdot"/>
            </v:shape>
            <v:shape style="position:absolute;left:1839;top:54;width:1035;height:875" coordorigin="1839,55" coordsize="1035,875" path="m1839,198l1848,236,1857,275,1867,314,1896,437,1917,521,1939,605,1962,688,1984,754,2045,837,2112,881,2190,910,2271,926,2309,930,2328,930,2395,914,2451,878,2543,778,2599,716,2655,653,2712,591,2768,529,2821,466,2852,413,2872,349,2874,315,2873,300,2857,234,2827,178,2780,121,2756,102,2734,81,2721,55e" filled="false" stroked="true" strokeweight=".467pt" strokecolor="#000000">
              <v:path arrowok="t"/>
              <v:stroke dashstyle="shortdot"/>
            </v:shape>
            <v:shape style="position:absolute;left:3604;top:34;width:897;height:873" coordorigin="3604,35" coordsize="897,873" path="m3604,49l3635,101,3657,158,3673,217,3684,277,3695,362,3699,446,3698,472,3697,497,3695,523,3693,549,3690,583,3688,617,3685,651,3683,685,3681,714,3694,798,3747,855,3821,883,3901,897,3987,906,4015,908,4043,906,4128,876,4179,827,4218,778,4256,706,4260,686,4262,676,4292,611,4353,537,4407,484,4417,474,4427,465,4476,393,4493,334,4501,276,4500,256,4480,198,4445,144,4407,92,4380,35e" filled="false" stroked="true" strokeweight=".467pt" strokecolor="#000000">
              <v:path arrowok="t"/>
              <v:stroke dashstyle="shortdot"/>
            </v:shape>
            <v:shape style="position:absolute;left:4756;top:22;width:1370;height:888" coordorigin="4756,22" coordsize="1370,888" path="m4756,158l4785,205,4800,258,4805,316,4805,373,4804,423,4803,473,4802,523,4800,574,4800,595,4809,657,4865,724,4944,765,4972,777,4999,789,5054,822,5107,857,5162,888,5221,907,5275,910,5328,901,5431,866,5488,843,5516,832,5544,821,5610,793,5673,762,5733,722,5768,696,5783,685,5799,673,5815,662,5867,623,5919,583,5969,540,6015,493,6060,435,6096,370,6119,301,6126,229,6118,170,6098,115,6068,65,6027,22e" filled="false" stroked="true" strokeweight=".467pt" strokecolor="#000000">
              <v:path arrowok="t"/>
              <v:stroke dashstyle="shortdot"/>
            </v:shape>
            <v:shape style="position:absolute;left:6484;top:78;width:1075;height:841" coordorigin="6484,78" coordsize="1075,841" path="m6484,78l6538,126,6568,192,6573,242,6572,268,6570,293,6562,364,6552,434,6543,504,6534,574,6531,626,6533,678,6545,727,6587,789,6651,831,6705,861,6762,888,6820,909,6881,919,6932,917,7034,893,7150,853,7211,831,7272,805,7328,775,7382,746,7435,717,7490,675,7524,604,7551,510,7559,412,7552,356,7539,301,7527,246,7519,190,7520,163,7523,137,7531,111,7544,89e" filled="false" stroked="true" strokeweight=".467pt" strokecolor="#000000">
              <v:path arrowok="t"/>
              <v:stroke dashstyle="shortdot"/>
            </v:shape>
            <v:line style="position:absolute" from="1354,919" to="1454,919" stroked="true" strokeweight="2pt" strokecolor="#000000">
              <v:stroke dashstyle="solid"/>
            </v:line>
            <v:shape style="position:absolute;left:759;top:235;width:194;height:164" type="#_x0000_t202" filled="false" stroked="false">
              <v:textbox inset="0,0,0,0">
                <w:txbxContent>
                  <w:p>
                    <w:pPr>
                      <w:spacing w:before="23"/>
                      <w:ind w:left="0" w:right="0" w:firstLine="0"/>
                      <w:jc w:val="left"/>
                      <w:rPr>
                        <w:rFonts w:ascii="Microsoft Sans Serif"/>
                        <w:sz w:val="12"/>
                      </w:rPr>
                    </w:pPr>
                    <w:r>
                      <w:rPr>
                        <w:rFonts w:ascii="Microsoft Sans Serif"/>
                        <w:sz w:val="12"/>
                      </w:rPr>
                      <w:t>Epi</w:t>
                    </w:r>
                  </w:p>
                </w:txbxContent>
              </v:textbox>
              <w10:wrap type="none"/>
            </v:shape>
            <v:shape style="position:absolute;left:1143;top:651;width:250;height:164" type="#_x0000_t202" filled="false" stroked="false">
              <v:textbox inset="0,0,0,0">
                <w:txbxContent>
                  <w:p>
                    <w:pPr>
                      <w:spacing w:before="23"/>
                      <w:ind w:left="0" w:right="0" w:firstLine="0"/>
                      <w:jc w:val="left"/>
                      <w:rPr>
                        <w:rFonts w:ascii="Microsoft Sans Serif"/>
                        <w:sz w:val="12"/>
                      </w:rPr>
                    </w:pPr>
                    <w:r>
                      <w:rPr>
                        <w:rFonts w:ascii="Microsoft Sans Serif"/>
                        <w:sz w:val="12"/>
                      </w:rPr>
                      <w:t>Mes</w:t>
                    </w:r>
                  </w:p>
                </w:txbxContent>
              </v:textbox>
              <w10:wrap type="none"/>
            </v:shape>
            <v:shape style="position:absolute;left:72;top:785;width:361;height:164" type="#_x0000_t202" filled="false" stroked="false">
              <v:textbox inset="0,0,0,0">
                <w:txbxContent>
                  <w:p>
                    <w:pPr>
                      <w:spacing w:before="21"/>
                      <w:ind w:left="0" w:right="0" w:firstLine="0"/>
                      <w:jc w:val="left"/>
                      <w:rPr>
                        <w:rFonts w:ascii="Arial"/>
                        <w:i/>
                        <w:sz w:val="12"/>
                      </w:rPr>
                    </w:pPr>
                    <w:r>
                      <w:rPr>
                        <w:rFonts w:ascii="Arial"/>
                        <w:i/>
                        <w:color w:val="7E308D"/>
                        <w:w w:val="95"/>
                        <w:sz w:val="12"/>
                      </w:rPr>
                      <w:t>Piezo1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Microsoft Sans Serif"/>
          <w:sz w:val="20"/>
        </w:rPr>
      </w:r>
    </w:p>
    <w:p>
      <w:pPr>
        <w:spacing w:after="0"/>
        <w:rPr>
          <w:rFonts w:ascii="Microsoft Sans Serif"/>
          <w:sz w:val="20"/>
        </w:rPr>
        <w:sectPr>
          <w:type w:val="continuous"/>
          <w:pgSz w:w="11910" w:h="15820"/>
          <w:pgMar w:top="660" w:bottom="640" w:left="680" w:right="540"/>
        </w:sectPr>
      </w:pPr>
    </w:p>
    <w:p>
      <w:pPr>
        <w:tabs>
          <w:tab w:pos="2173" w:val="left" w:leader="none"/>
          <w:tab w:pos="3784" w:val="left" w:leader="none"/>
          <w:tab w:pos="5408" w:val="left" w:leader="none"/>
        </w:tabs>
        <w:spacing w:before="130"/>
        <w:ind w:left="1373" w:right="0" w:firstLine="0"/>
        <w:jc w:val="left"/>
        <w:rPr>
          <w:rFonts w:ascii="Arial"/>
          <w:b/>
          <w:sz w:val="18"/>
        </w:rPr>
      </w:pPr>
      <w:r>
        <w:rPr/>
        <w:pict>
          <v:shape style="position:absolute;margin-left:99.706184pt;margin-top:59.098587pt;width:10.9pt;height:17.650pt;mso-position-horizontal-relative:page;mso-position-vertical-relative:paragraph;z-index:15789056" type="#_x0000_t202" filled="false" stroked="false">
            <v:textbox inset="0,0,0,0" style="layout-flow:vertical;mso-layout-flow-alt:bottom-to-top">
              <w:txbxContent>
                <w:p>
                  <w:pPr>
                    <w:spacing w:before="45"/>
                    <w:ind w:left="20" w:right="0" w:firstLine="0"/>
                    <w:jc w:val="left"/>
                    <w:rPr>
                      <w:rFonts w:ascii="Microsoft Sans Serif"/>
                      <w:sz w:val="13"/>
                    </w:rPr>
                  </w:pPr>
                  <w:r>
                    <w:rPr>
                      <w:rFonts w:ascii="Microsoft Sans Serif"/>
                      <w:w w:val="95"/>
                      <w:sz w:val="13"/>
                    </w:rPr>
                    <w:t>E13.5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1.524689pt;margin-top:51.558586pt;width:10.9pt;height:32.75pt;mso-position-horizontal-relative:page;mso-position-vertical-relative:paragraph;z-index:15789568" type="#_x0000_t202" filled="false" stroked="false">
            <v:textbox inset="0,0,0,0" style="layout-flow:vertical;mso-layout-flow-alt:bottom-to-top">
              <w:txbxContent>
                <w:p>
                  <w:pPr>
                    <w:spacing w:before="45"/>
                    <w:ind w:left="20" w:right="0" w:firstLine="0"/>
                    <w:jc w:val="left"/>
                    <w:rPr>
                      <w:rFonts w:ascii="Microsoft Sans Serif"/>
                      <w:sz w:val="13"/>
                    </w:rPr>
                  </w:pPr>
                  <w:r>
                    <w:rPr>
                      <w:rFonts w:ascii="Microsoft Sans Serif"/>
                      <w:sz w:val="13"/>
                    </w:rPr>
                    <w:t>E12</w:t>
                  </w:r>
                  <w:r>
                    <w:rPr>
                      <w:rFonts w:ascii="Microsoft Sans Serif"/>
                      <w:spacing w:val="-5"/>
                      <w:sz w:val="13"/>
                    </w:rPr>
                    <w:t> </w:t>
                  </w:r>
                  <w:r>
                    <w:rPr>
                      <w:rFonts w:ascii="Microsoft Sans Serif"/>
                      <w:sz w:val="13"/>
                    </w:rPr>
                    <w:t>+</w:t>
                  </w:r>
                  <w:r>
                    <w:rPr>
                      <w:rFonts w:ascii="Microsoft Sans Serif"/>
                      <w:spacing w:val="-5"/>
                      <w:sz w:val="13"/>
                    </w:rPr>
                    <w:t> </w:t>
                  </w:r>
                  <w:r>
                    <w:rPr>
                      <w:rFonts w:ascii="Microsoft Sans Serif"/>
                      <w:sz w:val="13"/>
                    </w:rPr>
                    <w:t>40</w:t>
                  </w:r>
                  <w:r>
                    <w:rPr>
                      <w:rFonts w:ascii="Microsoft Sans Serif"/>
                      <w:spacing w:val="-5"/>
                      <w:sz w:val="13"/>
                    </w:rPr>
                    <w:t> </w:t>
                  </w:r>
                  <w:r>
                    <w:rPr>
                      <w:rFonts w:ascii="Microsoft Sans Serif"/>
                      <w:sz w:val="13"/>
                    </w:rPr>
                    <w:t>h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w w:val="110"/>
          <w:position w:val="8"/>
          <w:sz w:val="18"/>
        </w:rPr>
        <w:t>b</w:t>
        <w:tab/>
      </w:r>
      <w:r>
        <w:rPr>
          <w:rFonts w:ascii="Microsoft Sans Serif"/>
          <w:w w:val="110"/>
          <w:sz w:val="13"/>
        </w:rPr>
        <w:t>Wild</w:t>
      </w:r>
      <w:r>
        <w:rPr>
          <w:rFonts w:ascii="Microsoft Sans Serif"/>
          <w:spacing w:val="-7"/>
          <w:w w:val="110"/>
          <w:sz w:val="13"/>
        </w:rPr>
        <w:t> </w:t>
      </w:r>
      <w:r>
        <w:rPr>
          <w:rFonts w:ascii="Microsoft Sans Serif"/>
          <w:w w:val="110"/>
          <w:sz w:val="13"/>
        </w:rPr>
        <w:t>type</w:t>
        <w:tab/>
      </w:r>
      <w:r>
        <w:rPr>
          <w:rFonts w:ascii="Arial"/>
          <w:i/>
          <w:w w:val="110"/>
          <w:sz w:val="13"/>
        </w:rPr>
        <w:t>K14</w:t>
      </w:r>
      <w:r>
        <w:rPr>
          <w:rFonts w:ascii="Arial"/>
          <w:i/>
          <w:w w:val="110"/>
          <w:sz w:val="13"/>
          <w:vertAlign w:val="superscript"/>
        </w:rPr>
        <w:t>CreER</w:t>
      </w:r>
      <w:r>
        <w:rPr>
          <w:rFonts w:ascii="Arial"/>
          <w:i/>
          <w:w w:val="110"/>
          <w:sz w:val="13"/>
          <w:vertAlign w:val="baseline"/>
        </w:rPr>
        <w:t>;Piezo1/2</w:t>
      </w:r>
      <w:r>
        <w:rPr>
          <w:rFonts w:ascii="Arial"/>
          <w:i/>
          <w:w w:val="110"/>
          <w:sz w:val="13"/>
          <w:vertAlign w:val="superscript"/>
        </w:rPr>
        <w:t>fl/fl</w:t>
      </w:r>
      <w:r>
        <w:rPr>
          <w:rFonts w:ascii="Arial"/>
          <w:i/>
          <w:w w:val="110"/>
          <w:sz w:val="13"/>
          <w:vertAlign w:val="baseline"/>
        </w:rPr>
        <w:tab/>
      </w:r>
      <w:r>
        <w:rPr>
          <w:rFonts w:ascii="Arial"/>
          <w:b/>
          <w:spacing w:val="-8"/>
          <w:w w:val="110"/>
          <w:position w:val="8"/>
          <w:sz w:val="18"/>
          <w:vertAlign w:val="baseline"/>
        </w:rPr>
        <w:t>c</w:t>
      </w:r>
    </w:p>
    <w:p>
      <w:pPr>
        <w:pStyle w:val="BodyText"/>
        <w:spacing w:before="6"/>
        <w:rPr>
          <w:rFonts w:ascii="Arial"/>
          <w:b/>
          <w:sz w:val="22"/>
        </w:rPr>
      </w:pPr>
      <w:r>
        <w:rPr/>
        <w:br w:type="column"/>
      </w:r>
      <w:r>
        <w:rPr>
          <w:rFonts w:ascii="Arial"/>
          <w:b/>
          <w:sz w:val="22"/>
        </w:rPr>
      </w:r>
    </w:p>
    <w:p>
      <w:pPr>
        <w:tabs>
          <w:tab w:pos="2669" w:val="left" w:leader="none"/>
        </w:tabs>
        <w:spacing w:before="0"/>
        <w:ind w:left="750" w:right="0" w:firstLine="0"/>
        <w:jc w:val="left"/>
        <w:rPr>
          <w:rFonts w:ascii="Microsoft Sans Serif"/>
          <w:sz w:val="13"/>
        </w:rPr>
      </w:pPr>
      <w:r>
        <w:rPr>
          <w:rFonts w:ascii="Microsoft Sans Serif"/>
          <w:sz w:val="13"/>
        </w:rPr>
        <w:t>DMEM</w:t>
        <w:tab/>
        <w:t>Gd3+</w:t>
      </w:r>
    </w:p>
    <w:p>
      <w:pPr>
        <w:spacing w:after="0"/>
        <w:jc w:val="left"/>
        <w:rPr>
          <w:rFonts w:ascii="Microsoft Sans Serif"/>
          <w:sz w:val="13"/>
        </w:rPr>
        <w:sectPr>
          <w:type w:val="continuous"/>
          <w:pgSz w:w="11910" w:h="15820"/>
          <w:pgMar w:top="660" w:bottom="640" w:left="680" w:right="540"/>
          <w:cols w:num="2" w:equalWidth="0">
            <w:col w:w="5518" w:space="40"/>
            <w:col w:w="5132"/>
          </w:cols>
        </w:sectPr>
      </w:pPr>
    </w:p>
    <w:p>
      <w:pPr>
        <w:pStyle w:val="BodyText"/>
        <w:spacing w:before="7"/>
        <w:rPr>
          <w:rFonts w:ascii="Microsoft Sans Serif"/>
          <w:sz w:val="2"/>
        </w:rPr>
      </w:pPr>
    </w:p>
    <w:p>
      <w:pPr>
        <w:pStyle w:val="Heading3"/>
        <w:tabs>
          <w:tab w:pos="5579" w:val="left" w:leader="none"/>
        </w:tabs>
        <w:ind w:left="1540"/>
        <w:rPr>
          <w:rFonts w:ascii="Microsoft Sans Serif"/>
        </w:rPr>
      </w:pPr>
      <w:r>
        <w:rPr>
          <w:rFonts w:ascii="Microsoft Sans Serif"/>
        </w:rPr>
        <w:pict>
          <v:group style="width:186.9pt;height:92.35pt;mso-position-horizontal-relative:char;mso-position-vertical-relative:line" coordorigin="0,0" coordsize="3738,1847">
            <v:shape style="position:absolute;left:1893;top:2;width:1844;height:1844" type="#_x0000_t75" stroked="false">
              <v:imagedata r:id="rId74" o:title=""/>
            </v:shape>
            <v:shape style="position:absolute;left:0;top:0;width:1844;height:1844" type="#_x0000_t75" stroked="false">
              <v:imagedata r:id="rId75" o:title=""/>
            </v:shape>
            <v:shape style="position:absolute;left:592;top:603;width:1185;height:777" coordorigin="593,603" coordsize="1185,777" path="m593,952l660,984,719,1031,772,1085,822,1144,873,1207,925,1270,967,1324,975,1334,1051,1376,1114,1380,1178,1380,1188,1380,1198,1380,1206,1376,1215,1372,1280,1299,1315,1248,1330,1204,1355,1146,1389,1092,1429,1042,1474,996,1521,954,1570,912,1619,871,1667,829,1713,782,1751,729,1774,668,1778,636,1775,603e" filled="false" stroked="true" strokeweight=".467pt" strokecolor="#ffffff">
              <v:path arrowok="t"/>
              <v:stroke dashstyle="shortdot"/>
            </v:shape>
            <v:shape style="position:absolute;left:2547;top:657;width:1176;height:877" coordorigin="2548,657" coordsize="1176,877" path="m2548,800l2611,818,2668,851,2718,897,2759,950,2792,1009,2819,1070,2843,1133,2865,1196,2885,1250,2929,1357,2974,1453,3035,1521,3077,1534,3120,1526,3187,1463,3222,1376,3235,1330,3252,1287,3276,1248,3315,1211,3362,1183,3412,1159,3461,1133,3524,1084,3575,1022,3610,950,3628,872,3632,808,3635,776,3641,745,3652,715,3670,688,3694,668,3723,657e" filled="false" stroked="true" strokeweight=".467pt" strokecolor="#ffffff">
              <v:path arrowok="t"/>
              <v:stroke dashstyle="shortdot"/>
            </v:shape>
            <v:shape style="position:absolute;left:1667;top:1767;width:125;height:2" coordorigin="1667,1767" coordsize="125,0" path="m1792,1767l1667,1767e" filled="true" fillcolor="#ffffff" stroked="false">
              <v:path arrowok="t"/>
              <v:fill type="solid"/>
            </v:shape>
            <v:line style="position:absolute" from="1667,1767" to="1792,1767" stroked="true" strokeweight="2pt" strokecolor="#ffffff">
              <v:stroke dashstyle="solid"/>
            </v:line>
            <v:shape style="position:absolute;left:43;top:10;width:653;height:178" type="#_x0000_t202" filled="false" stroked="false">
              <v:textbox inset="0,0,0,0">
                <w:txbxContent>
                  <w:p>
                    <w:pPr>
                      <w:spacing w:before="22"/>
                      <w:ind w:left="0" w:right="0" w:firstLine="0"/>
                      <w:jc w:val="left"/>
                      <w:rPr>
                        <w:rFonts w:ascii="Microsoft Sans Serif"/>
                        <w:sz w:val="13"/>
                      </w:rPr>
                    </w:pPr>
                    <w:r>
                      <w:rPr>
                        <w:rFonts w:ascii="Arial"/>
                        <w:i/>
                        <w:color w:val="FFF000"/>
                        <w:sz w:val="13"/>
                      </w:rPr>
                      <w:t>Shh</w:t>
                    </w:r>
                    <w:r>
                      <w:rPr>
                        <w:rFonts w:ascii="Arial"/>
                        <w:i/>
                        <w:color w:val="FFF000"/>
                        <w:spacing w:val="-4"/>
                        <w:sz w:val="13"/>
                      </w:rPr>
                      <w:t> </w:t>
                    </w:r>
                    <w:r>
                      <w:rPr>
                        <w:rFonts w:ascii="Microsoft Sans Serif"/>
                        <w:color w:val="F7F7F7"/>
                        <w:sz w:val="13"/>
                      </w:rPr>
                      <w:t>E-Cad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Microsoft Sans Serif"/>
        </w:rPr>
      </w:r>
      <w:r>
        <w:rPr>
          <w:rFonts w:ascii="Microsoft Sans Serif"/>
        </w:rPr>
        <w:tab/>
      </w:r>
      <w:r>
        <w:rPr>
          <w:rFonts w:ascii="Microsoft Sans Serif"/>
        </w:rPr>
        <w:pict>
          <v:group style="width:186.7pt;height:92.2pt;mso-position-horizontal-relative:char;mso-position-vertical-relative:line" coordorigin="0,0" coordsize="3734,1844">
            <v:shape style="position:absolute;left:0;top:0;width:1844;height:1844" type="#_x0000_t75" stroked="false">
              <v:imagedata r:id="rId76" o:title=""/>
            </v:shape>
            <v:shape style="position:absolute;left:1889;top:0;width:1844;height:1844" type="#_x0000_t75" stroked="false">
              <v:imagedata r:id="rId77" o:title=""/>
            </v:shape>
            <v:shape style="position:absolute;left:885;top:516;width:802;height:1017" coordorigin="885,517" coordsize="802,1017" path="m889,789l885,813,887,837,893,861,903,883,915,905,929,925,943,946,956,966,990,1041,1006,1121,1008,1167,1009,1189,1016,1251,1037,1329,1060,1398,1087,1455,1141,1506,1225,1531,1269,1533,1300,1532,1359,1517,1409,1476,1421,1462,1434,1451,1451,1440,1468,1430,1486,1421,1535,1359,1568,1307,1598,1248,1639,1124,1662,1050,1679,978,1686,892,1687,837,1684,781,1653,678,1612,632,1573,618,1563,615,1546,609,1530,600,1514,591,1499,581,1459,559,1417,541,1373,527,1329,517e" filled="false" stroked="true" strokeweight=".467pt" strokecolor="#ffffff">
              <v:path arrowok="t"/>
              <v:stroke dashstyle="shortdot"/>
            </v:shape>
            <v:shape style="position:absolute;left:2585;top:636;width:1143;height:872" coordorigin="2585,636" coordsize="1143,872" path="m2585,793l2628,855,2664,921,2701,991,2720,1026,2738,1062,2743,1071,2748,1081,2753,1091,2758,1100,2774,1130,2803,1189,2836,1270,2856,1320,2878,1369,2940,1457,3034,1508,3086,1508,3108,1502,3170,1471,3233,1433,3295,1393,3375,1328,3439,1249,3467,1196,3494,1138,3515,1077,3523,1042,3527,1024,3555,969,3563,956,3602,895,3638,833,3671,769,3701,703,3728,636e" filled="false" stroked="true" strokeweight=".467pt" strokecolor="#ffffff">
              <v:path arrowok="t"/>
              <v:stroke dashstyle="shortdot"/>
            </v:shape>
            <v:shape style="position:absolute;left:1668;top:1767;width:125;height:2" coordorigin="1668,1767" coordsize="125,0" path="m1793,1767l1668,1767e" filled="true" fillcolor="#ffffff" stroked="false">
              <v:path arrowok="t"/>
              <v:fill type="solid"/>
            </v:shape>
            <v:line style="position:absolute" from="1668,1767" to="1793,1767" stroked="true" strokeweight="2pt" strokecolor="#ffffff">
              <v:stroke dashstyle="solid"/>
            </v:line>
            <v:shape style="position:absolute;left:52;top:10;width:653;height:178" type="#_x0000_t202" filled="false" stroked="false">
              <v:textbox inset="0,0,0,0">
                <w:txbxContent>
                  <w:p>
                    <w:pPr>
                      <w:spacing w:before="22"/>
                      <w:ind w:left="0" w:right="0" w:firstLine="0"/>
                      <w:jc w:val="left"/>
                      <w:rPr>
                        <w:rFonts w:ascii="Microsoft Sans Serif"/>
                        <w:sz w:val="13"/>
                      </w:rPr>
                    </w:pPr>
                    <w:r>
                      <w:rPr>
                        <w:rFonts w:ascii="Arial"/>
                        <w:i/>
                        <w:color w:val="FFF000"/>
                        <w:sz w:val="13"/>
                      </w:rPr>
                      <w:t>Shh</w:t>
                    </w:r>
                    <w:r>
                      <w:rPr>
                        <w:rFonts w:ascii="Arial"/>
                        <w:i/>
                        <w:color w:val="FFF000"/>
                        <w:spacing w:val="-4"/>
                        <w:sz w:val="13"/>
                      </w:rPr>
                      <w:t> </w:t>
                    </w:r>
                    <w:r>
                      <w:rPr>
                        <w:rFonts w:ascii="Microsoft Sans Serif"/>
                        <w:color w:val="F7F7F7"/>
                        <w:sz w:val="13"/>
                      </w:rPr>
                      <w:t>E-Cad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Microsoft Sans Serif"/>
        </w:rPr>
      </w:r>
    </w:p>
    <w:p>
      <w:pPr>
        <w:spacing w:after="0"/>
        <w:rPr>
          <w:rFonts w:ascii="Microsoft Sans Serif"/>
        </w:rPr>
        <w:sectPr>
          <w:type w:val="continuous"/>
          <w:pgSz w:w="11910" w:h="15820"/>
          <w:pgMar w:top="660" w:bottom="640" w:left="680" w:right="540"/>
        </w:sectPr>
      </w:pPr>
    </w:p>
    <w:p>
      <w:pPr>
        <w:spacing w:line="280" w:lineRule="auto" w:before="48"/>
        <w:ind w:left="113" w:right="0" w:firstLine="0"/>
        <w:jc w:val="left"/>
        <w:rPr>
          <w:sz w:val="14"/>
        </w:rPr>
      </w:pPr>
      <w:bookmarkStart w:name="Fig. 6 Piezo does not affect EK formatio" w:id="17"/>
      <w:bookmarkEnd w:id="17"/>
      <w:r>
        <w:rPr/>
      </w:r>
      <w:bookmarkStart w:name="_bookmark5" w:id="18"/>
      <w:bookmarkEnd w:id="18"/>
      <w:r>
        <w:rPr/>
      </w:r>
      <w:r>
        <w:rPr>
          <w:b/>
          <w:spacing w:val="-1"/>
          <w:sz w:val="14"/>
        </w:rPr>
        <w:t>Fig.</w:t>
      </w:r>
      <w:r>
        <w:rPr>
          <w:b/>
          <w:spacing w:val="-22"/>
          <w:sz w:val="14"/>
        </w:rPr>
        <w:t> </w:t>
      </w:r>
      <w:r>
        <w:rPr>
          <w:b/>
          <w:spacing w:val="-1"/>
          <w:sz w:val="14"/>
        </w:rPr>
        <w:t>6</w:t>
      </w:r>
      <w:r>
        <w:rPr>
          <w:b/>
          <w:spacing w:val="-22"/>
          <w:sz w:val="14"/>
        </w:rPr>
        <w:t> </w:t>
      </w:r>
      <w:r>
        <w:rPr>
          <w:b/>
          <w:spacing w:val="-1"/>
          <w:w w:val="80"/>
          <w:sz w:val="14"/>
        </w:rPr>
        <w:t>|</w:t>
      </w:r>
      <w:r>
        <w:rPr>
          <w:b/>
          <w:spacing w:val="-14"/>
          <w:w w:val="80"/>
          <w:sz w:val="14"/>
        </w:rPr>
        <w:t> </w:t>
      </w:r>
      <w:r>
        <w:rPr>
          <w:b/>
          <w:spacing w:val="-1"/>
          <w:sz w:val="14"/>
        </w:rPr>
        <w:t>Piezo</w:t>
      </w:r>
      <w:r>
        <w:rPr>
          <w:b/>
          <w:spacing w:val="-22"/>
          <w:sz w:val="14"/>
        </w:rPr>
        <w:t> </w:t>
      </w:r>
      <w:r>
        <w:rPr>
          <w:b/>
          <w:spacing w:val="-1"/>
          <w:sz w:val="14"/>
        </w:rPr>
        <w:t>does</w:t>
      </w:r>
      <w:r>
        <w:rPr>
          <w:b/>
          <w:spacing w:val="-22"/>
          <w:sz w:val="14"/>
        </w:rPr>
        <w:t> </w:t>
      </w:r>
      <w:r>
        <w:rPr>
          <w:b/>
          <w:sz w:val="14"/>
        </w:rPr>
        <w:t>not</w:t>
      </w:r>
      <w:r>
        <w:rPr>
          <w:b/>
          <w:spacing w:val="-21"/>
          <w:sz w:val="14"/>
        </w:rPr>
        <w:t> </w:t>
      </w:r>
      <w:r>
        <w:rPr>
          <w:b/>
          <w:sz w:val="14"/>
        </w:rPr>
        <w:t>affect</w:t>
      </w:r>
      <w:r>
        <w:rPr>
          <w:b/>
          <w:spacing w:val="-22"/>
          <w:sz w:val="14"/>
        </w:rPr>
        <w:t> </w:t>
      </w:r>
      <w:r>
        <w:rPr>
          <w:b/>
          <w:sz w:val="14"/>
        </w:rPr>
        <w:t>EK</w:t>
      </w:r>
      <w:r>
        <w:rPr>
          <w:b/>
          <w:spacing w:val="-22"/>
          <w:sz w:val="14"/>
        </w:rPr>
        <w:t> </w:t>
      </w:r>
      <w:r>
        <w:rPr>
          <w:b/>
          <w:sz w:val="14"/>
        </w:rPr>
        <w:t>formation.</w:t>
      </w:r>
      <w:r>
        <w:rPr>
          <w:b/>
          <w:spacing w:val="-19"/>
          <w:sz w:val="14"/>
        </w:rPr>
        <w:t> </w:t>
      </w:r>
      <w:r>
        <w:rPr>
          <w:b/>
          <w:sz w:val="14"/>
        </w:rPr>
        <w:t>a</w:t>
      </w:r>
      <w:r>
        <w:rPr>
          <w:sz w:val="14"/>
        </w:rPr>
        <w:t>,</w:t>
      </w:r>
      <w:r>
        <w:rPr>
          <w:spacing w:val="-24"/>
          <w:sz w:val="14"/>
        </w:rPr>
        <w:t> </w:t>
      </w:r>
      <w:r>
        <w:rPr>
          <w:sz w:val="14"/>
        </w:rPr>
        <w:t>RNAscope</w:t>
      </w:r>
      <w:r>
        <w:rPr>
          <w:spacing w:val="-24"/>
          <w:sz w:val="14"/>
        </w:rPr>
        <w:t> </w:t>
      </w:r>
      <w:r>
        <w:rPr>
          <w:sz w:val="14"/>
        </w:rPr>
        <w:t>of</w:t>
      </w:r>
      <w:r>
        <w:rPr>
          <w:spacing w:val="-23"/>
          <w:sz w:val="14"/>
        </w:rPr>
        <w:t> </w:t>
      </w:r>
      <w:r>
        <w:rPr>
          <w:rFonts w:ascii="Cambria"/>
          <w:i/>
          <w:sz w:val="14"/>
        </w:rPr>
        <w:t>Piezo1</w:t>
      </w:r>
      <w:r>
        <w:rPr>
          <w:rFonts w:ascii="Cambria"/>
          <w:i/>
          <w:spacing w:val="-11"/>
          <w:sz w:val="14"/>
        </w:rPr>
        <w:t> </w:t>
      </w:r>
      <w:r>
        <w:rPr>
          <w:sz w:val="14"/>
        </w:rPr>
        <w:t>in</w:t>
      </w:r>
      <w:r>
        <w:rPr>
          <w:spacing w:val="-24"/>
          <w:sz w:val="14"/>
        </w:rPr>
        <w:t> </w:t>
      </w:r>
      <w:r>
        <w:rPr>
          <w:sz w:val="14"/>
        </w:rPr>
        <w:t>E12</w:t>
      </w:r>
      <w:r>
        <w:rPr>
          <w:spacing w:val="-24"/>
          <w:sz w:val="14"/>
        </w:rPr>
        <w:t> </w:t>
      </w:r>
      <w:r>
        <w:rPr>
          <w:sz w:val="14"/>
        </w:rPr>
        <w:t>incisors</w:t>
      </w:r>
      <w:r>
        <w:rPr>
          <w:spacing w:val="-41"/>
          <w:sz w:val="14"/>
        </w:rPr>
        <w:t> </w:t>
      </w:r>
      <w:r>
        <w:rPr>
          <w:w w:val="105"/>
          <w:sz w:val="14"/>
        </w:rPr>
        <w:t>cultured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for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40</w:t>
      </w:r>
      <w:r>
        <w:rPr>
          <w:spacing w:val="-15"/>
          <w:w w:val="105"/>
          <w:sz w:val="14"/>
        </w:rPr>
        <w:t> </w:t>
      </w:r>
      <w:r>
        <w:rPr>
          <w:w w:val="105"/>
          <w:sz w:val="14"/>
        </w:rPr>
        <w:t>h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in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DMEM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with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aphidicolin,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aphidicolin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washed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out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after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16</w:t>
      </w:r>
      <w:r>
        <w:rPr>
          <w:spacing w:val="-16"/>
          <w:w w:val="105"/>
          <w:sz w:val="14"/>
        </w:rPr>
        <w:t> </w:t>
      </w:r>
      <w:r>
        <w:rPr>
          <w:w w:val="105"/>
          <w:sz w:val="14"/>
        </w:rPr>
        <w:t>h</w:t>
      </w:r>
    </w:p>
    <w:p>
      <w:pPr>
        <w:spacing w:before="3"/>
        <w:ind w:left="113" w:right="0" w:firstLine="0"/>
        <w:jc w:val="left"/>
        <w:rPr>
          <w:rFonts w:ascii="Cambria" w:hAnsi="Cambria"/>
          <w:i/>
          <w:sz w:val="14"/>
        </w:rPr>
      </w:pPr>
      <w:r>
        <w:rPr>
          <w:spacing w:val="-1"/>
          <w:w w:val="105"/>
          <w:sz w:val="14"/>
        </w:rPr>
        <w:t>or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dextran</w:t>
      </w:r>
      <w:r>
        <w:rPr>
          <w:spacing w:val="-21"/>
          <w:w w:val="105"/>
          <w:sz w:val="14"/>
        </w:rPr>
        <w:t> </w:t>
      </w:r>
      <w:r>
        <w:rPr>
          <w:spacing w:val="-1"/>
          <w:w w:val="105"/>
          <w:sz w:val="14"/>
        </w:rPr>
        <w:t>(30</w:t>
      </w:r>
      <w:r>
        <w:rPr>
          <w:spacing w:val="-21"/>
          <w:w w:val="105"/>
          <w:sz w:val="14"/>
        </w:rPr>
        <w:t> </w:t>
      </w:r>
      <w:r>
        <w:rPr>
          <w:spacing w:val="-1"/>
          <w:w w:val="105"/>
          <w:sz w:val="14"/>
        </w:rPr>
        <w:t>mg</w:t>
      </w:r>
      <w:r>
        <w:rPr>
          <w:spacing w:val="-20"/>
          <w:w w:val="105"/>
          <w:sz w:val="14"/>
        </w:rPr>
        <w:t> </w:t>
      </w:r>
      <w:r>
        <w:rPr>
          <w:spacing w:val="-1"/>
          <w:w w:val="105"/>
          <w:sz w:val="14"/>
        </w:rPr>
        <w:t>ml</w:t>
      </w:r>
      <w:r>
        <w:rPr>
          <w:spacing w:val="-1"/>
          <w:w w:val="105"/>
          <w:sz w:val="14"/>
          <w:vertAlign w:val="superscript"/>
        </w:rPr>
        <w:t>−1</w:t>
      </w:r>
      <w:r>
        <w:rPr>
          <w:spacing w:val="-1"/>
          <w:w w:val="105"/>
          <w:sz w:val="14"/>
          <w:vertAlign w:val="baseline"/>
        </w:rPr>
        <w:t>)</w:t>
      </w:r>
      <w:r>
        <w:rPr>
          <w:spacing w:val="-26"/>
          <w:w w:val="105"/>
          <w:sz w:val="14"/>
          <w:vertAlign w:val="baseline"/>
        </w:rPr>
        <w:t> </w:t>
      </w:r>
      <w:r>
        <w:rPr>
          <w:spacing w:val="-1"/>
          <w:w w:val="105"/>
          <w:sz w:val="14"/>
          <w:vertAlign w:val="baseline"/>
        </w:rPr>
        <w:t>±</w:t>
      </w:r>
      <w:r>
        <w:rPr>
          <w:spacing w:val="-21"/>
          <w:w w:val="105"/>
          <w:sz w:val="14"/>
          <w:vertAlign w:val="baseline"/>
        </w:rPr>
        <w:t> </w:t>
      </w:r>
      <w:r>
        <w:rPr>
          <w:spacing w:val="-1"/>
          <w:w w:val="105"/>
          <w:sz w:val="14"/>
          <w:vertAlign w:val="baseline"/>
        </w:rPr>
        <w:t>aphidicolin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(</w:t>
      </w:r>
      <w:r>
        <w:rPr>
          <w:rFonts w:ascii="Cambria" w:hAnsi="Cambria"/>
          <w:i/>
          <w:w w:val="105"/>
          <w:sz w:val="14"/>
          <w:vertAlign w:val="baseline"/>
        </w:rPr>
        <w:t>n</w:t>
      </w:r>
      <w:r>
        <w:rPr>
          <w:rFonts w:ascii="Cambria" w:hAnsi="Cambria"/>
          <w:i/>
          <w:spacing w:val="-7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=</w:t>
      </w:r>
      <w:r>
        <w:rPr>
          <w:spacing w:val="-20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4).</w:t>
      </w:r>
      <w:r>
        <w:rPr>
          <w:spacing w:val="-26"/>
          <w:w w:val="105"/>
          <w:sz w:val="14"/>
          <w:vertAlign w:val="baseline"/>
        </w:rPr>
        <w:t> </w:t>
      </w:r>
      <w:r>
        <w:rPr>
          <w:b/>
          <w:w w:val="105"/>
          <w:sz w:val="14"/>
          <w:vertAlign w:val="baseline"/>
        </w:rPr>
        <w:t>b</w:t>
      </w:r>
      <w:r>
        <w:rPr>
          <w:w w:val="105"/>
          <w:sz w:val="14"/>
          <w:vertAlign w:val="baseline"/>
        </w:rPr>
        <w:t>,</w:t>
      </w:r>
      <w:r>
        <w:rPr>
          <w:b/>
          <w:w w:val="105"/>
          <w:sz w:val="14"/>
          <w:vertAlign w:val="baseline"/>
        </w:rPr>
        <w:t>c</w:t>
      </w:r>
      <w:r>
        <w:rPr>
          <w:w w:val="105"/>
          <w:sz w:val="14"/>
          <w:vertAlign w:val="baseline"/>
        </w:rPr>
        <w:t>,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Whole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mount</w:t>
      </w:r>
      <w:r>
        <w:rPr>
          <w:spacing w:val="-25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in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situ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of</w:t>
      </w:r>
      <w:r>
        <w:rPr>
          <w:spacing w:val="-26"/>
          <w:w w:val="105"/>
          <w:sz w:val="14"/>
          <w:vertAlign w:val="baseline"/>
        </w:rPr>
        <w:t> </w:t>
      </w:r>
      <w:r>
        <w:rPr>
          <w:rFonts w:ascii="Cambria" w:hAnsi="Cambria"/>
          <w:i/>
          <w:w w:val="105"/>
          <w:sz w:val="14"/>
          <w:vertAlign w:val="baseline"/>
        </w:rPr>
        <w:t>Shh</w:t>
      </w:r>
    </w:p>
    <w:p>
      <w:pPr>
        <w:spacing w:before="28"/>
        <w:ind w:left="113" w:right="0" w:firstLine="0"/>
        <w:jc w:val="left"/>
        <w:rPr>
          <w:rFonts w:ascii="Cambria"/>
          <w:i/>
          <w:sz w:val="14"/>
        </w:rPr>
      </w:pPr>
      <w:r>
        <w:rPr>
          <w:sz w:val="14"/>
        </w:rPr>
        <w:t>and</w:t>
      </w:r>
      <w:r>
        <w:rPr>
          <w:spacing w:val="-20"/>
          <w:sz w:val="14"/>
        </w:rPr>
        <w:t> </w:t>
      </w:r>
      <w:r>
        <w:rPr>
          <w:sz w:val="14"/>
        </w:rPr>
        <w:t>E-Cad</w:t>
      </w:r>
      <w:r>
        <w:rPr>
          <w:spacing w:val="-19"/>
          <w:sz w:val="14"/>
        </w:rPr>
        <w:t> </w:t>
      </w:r>
      <w:r>
        <w:rPr>
          <w:sz w:val="14"/>
        </w:rPr>
        <w:t>immunostaining</w:t>
      </w:r>
      <w:r>
        <w:rPr>
          <w:spacing w:val="-19"/>
          <w:sz w:val="14"/>
        </w:rPr>
        <w:t> </w:t>
      </w:r>
      <w:r>
        <w:rPr>
          <w:sz w:val="14"/>
        </w:rPr>
        <w:t>in</w:t>
      </w:r>
      <w:r>
        <w:rPr>
          <w:spacing w:val="-19"/>
          <w:sz w:val="14"/>
        </w:rPr>
        <w:t> </w:t>
      </w:r>
      <w:r>
        <w:rPr>
          <w:sz w:val="14"/>
        </w:rPr>
        <w:t>E13.5</w:t>
      </w:r>
      <w:r>
        <w:rPr>
          <w:spacing w:val="-19"/>
          <w:sz w:val="14"/>
        </w:rPr>
        <w:t> </w:t>
      </w:r>
      <w:r>
        <w:rPr>
          <w:sz w:val="14"/>
        </w:rPr>
        <w:t>wild</w:t>
      </w:r>
      <w:r>
        <w:rPr>
          <w:spacing w:val="-19"/>
          <w:sz w:val="14"/>
        </w:rPr>
        <w:t> </w:t>
      </w:r>
      <w:r>
        <w:rPr>
          <w:sz w:val="14"/>
        </w:rPr>
        <w:t>type</w:t>
      </w:r>
      <w:r>
        <w:rPr>
          <w:spacing w:val="-19"/>
          <w:sz w:val="14"/>
        </w:rPr>
        <w:t> </w:t>
      </w:r>
      <w:r>
        <w:rPr>
          <w:sz w:val="14"/>
        </w:rPr>
        <w:t>(</w:t>
      </w:r>
      <w:r>
        <w:rPr>
          <w:rFonts w:ascii="Cambria"/>
          <w:i/>
          <w:sz w:val="14"/>
        </w:rPr>
        <w:t>Piezo1/2</w:t>
      </w:r>
      <w:r>
        <w:rPr>
          <w:rFonts w:ascii="Cambria"/>
          <w:i/>
          <w:sz w:val="14"/>
          <w:vertAlign w:val="superscript"/>
        </w:rPr>
        <w:t>fl/fl</w:t>
      </w:r>
      <w:r>
        <w:rPr>
          <w:sz w:val="14"/>
          <w:vertAlign w:val="baseline"/>
        </w:rPr>
        <w:t>)</w:t>
      </w:r>
      <w:r>
        <w:rPr>
          <w:spacing w:val="-19"/>
          <w:sz w:val="14"/>
          <w:vertAlign w:val="baseline"/>
        </w:rPr>
        <w:t> </w:t>
      </w:r>
      <w:r>
        <w:rPr>
          <w:sz w:val="14"/>
          <w:vertAlign w:val="baseline"/>
        </w:rPr>
        <w:t>or</w:t>
      </w:r>
      <w:r>
        <w:rPr>
          <w:spacing w:val="-19"/>
          <w:sz w:val="14"/>
          <w:vertAlign w:val="baseline"/>
        </w:rPr>
        <w:t> </w:t>
      </w:r>
      <w:r>
        <w:rPr>
          <w:rFonts w:ascii="Cambria"/>
          <w:i/>
          <w:sz w:val="14"/>
          <w:vertAlign w:val="baseline"/>
        </w:rPr>
        <w:t>K14</w:t>
      </w:r>
      <w:r>
        <w:rPr>
          <w:rFonts w:ascii="Cambria"/>
          <w:i/>
          <w:sz w:val="14"/>
          <w:vertAlign w:val="superscript"/>
        </w:rPr>
        <w:t>CreER</w:t>
      </w:r>
      <w:r>
        <w:rPr>
          <w:rFonts w:ascii="Cambria"/>
          <w:i/>
          <w:sz w:val="14"/>
          <w:vertAlign w:val="baseline"/>
        </w:rPr>
        <w:t>;Piezo1/2</w:t>
      </w:r>
      <w:r>
        <w:rPr>
          <w:rFonts w:ascii="Cambria"/>
          <w:i/>
          <w:sz w:val="14"/>
          <w:vertAlign w:val="superscript"/>
        </w:rPr>
        <w:t>fl/fl</w:t>
      </w:r>
    </w:p>
    <w:p>
      <w:pPr>
        <w:spacing w:before="29"/>
        <w:ind w:left="113" w:right="0" w:firstLine="0"/>
        <w:jc w:val="left"/>
        <w:rPr>
          <w:sz w:val="14"/>
        </w:rPr>
      </w:pPr>
      <w:r>
        <w:rPr>
          <w:spacing w:val="-1"/>
          <w:w w:val="105"/>
          <w:sz w:val="14"/>
        </w:rPr>
        <w:t>incisors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(</w:t>
      </w:r>
      <w:r>
        <w:rPr>
          <w:rFonts w:ascii="Cambria"/>
          <w:i/>
          <w:spacing w:val="-1"/>
          <w:w w:val="105"/>
          <w:sz w:val="14"/>
        </w:rPr>
        <w:t>n</w:t>
      </w:r>
      <w:r>
        <w:rPr>
          <w:rFonts w:ascii="Cambria"/>
          <w:i/>
          <w:spacing w:val="-7"/>
          <w:w w:val="105"/>
          <w:sz w:val="14"/>
        </w:rPr>
        <w:t> </w:t>
      </w:r>
      <w:r>
        <w:rPr>
          <w:spacing w:val="-1"/>
          <w:w w:val="105"/>
          <w:sz w:val="14"/>
        </w:rPr>
        <w:t>=</w:t>
      </w:r>
      <w:r>
        <w:rPr>
          <w:spacing w:val="-21"/>
          <w:w w:val="105"/>
          <w:sz w:val="14"/>
        </w:rPr>
        <w:t> </w:t>
      </w:r>
      <w:r>
        <w:rPr>
          <w:spacing w:val="-1"/>
          <w:w w:val="105"/>
          <w:sz w:val="14"/>
        </w:rPr>
        <w:t>4)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(</w:t>
      </w:r>
      <w:r>
        <w:rPr>
          <w:b/>
          <w:spacing w:val="-1"/>
          <w:w w:val="105"/>
          <w:sz w:val="14"/>
        </w:rPr>
        <w:t>b</w:t>
      </w:r>
      <w:r>
        <w:rPr>
          <w:spacing w:val="-1"/>
          <w:w w:val="105"/>
          <w:sz w:val="14"/>
        </w:rPr>
        <w:t>)</w:t>
      </w:r>
      <w:r>
        <w:rPr>
          <w:spacing w:val="-25"/>
          <w:w w:val="105"/>
          <w:sz w:val="14"/>
        </w:rPr>
        <w:t> </w:t>
      </w:r>
      <w:r>
        <w:rPr>
          <w:spacing w:val="-1"/>
          <w:w w:val="105"/>
          <w:sz w:val="14"/>
        </w:rPr>
        <w:t>and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E12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incisors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cultured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in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DMEM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or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Gd3+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(Piezo1/2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inhibitor)</w:t>
      </w:r>
    </w:p>
    <w:p>
      <w:pPr>
        <w:spacing w:line="280" w:lineRule="auto" w:before="48"/>
        <w:ind w:left="113" w:right="151" w:hanging="1"/>
        <w:jc w:val="left"/>
        <w:rPr>
          <w:sz w:val="14"/>
        </w:rPr>
      </w:pPr>
      <w:r>
        <w:rPr/>
        <w:br w:type="column"/>
      </w:r>
      <w:r>
        <w:rPr>
          <w:sz w:val="14"/>
        </w:rPr>
        <w:t>for</w:t>
      </w:r>
      <w:r>
        <w:rPr>
          <w:spacing w:val="-19"/>
          <w:sz w:val="14"/>
        </w:rPr>
        <w:t> </w:t>
      </w:r>
      <w:r>
        <w:rPr>
          <w:sz w:val="14"/>
        </w:rPr>
        <w:t>40</w:t>
      </w:r>
      <w:r>
        <w:rPr>
          <w:spacing w:val="-12"/>
          <w:sz w:val="14"/>
        </w:rPr>
        <w:t> </w:t>
      </w:r>
      <w:r>
        <w:rPr>
          <w:sz w:val="14"/>
        </w:rPr>
        <w:t>h</w:t>
      </w:r>
      <w:r>
        <w:rPr>
          <w:spacing w:val="-18"/>
          <w:sz w:val="14"/>
        </w:rPr>
        <w:t> </w:t>
      </w:r>
      <w:r>
        <w:rPr>
          <w:sz w:val="14"/>
        </w:rPr>
        <w:t>(</w:t>
      </w:r>
      <w:r>
        <w:rPr>
          <w:rFonts w:ascii="Cambria" w:hAnsi="Cambria"/>
          <w:i/>
          <w:sz w:val="14"/>
        </w:rPr>
        <w:t>n</w:t>
      </w:r>
      <w:r>
        <w:rPr>
          <w:rFonts w:ascii="Cambria" w:hAnsi="Cambria"/>
          <w:i/>
          <w:spacing w:val="1"/>
          <w:sz w:val="14"/>
        </w:rPr>
        <w:t> </w:t>
      </w:r>
      <w:r>
        <w:rPr>
          <w:sz w:val="14"/>
        </w:rPr>
        <w:t>=</w:t>
      </w:r>
      <w:r>
        <w:rPr>
          <w:spacing w:val="-12"/>
          <w:sz w:val="14"/>
        </w:rPr>
        <w:t> </w:t>
      </w:r>
      <w:r>
        <w:rPr>
          <w:sz w:val="14"/>
        </w:rPr>
        <w:t>5)</w:t>
      </w:r>
      <w:r>
        <w:rPr>
          <w:spacing w:val="-19"/>
          <w:sz w:val="14"/>
        </w:rPr>
        <w:t> </w:t>
      </w:r>
      <w:r>
        <w:rPr>
          <w:sz w:val="14"/>
        </w:rPr>
        <w:t>(</w:t>
      </w:r>
      <w:r>
        <w:rPr>
          <w:b/>
          <w:sz w:val="14"/>
        </w:rPr>
        <w:t>c</w:t>
      </w:r>
      <w:r>
        <w:rPr>
          <w:sz w:val="14"/>
        </w:rPr>
        <w:t>).</w:t>
      </w:r>
      <w:r>
        <w:rPr>
          <w:spacing w:val="-18"/>
          <w:sz w:val="14"/>
        </w:rPr>
        <w:t> </w:t>
      </w:r>
      <w:r>
        <w:rPr>
          <w:sz w:val="14"/>
        </w:rPr>
        <w:t>Scale</w:t>
      </w:r>
      <w:r>
        <w:rPr>
          <w:spacing w:val="-19"/>
          <w:sz w:val="14"/>
        </w:rPr>
        <w:t> </w:t>
      </w:r>
      <w:r>
        <w:rPr>
          <w:sz w:val="14"/>
        </w:rPr>
        <w:t>bar,</w:t>
      </w:r>
      <w:r>
        <w:rPr>
          <w:spacing w:val="-18"/>
          <w:sz w:val="14"/>
        </w:rPr>
        <w:t> </w:t>
      </w:r>
      <w:r>
        <w:rPr>
          <w:sz w:val="14"/>
        </w:rPr>
        <w:t>25</w:t>
      </w:r>
      <w:r>
        <w:rPr>
          <w:spacing w:val="-12"/>
          <w:sz w:val="14"/>
        </w:rPr>
        <w:t> </w:t>
      </w:r>
      <w:r>
        <w:rPr>
          <w:sz w:val="14"/>
        </w:rPr>
        <w:t>µm.</w:t>
      </w:r>
      <w:r>
        <w:rPr>
          <w:spacing w:val="-18"/>
          <w:sz w:val="14"/>
        </w:rPr>
        <w:t> </w:t>
      </w:r>
      <w:r>
        <w:rPr>
          <w:sz w:val="14"/>
        </w:rPr>
        <w:t>epi,</w:t>
      </w:r>
      <w:r>
        <w:rPr>
          <w:spacing w:val="-19"/>
          <w:sz w:val="14"/>
        </w:rPr>
        <w:t> </w:t>
      </w:r>
      <w:r>
        <w:rPr>
          <w:sz w:val="14"/>
        </w:rPr>
        <w:t>epithelium;</w:t>
      </w:r>
      <w:r>
        <w:rPr>
          <w:spacing w:val="-18"/>
          <w:sz w:val="14"/>
        </w:rPr>
        <w:t> </w:t>
      </w:r>
      <w:r>
        <w:rPr>
          <w:sz w:val="14"/>
        </w:rPr>
        <w:t>mes,</w:t>
      </w:r>
      <w:r>
        <w:rPr>
          <w:spacing w:val="-19"/>
          <w:sz w:val="14"/>
        </w:rPr>
        <w:t> </w:t>
      </w:r>
      <w:r>
        <w:rPr>
          <w:sz w:val="14"/>
        </w:rPr>
        <w:t>mesenchyme.</w:t>
      </w:r>
      <w:r>
        <w:rPr>
          <w:spacing w:val="-18"/>
          <w:sz w:val="14"/>
        </w:rPr>
        <w:t> </w:t>
      </w:r>
      <w:r>
        <w:rPr>
          <w:sz w:val="14"/>
        </w:rPr>
        <w:t>The</w:t>
      </w:r>
      <w:r>
        <w:rPr>
          <w:spacing w:val="1"/>
          <w:sz w:val="14"/>
        </w:rPr>
        <w:t> </w:t>
      </w:r>
      <w:r>
        <w:rPr>
          <w:w w:val="105"/>
          <w:sz w:val="14"/>
        </w:rPr>
        <w:t>dashed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line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outlines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the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incisor.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A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representative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2D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central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plane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is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shown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in</w:t>
      </w:r>
    </w:p>
    <w:p>
      <w:pPr>
        <w:spacing w:line="280" w:lineRule="auto" w:before="3"/>
        <w:ind w:left="113" w:right="140" w:firstLine="0"/>
        <w:jc w:val="left"/>
        <w:rPr>
          <w:sz w:val="14"/>
        </w:rPr>
      </w:pPr>
      <w:r>
        <w:rPr>
          <w:w w:val="105"/>
          <w:sz w:val="14"/>
        </w:rPr>
        <w:t>all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images.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Each</w:t>
      </w:r>
      <w:r>
        <w:rPr>
          <w:spacing w:val="-25"/>
          <w:w w:val="105"/>
          <w:sz w:val="14"/>
        </w:rPr>
        <w:t> </w:t>
      </w:r>
      <w:r>
        <w:rPr>
          <w:rFonts w:ascii="Cambria"/>
          <w:i/>
          <w:w w:val="105"/>
          <w:sz w:val="14"/>
        </w:rPr>
        <w:t>n</w:t>
      </w:r>
      <w:r>
        <w:rPr>
          <w:rFonts w:ascii="Cambria"/>
          <w:i/>
          <w:spacing w:val="-12"/>
          <w:w w:val="105"/>
          <w:sz w:val="14"/>
        </w:rPr>
        <w:t> </w:t>
      </w:r>
      <w:r>
        <w:rPr>
          <w:w w:val="105"/>
          <w:sz w:val="14"/>
        </w:rPr>
        <w:t>represents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the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number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of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embryos,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with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one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incisor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measured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per</w:t>
      </w:r>
      <w:r>
        <w:rPr>
          <w:spacing w:val="-27"/>
          <w:w w:val="105"/>
          <w:sz w:val="14"/>
        </w:rPr>
        <w:t> </w:t>
      </w:r>
      <w:r>
        <w:rPr>
          <w:w w:val="105"/>
          <w:sz w:val="14"/>
        </w:rPr>
        <w:t>embryo.</w:t>
      </w:r>
    </w:p>
    <w:p>
      <w:pPr>
        <w:spacing w:after="0" w:line="280" w:lineRule="auto"/>
        <w:jc w:val="left"/>
        <w:rPr>
          <w:sz w:val="14"/>
        </w:rPr>
        <w:sectPr>
          <w:type w:val="continuous"/>
          <w:pgSz w:w="11910" w:h="15820"/>
          <w:pgMar w:top="660" w:bottom="640" w:left="680" w:right="540"/>
          <w:cols w:num="2" w:equalWidth="0">
            <w:col w:w="5230" w:space="106"/>
            <w:col w:w="5354"/>
          </w:cols>
        </w:sectPr>
      </w:pPr>
    </w:p>
    <w:p>
      <w:pPr>
        <w:pStyle w:val="BodyText"/>
        <w:spacing w:before="7" w:after="1"/>
        <w:rPr>
          <w:sz w:val="15"/>
        </w:rPr>
      </w:pPr>
    </w:p>
    <w:p>
      <w:pPr>
        <w:pStyle w:val="BodyText"/>
        <w:spacing w:line="20" w:lineRule="exact"/>
        <w:ind w:left="116"/>
        <w:rPr>
          <w:sz w:val="2"/>
        </w:rPr>
      </w:pPr>
      <w:r>
        <w:rPr>
          <w:sz w:val="2"/>
        </w:rPr>
        <w:pict>
          <v:group style="width:521.25pt;height:.35pt;mso-position-horizontal-relative:char;mso-position-vertical-relative:line" coordorigin="0,0" coordsize="10425,7">
            <v:line style="position:absolute" from="0,3" to="10425,3" stroked="true" strokeweight=".3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1"/>
        <w:rPr>
          <w:sz w:val="8"/>
        </w:rPr>
      </w:pPr>
    </w:p>
    <w:p>
      <w:pPr>
        <w:spacing w:after="0"/>
        <w:rPr>
          <w:sz w:val="8"/>
        </w:rPr>
        <w:sectPr>
          <w:type w:val="continuous"/>
          <w:pgSz w:w="11910" w:h="15820"/>
          <w:pgMar w:top="660" w:bottom="640" w:left="680" w:right="540"/>
        </w:sectPr>
      </w:pPr>
    </w:p>
    <w:p>
      <w:pPr>
        <w:pStyle w:val="BodyText"/>
        <w:spacing w:line="266" w:lineRule="auto" w:before="99"/>
        <w:ind w:left="113" w:right="39"/>
        <w:jc w:val="both"/>
      </w:pPr>
      <w:r>
        <w:rPr>
          <w:spacing w:val="-1"/>
          <w:w w:val="115"/>
        </w:rPr>
        <w:t>role</w:t>
      </w:r>
      <w:r>
        <w:rPr>
          <w:spacing w:val="-26"/>
          <w:w w:val="115"/>
        </w:rPr>
        <w:t> </w:t>
      </w:r>
      <w:r>
        <w:rPr>
          <w:spacing w:val="-1"/>
          <w:w w:val="115"/>
        </w:rPr>
        <w:t>to</w:t>
      </w:r>
      <w:r>
        <w:rPr>
          <w:spacing w:val="-25"/>
          <w:w w:val="115"/>
        </w:rPr>
        <w:t> </w:t>
      </w:r>
      <w:r>
        <w:rPr>
          <w:spacing w:val="-1"/>
          <w:w w:val="115"/>
        </w:rPr>
        <w:t>control</w:t>
      </w:r>
      <w:r>
        <w:rPr>
          <w:spacing w:val="-25"/>
          <w:w w:val="115"/>
        </w:rPr>
        <w:t> </w:t>
      </w:r>
      <w:r>
        <w:rPr>
          <w:w w:val="115"/>
        </w:rPr>
        <w:t>EK</w:t>
      </w:r>
      <w:r>
        <w:rPr>
          <w:spacing w:val="-25"/>
          <w:w w:val="115"/>
        </w:rPr>
        <w:t> </w:t>
      </w:r>
      <w:r>
        <w:rPr>
          <w:w w:val="115"/>
        </w:rPr>
        <w:t>formation</w:t>
      </w:r>
      <w:r>
        <w:rPr>
          <w:spacing w:val="-25"/>
          <w:w w:val="115"/>
        </w:rPr>
        <w:t> </w:t>
      </w:r>
      <w:r>
        <w:rPr>
          <w:w w:val="115"/>
        </w:rPr>
        <w:t>in</w:t>
      </w:r>
      <w:r>
        <w:rPr>
          <w:spacing w:val="-25"/>
          <w:w w:val="115"/>
        </w:rPr>
        <w:t> </w:t>
      </w:r>
      <w:r>
        <w:rPr>
          <w:w w:val="115"/>
        </w:rPr>
        <w:t>the</w:t>
      </w:r>
      <w:r>
        <w:rPr>
          <w:spacing w:val="-25"/>
          <w:w w:val="115"/>
        </w:rPr>
        <w:t> </w:t>
      </w:r>
      <w:r>
        <w:rPr>
          <w:w w:val="115"/>
        </w:rPr>
        <w:t>incisor.</w:t>
      </w:r>
      <w:r>
        <w:rPr>
          <w:spacing w:val="-25"/>
          <w:w w:val="115"/>
        </w:rPr>
        <w:t> </w:t>
      </w:r>
      <w:r>
        <w:rPr>
          <w:w w:val="115"/>
        </w:rPr>
        <w:t>To</w:t>
      </w:r>
      <w:r>
        <w:rPr>
          <w:spacing w:val="-25"/>
          <w:w w:val="115"/>
        </w:rPr>
        <w:t> </w:t>
      </w:r>
      <w:r>
        <w:rPr>
          <w:w w:val="115"/>
        </w:rPr>
        <w:t>test</w:t>
      </w:r>
      <w:r>
        <w:rPr>
          <w:spacing w:val="-25"/>
          <w:w w:val="115"/>
        </w:rPr>
        <w:t> </w:t>
      </w:r>
      <w:r>
        <w:rPr>
          <w:w w:val="115"/>
        </w:rPr>
        <w:t>this,</w:t>
      </w:r>
      <w:r>
        <w:rPr>
          <w:spacing w:val="-25"/>
          <w:w w:val="115"/>
        </w:rPr>
        <w:t> </w:t>
      </w:r>
      <w:r>
        <w:rPr>
          <w:w w:val="115"/>
        </w:rPr>
        <w:t>we</w:t>
      </w:r>
      <w:r>
        <w:rPr>
          <w:spacing w:val="-25"/>
          <w:w w:val="115"/>
        </w:rPr>
        <w:t> </w:t>
      </w:r>
      <w:r>
        <w:rPr>
          <w:w w:val="115"/>
        </w:rPr>
        <w:t>deleted</w:t>
      </w:r>
      <w:r>
        <w:rPr>
          <w:spacing w:val="-55"/>
          <w:w w:val="115"/>
        </w:rPr>
        <w:t> </w:t>
      </w:r>
      <w:r>
        <w:rPr>
          <w:spacing w:val="-1"/>
          <w:w w:val="110"/>
        </w:rPr>
        <w:t>α</w:t>
      </w:r>
      <w:r>
        <w:rPr>
          <w:rFonts w:ascii="Cambria" w:hAnsi="Cambria"/>
          <w:i/>
          <w:spacing w:val="-1"/>
          <w:w w:val="110"/>
        </w:rPr>
        <w:t>E-catenin</w:t>
      </w:r>
      <w:r>
        <w:rPr>
          <w:rFonts w:ascii="Cambria" w:hAnsi="Cambria"/>
          <w:i/>
          <w:spacing w:val="-18"/>
          <w:w w:val="110"/>
        </w:rPr>
        <w:t> </w:t>
      </w:r>
      <w:r>
        <w:rPr>
          <w:spacing w:val="-1"/>
          <w:w w:val="110"/>
        </w:rPr>
        <w:t>in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33"/>
          <w:w w:val="110"/>
        </w:rPr>
        <w:t> </w:t>
      </w:r>
      <w:r>
        <w:rPr>
          <w:spacing w:val="-1"/>
          <w:w w:val="110"/>
        </w:rPr>
        <w:t>dental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epithelium</w:t>
      </w:r>
      <w:r>
        <w:rPr>
          <w:spacing w:val="-34"/>
          <w:w w:val="110"/>
        </w:rPr>
        <w:t> </w:t>
      </w:r>
      <w:r>
        <w:rPr>
          <w:w w:val="110"/>
        </w:rPr>
        <w:t>using</w:t>
      </w:r>
      <w:r>
        <w:rPr>
          <w:spacing w:val="-34"/>
          <w:w w:val="110"/>
        </w:rPr>
        <w:t> </w:t>
      </w:r>
      <w:r>
        <w:rPr>
          <w:rFonts w:ascii="Cambria" w:hAnsi="Cambria"/>
          <w:i/>
          <w:w w:val="110"/>
        </w:rPr>
        <w:t>K14</w:t>
      </w:r>
      <w:r>
        <w:rPr>
          <w:rFonts w:ascii="Cambria" w:hAnsi="Cambria"/>
          <w:i/>
          <w:w w:val="110"/>
          <w:vertAlign w:val="superscript"/>
        </w:rPr>
        <w:t>Cre</w:t>
      </w:r>
      <w:r>
        <w:rPr>
          <w:rFonts w:ascii="Cambria" w:hAnsi="Cambria"/>
          <w:i/>
          <w:spacing w:val="-17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34"/>
          <w:w w:val="110"/>
          <w:vertAlign w:val="baseline"/>
        </w:rPr>
        <w:t> </w:t>
      </w:r>
      <w:r>
        <w:rPr>
          <w:w w:val="110"/>
          <w:vertAlign w:val="baseline"/>
        </w:rPr>
        <w:t>found</w:t>
      </w:r>
      <w:r>
        <w:rPr>
          <w:spacing w:val="-33"/>
          <w:w w:val="110"/>
          <w:vertAlign w:val="baseline"/>
        </w:rPr>
        <w:t> </w:t>
      </w:r>
      <w:r>
        <w:rPr>
          <w:w w:val="110"/>
          <w:vertAlign w:val="baseline"/>
        </w:rPr>
        <w:t>that</w:t>
      </w:r>
      <w:r>
        <w:rPr>
          <w:spacing w:val="-34"/>
          <w:w w:val="110"/>
          <w:vertAlign w:val="baseline"/>
        </w:rPr>
        <w:t> </w:t>
      </w:r>
      <w:r>
        <w:rPr>
          <w:w w:val="110"/>
          <w:vertAlign w:val="baseline"/>
        </w:rPr>
        <w:t>incisor</w:t>
      </w:r>
      <w:r>
        <w:rPr>
          <w:spacing w:val="1"/>
          <w:w w:val="110"/>
          <w:vertAlign w:val="baseline"/>
        </w:rPr>
        <w:t> </w:t>
      </w:r>
      <w:r>
        <w:rPr>
          <w:w w:val="105"/>
          <w:vertAlign w:val="baseline"/>
        </w:rPr>
        <w:t>morphogenesis</w:t>
      </w:r>
      <w:r>
        <w:rPr>
          <w:spacing w:val="-20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-19"/>
          <w:w w:val="105"/>
          <w:vertAlign w:val="baseline"/>
        </w:rPr>
        <w:t> </w:t>
      </w:r>
      <w:r>
        <w:rPr>
          <w:w w:val="105"/>
          <w:vertAlign w:val="baseline"/>
        </w:rPr>
        <w:t>severely</w:t>
      </w:r>
      <w:r>
        <w:rPr>
          <w:spacing w:val="-19"/>
          <w:w w:val="105"/>
          <w:vertAlign w:val="baseline"/>
        </w:rPr>
        <w:t> </w:t>
      </w:r>
      <w:r>
        <w:rPr>
          <w:w w:val="105"/>
          <w:vertAlign w:val="baseline"/>
        </w:rPr>
        <w:t>affected</w:t>
      </w:r>
      <w:r>
        <w:rPr>
          <w:spacing w:val="-19"/>
          <w:w w:val="105"/>
          <w:vertAlign w:val="baseline"/>
        </w:rPr>
        <w:t> </w:t>
      </w:r>
      <w:r>
        <w:rPr>
          <w:w w:val="105"/>
          <w:vertAlign w:val="baseline"/>
        </w:rPr>
        <w:t>due</w:t>
      </w:r>
      <w:r>
        <w:rPr>
          <w:spacing w:val="-19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19"/>
          <w:w w:val="105"/>
          <w:vertAlign w:val="baseline"/>
        </w:rPr>
        <w:t> </w:t>
      </w:r>
      <w:r>
        <w:rPr>
          <w:w w:val="105"/>
          <w:vertAlign w:val="baseline"/>
        </w:rPr>
        <w:t>loss</w:t>
      </w:r>
      <w:r>
        <w:rPr>
          <w:spacing w:val="-19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19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9"/>
          <w:w w:val="105"/>
          <w:vertAlign w:val="baseline"/>
        </w:rPr>
        <w:t> </w:t>
      </w:r>
      <w:r>
        <w:rPr>
          <w:w w:val="105"/>
          <w:vertAlign w:val="baseline"/>
        </w:rPr>
        <w:t>EK</w:t>
      </w:r>
      <w:r>
        <w:rPr>
          <w:spacing w:val="-19"/>
          <w:w w:val="105"/>
          <w:vertAlign w:val="baseline"/>
        </w:rPr>
        <w:t> </w:t>
      </w:r>
      <w:r>
        <w:rPr>
          <w:w w:val="105"/>
          <w:vertAlign w:val="baseline"/>
        </w:rPr>
        <w:t>(Fig.</w:t>
      </w:r>
      <w:r>
        <w:rPr>
          <w:spacing w:val="-19"/>
          <w:w w:val="105"/>
          <w:vertAlign w:val="baseline"/>
        </w:rPr>
        <w:t> </w:t>
      </w:r>
      <w:hyperlink w:history="true" w:anchor="_bookmark4">
        <w:r>
          <w:rPr>
            <w:color w:val="0069A5"/>
            <w:w w:val="105"/>
            <w:vertAlign w:val="baseline"/>
          </w:rPr>
          <w:t>5a</w:t>
        </w:r>
      </w:hyperlink>
      <w:r>
        <w:rPr>
          <w:w w:val="105"/>
          <w:vertAlign w:val="baseline"/>
        </w:rPr>
        <w:t>),</w:t>
      </w:r>
      <w:r>
        <w:rPr>
          <w:spacing w:val="-19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-50"/>
          <w:w w:val="105"/>
          <w:vertAlign w:val="baseline"/>
        </w:rPr>
        <w:t> </w:t>
      </w:r>
      <w:r>
        <w:rPr>
          <w:w w:val="110"/>
          <w:vertAlign w:val="baseline"/>
        </w:rPr>
        <w:t>previously</w:t>
      </w:r>
      <w:r>
        <w:rPr>
          <w:spacing w:val="-28"/>
          <w:w w:val="110"/>
          <w:vertAlign w:val="baseline"/>
        </w:rPr>
        <w:t> </w:t>
      </w:r>
      <w:r>
        <w:rPr>
          <w:w w:val="110"/>
          <w:vertAlign w:val="baseline"/>
        </w:rPr>
        <w:t>shown</w:t>
      </w:r>
      <w:hyperlink w:history="true" w:anchor="_bookmark28">
        <w:r>
          <w:rPr>
            <w:color w:val="0069A5"/>
            <w:w w:val="110"/>
            <w:vertAlign w:val="superscript"/>
          </w:rPr>
          <w:t>25</w:t>
        </w:r>
      </w:hyperlink>
      <w:r>
        <w:rPr>
          <w:w w:val="110"/>
          <w:vertAlign w:val="baseline"/>
        </w:rPr>
        <w:t>.</w:t>
      </w:r>
      <w:r>
        <w:rPr>
          <w:spacing w:val="-28"/>
          <w:w w:val="110"/>
          <w:vertAlign w:val="baseline"/>
        </w:rPr>
        <w:t> </w:t>
      </w:r>
      <w:r>
        <w:rPr>
          <w:w w:val="110"/>
          <w:vertAlign w:val="baseline"/>
        </w:rPr>
        <w:t>While</w:t>
      </w:r>
      <w:r>
        <w:rPr>
          <w:spacing w:val="-28"/>
          <w:w w:val="110"/>
          <w:vertAlign w:val="baseline"/>
        </w:rPr>
        <w:t> </w:t>
      </w:r>
      <w:r>
        <w:rPr>
          <w:w w:val="110"/>
          <w:vertAlign w:val="baseline"/>
        </w:rPr>
        <w:t>cell</w:t>
      </w:r>
      <w:r>
        <w:rPr>
          <w:spacing w:val="-28"/>
          <w:w w:val="110"/>
          <w:vertAlign w:val="baseline"/>
        </w:rPr>
        <w:t> </w:t>
      </w:r>
      <w:r>
        <w:rPr>
          <w:w w:val="110"/>
          <w:vertAlign w:val="baseline"/>
        </w:rPr>
        <w:t>proliferation</w:t>
      </w:r>
      <w:r>
        <w:rPr>
          <w:spacing w:val="-28"/>
          <w:w w:val="110"/>
          <w:vertAlign w:val="baseline"/>
        </w:rPr>
        <w:t> </w:t>
      </w:r>
      <w:r>
        <w:rPr>
          <w:w w:val="110"/>
          <w:vertAlign w:val="baseline"/>
        </w:rPr>
        <w:t>remained</w:t>
      </w:r>
      <w:r>
        <w:rPr>
          <w:spacing w:val="-28"/>
          <w:w w:val="110"/>
          <w:vertAlign w:val="baseline"/>
        </w:rPr>
        <w:t> </w:t>
      </w:r>
      <w:r>
        <w:rPr>
          <w:w w:val="110"/>
          <w:vertAlign w:val="baseline"/>
        </w:rPr>
        <w:t>unperturbed</w:t>
      </w:r>
      <w:r>
        <w:rPr>
          <w:spacing w:val="-28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52"/>
          <w:w w:val="110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mutant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dental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tissue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during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after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EK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formation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(E13.5–E14.5;</w:t>
      </w:r>
      <w:r>
        <w:rPr>
          <w:spacing w:val="-50"/>
          <w:w w:val="105"/>
          <w:vertAlign w:val="baseline"/>
        </w:rPr>
        <w:t> </w:t>
      </w:r>
      <w:r>
        <w:rPr>
          <w:w w:val="105"/>
          <w:vertAlign w:val="baseline"/>
        </w:rPr>
        <w:t>Fig.</w:t>
      </w:r>
      <w:r>
        <w:rPr>
          <w:spacing w:val="-28"/>
          <w:w w:val="105"/>
          <w:vertAlign w:val="baseline"/>
        </w:rPr>
        <w:t> </w:t>
      </w:r>
      <w:hyperlink w:history="true" w:anchor="_bookmark4">
        <w:r>
          <w:rPr>
            <w:color w:val="0069A5"/>
            <w:w w:val="105"/>
            <w:vertAlign w:val="baseline"/>
          </w:rPr>
          <w:t>5a</w:t>
        </w:r>
      </w:hyperlink>
      <w:r>
        <w:rPr>
          <w:w w:val="105"/>
          <w:vertAlign w:val="baseline"/>
        </w:rPr>
        <w:t>),</w:t>
      </w:r>
      <w:r>
        <w:rPr>
          <w:spacing w:val="-2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28"/>
          <w:w w:val="105"/>
          <w:vertAlign w:val="baseline"/>
        </w:rPr>
        <w:t> </w:t>
      </w:r>
      <w:r>
        <w:rPr>
          <w:w w:val="105"/>
          <w:vertAlign w:val="baseline"/>
        </w:rPr>
        <w:t>characteristic</w:t>
      </w:r>
      <w:r>
        <w:rPr>
          <w:spacing w:val="-27"/>
          <w:w w:val="105"/>
          <w:vertAlign w:val="baseline"/>
        </w:rPr>
        <w:t> </w:t>
      </w:r>
      <w:r>
        <w:rPr>
          <w:w w:val="105"/>
          <w:vertAlign w:val="baseline"/>
        </w:rPr>
        <w:t>circular</w:t>
      </w:r>
      <w:r>
        <w:rPr>
          <w:spacing w:val="-28"/>
          <w:w w:val="105"/>
          <w:vertAlign w:val="baseline"/>
        </w:rPr>
        <w:t> </w:t>
      </w:r>
      <w:r>
        <w:rPr>
          <w:w w:val="105"/>
          <w:vertAlign w:val="baseline"/>
        </w:rPr>
        <w:t>anisotropy</w:t>
      </w:r>
      <w:r>
        <w:rPr>
          <w:spacing w:val="-28"/>
          <w:w w:val="105"/>
          <w:vertAlign w:val="baseline"/>
        </w:rPr>
        <w:t> </w:t>
      </w:r>
      <w:r>
        <w:rPr>
          <w:w w:val="105"/>
          <w:vertAlign w:val="baseline"/>
        </w:rPr>
        <w:t>pattern</w:t>
      </w:r>
      <w:r>
        <w:rPr>
          <w:spacing w:val="-28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-27"/>
          <w:w w:val="105"/>
          <w:vertAlign w:val="baseline"/>
        </w:rPr>
        <w:t> </w:t>
      </w:r>
      <w:r>
        <w:rPr>
          <w:w w:val="105"/>
          <w:vertAlign w:val="baseline"/>
        </w:rPr>
        <w:t>lost</w:t>
      </w:r>
      <w:r>
        <w:rPr>
          <w:spacing w:val="-28"/>
          <w:w w:val="105"/>
          <w:vertAlign w:val="baseline"/>
        </w:rPr>
        <w:t> </w:t>
      </w:r>
      <w:r>
        <w:rPr>
          <w:w w:val="105"/>
          <w:vertAlign w:val="baseline"/>
        </w:rPr>
        <w:t>(Fig.</w:t>
      </w:r>
      <w:r>
        <w:rPr>
          <w:spacing w:val="-28"/>
          <w:w w:val="105"/>
          <w:vertAlign w:val="baseline"/>
        </w:rPr>
        <w:t> </w:t>
      </w:r>
      <w:hyperlink w:history="true" w:anchor="_bookmark4">
        <w:r>
          <w:rPr>
            <w:color w:val="0069A5"/>
            <w:w w:val="105"/>
            <w:vertAlign w:val="baseline"/>
          </w:rPr>
          <w:t>5b</w:t>
        </w:r>
      </w:hyperlink>
      <w:r>
        <w:rPr>
          <w:w w:val="105"/>
          <w:vertAlign w:val="baseline"/>
        </w:rPr>
        <w:t>),</w:t>
      </w:r>
      <w:r>
        <w:rPr>
          <w:spacing w:val="1"/>
          <w:w w:val="105"/>
          <w:vertAlign w:val="baseline"/>
        </w:rPr>
        <w:t> </w:t>
      </w:r>
      <w:r>
        <w:rPr>
          <w:spacing w:val="-1"/>
          <w:w w:val="110"/>
          <w:vertAlign w:val="baseline"/>
        </w:rPr>
        <w:t>and</w:t>
      </w:r>
      <w:r>
        <w:rPr>
          <w:spacing w:val="-26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there</w:t>
      </w:r>
      <w:r>
        <w:rPr>
          <w:spacing w:val="-26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was</w:t>
      </w:r>
      <w:r>
        <w:rPr>
          <w:spacing w:val="-26"/>
          <w:w w:val="110"/>
          <w:vertAlign w:val="baseline"/>
        </w:rPr>
        <w:t> </w:t>
      </w:r>
      <w:r>
        <w:rPr>
          <w:w w:val="110"/>
          <w:vertAlign w:val="baseline"/>
        </w:rPr>
        <w:t>no</w:t>
      </w:r>
      <w:r>
        <w:rPr>
          <w:spacing w:val="-26"/>
          <w:w w:val="110"/>
          <w:vertAlign w:val="baseline"/>
        </w:rPr>
        <w:t> </w:t>
      </w:r>
      <w:r>
        <w:rPr>
          <w:w w:val="110"/>
          <w:vertAlign w:val="baseline"/>
        </w:rPr>
        <w:t>central</w:t>
      </w:r>
      <w:r>
        <w:rPr>
          <w:spacing w:val="-26"/>
          <w:w w:val="110"/>
          <w:vertAlign w:val="baseline"/>
        </w:rPr>
        <w:t> </w:t>
      </w:r>
      <w:r>
        <w:rPr>
          <w:w w:val="110"/>
          <w:vertAlign w:val="baseline"/>
        </w:rPr>
        <w:t>region</w:t>
      </w:r>
      <w:r>
        <w:rPr>
          <w:spacing w:val="-26"/>
          <w:w w:val="110"/>
          <w:vertAlign w:val="baseline"/>
        </w:rPr>
        <w:t> </w:t>
      </w:r>
      <w:r>
        <w:rPr>
          <w:w w:val="110"/>
          <w:vertAlign w:val="baseline"/>
        </w:rPr>
        <w:t>with</w:t>
      </w:r>
      <w:r>
        <w:rPr>
          <w:spacing w:val="-25"/>
          <w:w w:val="110"/>
          <w:vertAlign w:val="baseline"/>
        </w:rPr>
        <w:t> </w:t>
      </w:r>
      <w:r>
        <w:rPr>
          <w:w w:val="110"/>
          <w:vertAlign w:val="baseline"/>
        </w:rPr>
        <w:t>non-proliferating</w:t>
      </w:r>
      <w:r>
        <w:rPr>
          <w:spacing w:val="-26"/>
          <w:w w:val="110"/>
          <w:vertAlign w:val="baseline"/>
        </w:rPr>
        <w:t> </w:t>
      </w:r>
      <w:r>
        <w:rPr>
          <w:w w:val="110"/>
          <w:vertAlign w:val="baseline"/>
        </w:rPr>
        <w:t>cells</w:t>
      </w:r>
      <w:r>
        <w:rPr>
          <w:spacing w:val="-26"/>
          <w:w w:val="110"/>
          <w:vertAlign w:val="baseline"/>
        </w:rPr>
        <w:t> </w:t>
      </w:r>
      <w:r>
        <w:rPr>
          <w:w w:val="110"/>
          <w:vertAlign w:val="baseline"/>
        </w:rPr>
        <w:t>(Fig.</w:t>
      </w:r>
      <w:r>
        <w:rPr>
          <w:spacing w:val="-26"/>
          <w:w w:val="110"/>
          <w:vertAlign w:val="baseline"/>
        </w:rPr>
        <w:t> </w:t>
      </w:r>
      <w:hyperlink w:history="true" w:anchor="_bookmark4">
        <w:r>
          <w:rPr>
            <w:color w:val="0069A5"/>
            <w:w w:val="110"/>
            <w:vertAlign w:val="baseline"/>
          </w:rPr>
          <w:t>5a</w:t>
        </w:r>
      </w:hyperlink>
      <w:r>
        <w:rPr>
          <w:w w:val="110"/>
          <w:vertAlign w:val="baseline"/>
        </w:rPr>
        <w:t>).</w:t>
      </w:r>
      <w:r>
        <w:rPr>
          <w:spacing w:val="-53"/>
          <w:w w:val="110"/>
          <w:vertAlign w:val="baseline"/>
        </w:rPr>
        <w:t> </w:t>
      </w:r>
      <w:r>
        <w:rPr>
          <w:w w:val="110"/>
          <w:vertAlign w:val="baseline"/>
        </w:rPr>
        <w:t>Consistent</w:t>
      </w:r>
      <w:r>
        <w:rPr>
          <w:spacing w:val="-20"/>
          <w:w w:val="110"/>
          <w:vertAlign w:val="baseline"/>
        </w:rPr>
        <w:t> </w:t>
      </w:r>
      <w:r>
        <w:rPr>
          <w:w w:val="110"/>
          <w:vertAlign w:val="baseline"/>
        </w:rPr>
        <w:t>with</w:t>
      </w:r>
      <w:r>
        <w:rPr>
          <w:spacing w:val="-19"/>
          <w:w w:val="110"/>
          <w:vertAlign w:val="baseline"/>
        </w:rPr>
        <w:t> </w:t>
      </w:r>
      <w:r>
        <w:rPr>
          <w:w w:val="110"/>
          <w:vertAlign w:val="baseline"/>
        </w:rPr>
        <w:t>these</w:t>
      </w:r>
      <w:r>
        <w:rPr>
          <w:spacing w:val="-19"/>
          <w:w w:val="110"/>
          <w:vertAlign w:val="baseline"/>
        </w:rPr>
        <w:t> </w:t>
      </w:r>
      <w:r>
        <w:rPr>
          <w:w w:val="110"/>
          <w:vertAlign w:val="baseline"/>
        </w:rPr>
        <w:t>observations,</w:t>
      </w:r>
      <w:r>
        <w:rPr>
          <w:spacing w:val="-19"/>
          <w:w w:val="110"/>
          <w:vertAlign w:val="baseline"/>
        </w:rPr>
        <w:t> </w:t>
      </w:r>
      <w:r>
        <w:rPr>
          <w:rFonts w:ascii="Cambria" w:hAnsi="Cambria"/>
          <w:i/>
          <w:w w:val="110"/>
          <w:vertAlign w:val="baseline"/>
        </w:rPr>
        <w:t>Shh</w:t>
      </w:r>
      <w:r>
        <w:rPr>
          <w:rFonts w:ascii="Cambria" w:hAnsi="Cambria"/>
          <w:i/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expression</w:t>
      </w:r>
      <w:r>
        <w:rPr>
          <w:spacing w:val="-19"/>
          <w:w w:val="110"/>
          <w:vertAlign w:val="baseline"/>
        </w:rPr>
        <w:t> </w:t>
      </w:r>
      <w:r>
        <w:rPr>
          <w:w w:val="110"/>
          <w:vertAlign w:val="baseline"/>
        </w:rPr>
        <w:t>was</w:t>
      </w:r>
      <w:r>
        <w:rPr>
          <w:spacing w:val="-19"/>
          <w:w w:val="110"/>
          <w:vertAlign w:val="baseline"/>
        </w:rPr>
        <w:t> </w:t>
      </w:r>
      <w:r>
        <w:rPr>
          <w:w w:val="110"/>
          <w:vertAlign w:val="baseline"/>
        </w:rPr>
        <w:t>lost</w:t>
      </w:r>
      <w:r>
        <w:rPr>
          <w:spacing w:val="-20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19"/>
          <w:w w:val="110"/>
          <w:vertAlign w:val="baseline"/>
        </w:rPr>
        <w:t> </w:t>
      </w:r>
      <w:r>
        <w:rPr>
          <w:w w:val="110"/>
          <w:vertAlign w:val="baseline"/>
        </w:rPr>
        <w:t>EK</w:t>
      </w:r>
      <w:r>
        <w:rPr>
          <w:spacing w:val="-52"/>
          <w:w w:val="110"/>
          <w:vertAlign w:val="baseline"/>
        </w:rPr>
        <w:t> </w:t>
      </w:r>
      <w:r>
        <w:rPr>
          <w:w w:val="110"/>
          <w:vertAlign w:val="baseline"/>
        </w:rPr>
        <w:t>formation</w:t>
      </w:r>
      <w:r>
        <w:rPr>
          <w:spacing w:val="-23"/>
          <w:w w:val="110"/>
          <w:vertAlign w:val="baseline"/>
        </w:rPr>
        <w:t> </w:t>
      </w:r>
      <w:r>
        <w:rPr>
          <w:w w:val="110"/>
          <w:vertAlign w:val="baseline"/>
        </w:rPr>
        <w:t>was</w:t>
      </w:r>
      <w:r>
        <w:rPr>
          <w:spacing w:val="-23"/>
          <w:w w:val="110"/>
          <w:vertAlign w:val="baseline"/>
        </w:rPr>
        <w:t> </w:t>
      </w:r>
      <w:r>
        <w:rPr>
          <w:w w:val="110"/>
          <w:vertAlign w:val="baseline"/>
        </w:rPr>
        <w:t>suppressed</w:t>
      </w:r>
      <w:r>
        <w:rPr>
          <w:spacing w:val="-23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23"/>
          <w:w w:val="110"/>
          <w:vertAlign w:val="baseline"/>
        </w:rPr>
        <w:t> </w:t>
      </w:r>
      <w:r>
        <w:rPr>
          <w:w w:val="110"/>
          <w:vertAlign w:val="baseline"/>
        </w:rPr>
        <w:t>absence</w:t>
      </w:r>
      <w:r>
        <w:rPr>
          <w:spacing w:val="-23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α</w:t>
      </w:r>
      <w:r>
        <w:rPr>
          <w:rFonts w:ascii="Cambria" w:hAnsi="Cambria"/>
          <w:i/>
          <w:w w:val="110"/>
          <w:vertAlign w:val="baseline"/>
        </w:rPr>
        <w:t>E-catenin</w:t>
      </w:r>
      <w:r>
        <w:rPr>
          <w:rFonts w:ascii="Cambria" w:hAnsi="Cambria"/>
          <w:i/>
          <w:spacing w:val="-6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23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23"/>
          <w:w w:val="110"/>
          <w:vertAlign w:val="baseline"/>
        </w:rPr>
        <w:t> </w:t>
      </w:r>
      <w:r>
        <w:rPr>
          <w:w w:val="110"/>
          <w:vertAlign w:val="baseline"/>
        </w:rPr>
        <w:t>dental</w:t>
      </w:r>
      <w:r>
        <w:rPr>
          <w:spacing w:val="-52"/>
          <w:w w:val="110"/>
          <w:vertAlign w:val="baseline"/>
        </w:rPr>
        <w:t> </w:t>
      </w:r>
      <w:r>
        <w:rPr>
          <w:w w:val="105"/>
          <w:vertAlign w:val="baseline"/>
        </w:rPr>
        <w:t>epithelium</w:t>
      </w:r>
      <w:r>
        <w:rPr>
          <w:spacing w:val="-25"/>
          <w:w w:val="105"/>
          <w:vertAlign w:val="baseline"/>
        </w:rPr>
        <w:t> </w:t>
      </w:r>
      <w:r>
        <w:rPr>
          <w:w w:val="105"/>
          <w:vertAlign w:val="baseline"/>
        </w:rPr>
        <w:t>(Fig.</w:t>
      </w:r>
      <w:r>
        <w:rPr>
          <w:spacing w:val="-24"/>
          <w:w w:val="105"/>
          <w:vertAlign w:val="baseline"/>
        </w:rPr>
        <w:t> </w:t>
      </w:r>
      <w:hyperlink w:history="true" w:anchor="_bookmark4">
        <w:r>
          <w:rPr>
            <w:color w:val="0069A5"/>
            <w:w w:val="105"/>
            <w:vertAlign w:val="baseline"/>
          </w:rPr>
          <w:t>5c</w:t>
        </w:r>
      </w:hyperlink>
      <w:r>
        <w:rPr>
          <w:w w:val="105"/>
          <w:vertAlign w:val="baseline"/>
        </w:rPr>
        <w:t>,</w:t>
      </w:r>
      <w:r>
        <w:rPr>
          <w:spacing w:val="-24"/>
          <w:w w:val="105"/>
          <w:vertAlign w:val="baseline"/>
        </w:rPr>
        <w:t> </w:t>
      </w:r>
      <w:r>
        <w:rPr>
          <w:w w:val="105"/>
          <w:vertAlign w:val="baseline"/>
        </w:rPr>
        <w:t>left).</w:t>
      </w:r>
      <w:r>
        <w:rPr>
          <w:spacing w:val="-25"/>
          <w:w w:val="105"/>
          <w:vertAlign w:val="baseline"/>
        </w:rPr>
        <w:t> </w:t>
      </w:r>
      <w:r>
        <w:rPr>
          <w:w w:val="105"/>
          <w:vertAlign w:val="baseline"/>
        </w:rPr>
        <w:t>Altogether,</w:t>
      </w:r>
      <w:r>
        <w:rPr>
          <w:spacing w:val="-24"/>
          <w:w w:val="105"/>
          <w:vertAlign w:val="baseline"/>
        </w:rPr>
        <w:t> </w:t>
      </w:r>
      <w:r>
        <w:rPr>
          <w:w w:val="105"/>
          <w:vertAlign w:val="baseline"/>
        </w:rPr>
        <w:t>these</w:t>
      </w:r>
      <w:r>
        <w:rPr>
          <w:spacing w:val="-24"/>
          <w:w w:val="105"/>
          <w:vertAlign w:val="baseline"/>
        </w:rPr>
        <w:t> </w:t>
      </w:r>
      <w:r>
        <w:rPr>
          <w:w w:val="105"/>
          <w:vertAlign w:val="baseline"/>
        </w:rPr>
        <w:t>observations</w:t>
      </w:r>
      <w:r>
        <w:rPr>
          <w:spacing w:val="-24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-25"/>
          <w:w w:val="105"/>
          <w:vertAlign w:val="baseline"/>
        </w:rPr>
        <w:t> </w:t>
      </w:r>
      <w:r>
        <w:rPr>
          <w:w w:val="105"/>
          <w:vertAlign w:val="baseline"/>
        </w:rPr>
        <w:t>consistent</w:t>
      </w:r>
      <w:r>
        <w:rPr>
          <w:spacing w:val="1"/>
          <w:w w:val="105"/>
          <w:vertAlign w:val="baseline"/>
        </w:rPr>
        <w:t> </w:t>
      </w:r>
      <w:r>
        <w:rPr>
          <w:w w:val="110"/>
          <w:vertAlign w:val="baseline"/>
        </w:rPr>
        <w:t>with epithelial cells failing to maintain strong physical connections</w:t>
      </w:r>
      <w:r>
        <w:rPr>
          <w:spacing w:val="-53"/>
          <w:w w:val="110"/>
          <w:vertAlign w:val="baseline"/>
        </w:rPr>
        <w:t> </w:t>
      </w:r>
      <w:r>
        <w:rPr>
          <w:spacing w:val="-1"/>
          <w:w w:val="115"/>
          <w:vertAlign w:val="baseline"/>
        </w:rPr>
        <w:t>without</w:t>
      </w:r>
      <w:r>
        <w:rPr>
          <w:spacing w:val="-27"/>
          <w:w w:val="115"/>
          <w:vertAlign w:val="baseline"/>
        </w:rPr>
        <w:t> </w:t>
      </w:r>
      <w:r>
        <w:rPr>
          <w:spacing w:val="-1"/>
          <w:w w:val="115"/>
          <w:vertAlign w:val="baseline"/>
        </w:rPr>
        <w:t>α</w:t>
      </w:r>
      <w:r>
        <w:rPr>
          <w:rFonts w:ascii="Cambria" w:hAnsi="Cambria"/>
          <w:i/>
          <w:spacing w:val="-1"/>
          <w:w w:val="115"/>
          <w:vertAlign w:val="baseline"/>
        </w:rPr>
        <w:t>E-catenin</w:t>
      </w:r>
      <w:r>
        <w:rPr>
          <w:rFonts w:ascii="Cambria" w:hAnsi="Cambria"/>
          <w:i/>
          <w:spacing w:val="-9"/>
          <w:w w:val="115"/>
          <w:vertAlign w:val="baseline"/>
        </w:rPr>
        <w:t> </w:t>
      </w:r>
      <w:r>
        <w:rPr>
          <w:w w:val="115"/>
          <w:vertAlign w:val="baseline"/>
        </w:rPr>
        <w:t>and</w:t>
      </w:r>
      <w:r>
        <w:rPr>
          <w:spacing w:val="-27"/>
          <w:w w:val="115"/>
          <w:vertAlign w:val="baseline"/>
        </w:rPr>
        <w:t> </w:t>
      </w:r>
      <w:r>
        <w:rPr>
          <w:w w:val="115"/>
          <w:vertAlign w:val="baseline"/>
        </w:rPr>
        <w:t>the</w:t>
      </w:r>
      <w:r>
        <w:rPr>
          <w:spacing w:val="-27"/>
          <w:w w:val="115"/>
          <w:vertAlign w:val="baseline"/>
        </w:rPr>
        <w:t> </w:t>
      </w:r>
      <w:r>
        <w:rPr>
          <w:w w:val="115"/>
          <w:vertAlign w:val="baseline"/>
        </w:rPr>
        <w:t>tissue</w:t>
      </w:r>
      <w:r>
        <w:rPr>
          <w:spacing w:val="-26"/>
          <w:w w:val="115"/>
          <w:vertAlign w:val="baseline"/>
        </w:rPr>
        <w:t> </w:t>
      </w:r>
      <w:r>
        <w:rPr>
          <w:w w:val="115"/>
          <w:vertAlign w:val="baseline"/>
        </w:rPr>
        <w:t>losing</w:t>
      </w:r>
      <w:r>
        <w:rPr>
          <w:spacing w:val="-27"/>
          <w:w w:val="115"/>
          <w:vertAlign w:val="baseline"/>
        </w:rPr>
        <w:t> </w:t>
      </w:r>
      <w:r>
        <w:rPr>
          <w:w w:val="115"/>
          <w:vertAlign w:val="baseline"/>
        </w:rPr>
        <w:t>its</w:t>
      </w:r>
      <w:r>
        <w:rPr>
          <w:spacing w:val="-26"/>
          <w:w w:val="115"/>
          <w:vertAlign w:val="baseline"/>
        </w:rPr>
        <w:t> </w:t>
      </w:r>
      <w:r>
        <w:rPr>
          <w:w w:val="115"/>
          <w:vertAlign w:val="baseline"/>
        </w:rPr>
        <w:t>ability</w:t>
      </w:r>
      <w:r>
        <w:rPr>
          <w:spacing w:val="-27"/>
          <w:w w:val="115"/>
          <w:vertAlign w:val="baseline"/>
        </w:rPr>
        <w:t> </w:t>
      </w:r>
      <w:r>
        <w:rPr>
          <w:w w:val="115"/>
          <w:vertAlign w:val="baseline"/>
        </w:rPr>
        <w:t>to</w:t>
      </w:r>
      <w:r>
        <w:rPr>
          <w:spacing w:val="-27"/>
          <w:w w:val="115"/>
          <w:vertAlign w:val="baseline"/>
        </w:rPr>
        <w:t> </w:t>
      </w:r>
      <w:r>
        <w:rPr>
          <w:w w:val="115"/>
          <w:vertAlign w:val="baseline"/>
        </w:rPr>
        <w:t>mechanically</w:t>
      </w:r>
      <w:r>
        <w:rPr>
          <w:spacing w:val="-55"/>
          <w:w w:val="115"/>
          <w:vertAlign w:val="baseline"/>
        </w:rPr>
        <w:t> </w:t>
      </w:r>
      <w:r>
        <w:rPr>
          <w:w w:val="110"/>
          <w:vertAlign w:val="baseline"/>
        </w:rPr>
        <w:t>resist</w:t>
      </w:r>
      <w:r>
        <w:rPr>
          <w:spacing w:val="-29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28"/>
          <w:w w:val="110"/>
          <w:vertAlign w:val="baseline"/>
        </w:rPr>
        <w:t> </w:t>
      </w:r>
      <w:r>
        <w:rPr>
          <w:w w:val="110"/>
          <w:vertAlign w:val="baseline"/>
        </w:rPr>
        <w:t>pressure</w:t>
      </w:r>
      <w:r>
        <w:rPr>
          <w:spacing w:val="-29"/>
          <w:w w:val="110"/>
          <w:vertAlign w:val="baseline"/>
        </w:rPr>
        <w:t> </w:t>
      </w:r>
      <w:r>
        <w:rPr>
          <w:w w:val="110"/>
          <w:vertAlign w:val="baseline"/>
        </w:rPr>
        <w:t>exerted</w:t>
      </w:r>
      <w:r>
        <w:rPr>
          <w:spacing w:val="-28"/>
          <w:w w:val="110"/>
          <w:vertAlign w:val="baseline"/>
        </w:rPr>
        <w:t> </w:t>
      </w:r>
      <w:r>
        <w:rPr>
          <w:w w:val="110"/>
          <w:vertAlign w:val="baseline"/>
        </w:rPr>
        <w:t>by</w:t>
      </w:r>
      <w:r>
        <w:rPr>
          <w:spacing w:val="-28"/>
          <w:w w:val="110"/>
          <w:vertAlign w:val="baseline"/>
        </w:rPr>
        <w:t> </w:t>
      </w:r>
      <w:r>
        <w:rPr>
          <w:w w:val="110"/>
          <w:vertAlign w:val="baseline"/>
        </w:rPr>
        <w:t>cell</w:t>
      </w:r>
      <w:r>
        <w:rPr>
          <w:spacing w:val="-29"/>
          <w:w w:val="110"/>
          <w:vertAlign w:val="baseline"/>
        </w:rPr>
        <w:t> </w:t>
      </w:r>
      <w:r>
        <w:rPr>
          <w:w w:val="110"/>
          <w:vertAlign w:val="baseline"/>
        </w:rPr>
        <w:t>proliferation,</w:t>
      </w:r>
      <w:r>
        <w:rPr>
          <w:spacing w:val="-28"/>
          <w:w w:val="110"/>
          <w:vertAlign w:val="baseline"/>
        </w:rPr>
        <w:t> </w:t>
      </w:r>
      <w:r>
        <w:rPr>
          <w:w w:val="110"/>
          <w:vertAlign w:val="baseline"/>
        </w:rPr>
        <w:t>thereby</w:t>
      </w:r>
      <w:r>
        <w:rPr>
          <w:spacing w:val="-28"/>
          <w:w w:val="110"/>
          <w:vertAlign w:val="baseline"/>
        </w:rPr>
        <w:t> </w:t>
      </w:r>
      <w:r>
        <w:rPr>
          <w:w w:val="110"/>
          <w:vertAlign w:val="baseline"/>
        </w:rPr>
        <w:t>reducing</w:t>
      </w:r>
      <w:r>
        <w:rPr>
          <w:spacing w:val="-29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52"/>
          <w:w w:val="110"/>
          <w:vertAlign w:val="baseline"/>
        </w:rPr>
        <w:t> </w:t>
      </w:r>
      <w:r>
        <w:rPr>
          <w:w w:val="110"/>
          <w:vertAlign w:val="baseline"/>
        </w:rPr>
        <w:t>tissue compression and suppressing EK formation. </w:t>
      </w:r>
      <w:r>
        <w:rPr>
          <w:rFonts w:ascii="Cambria" w:hAnsi="Cambria"/>
          <w:i/>
          <w:w w:val="110"/>
          <w:vertAlign w:val="baseline"/>
        </w:rPr>
        <w:t>Shh </w:t>
      </w:r>
      <w:r>
        <w:rPr>
          <w:w w:val="110"/>
          <w:vertAlign w:val="baseline"/>
        </w:rPr>
        <w:t>expression</w:t>
      </w:r>
      <w:r>
        <w:rPr>
          <w:spacing w:val="-52"/>
          <w:w w:val="110"/>
          <w:vertAlign w:val="baseline"/>
        </w:rPr>
        <w:t> </w:t>
      </w:r>
      <w:r>
        <w:rPr>
          <w:w w:val="110"/>
          <w:vertAlign w:val="baseline"/>
        </w:rPr>
        <w:t>could</w:t>
      </w:r>
      <w:r>
        <w:rPr>
          <w:spacing w:val="-17"/>
          <w:w w:val="110"/>
          <w:vertAlign w:val="baseline"/>
        </w:rPr>
        <w:t> </w:t>
      </w:r>
      <w:r>
        <w:rPr>
          <w:w w:val="110"/>
          <w:vertAlign w:val="baseline"/>
        </w:rPr>
        <w:t>be</w:t>
      </w:r>
      <w:r>
        <w:rPr>
          <w:spacing w:val="-17"/>
          <w:w w:val="110"/>
          <w:vertAlign w:val="baseline"/>
        </w:rPr>
        <w:t> </w:t>
      </w:r>
      <w:r>
        <w:rPr>
          <w:w w:val="110"/>
          <w:vertAlign w:val="baseline"/>
        </w:rPr>
        <w:t>partially</w:t>
      </w:r>
      <w:r>
        <w:rPr>
          <w:spacing w:val="-16"/>
          <w:w w:val="110"/>
          <w:vertAlign w:val="baseline"/>
        </w:rPr>
        <w:t> </w:t>
      </w:r>
      <w:r>
        <w:rPr>
          <w:w w:val="110"/>
          <w:vertAlign w:val="baseline"/>
        </w:rPr>
        <w:t>rescued</w:t>
      </w:r>
      <w:r>
        <w:rPr>
          <w:spacing w:val="-17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16"/>
          <w:w w:val="110"/>
          <w:vertAlign w:val="baseline"/>
        </w:rPr>
        <w:t> </w:t>
      </w:r>
      <w:r>
        <w:rPr>
          <w:w w:val="110"/>
          <w:vertAlign w:val="baseline"/>
        </w:rPr>
        <w:t>half</w:t>
      </w:r>
      <w:r>
        <w:rPr>
          <w:spacing w:val="-17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16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17"/>
          <w:w w:val="110"/>
          <w:vertAlign w:val="baseline"/>
        </w:rPr>
        <w:t> </w:t>
      </w:r>
      <w:r>
        <w:rPr>
          <w:w w:val="110"/>
          <w:vertAlign w:val="baseline"/>
        </w:rPr>
        <w:t>mutant</w:t>
      </w:r>
      <w:r>
        <w:rPr>
          <w:spacing w:val="-16"/>
          <w:w w:val="110"/>
          <w:vertAlign w:val="baseline"/>
        </w:rPr>
        <w:t> </w:t>
      </w:r>
      <w:r>
        <w:rPr>
          <w:w w:val="110"/>
          <w:vertAlign w:val="baseline"/>
        </w:rPr>
        <w:t>buds</w:t>
      </w:r>
      <w:r>
        <w:rPr>
          <w:spacing w:val="-17"/>
          <w:w w:val="110"/>
          <w:vertAlign w:val="baseline"/>
        </w:rPr>
        <w:t> </w:t>
      </w:r>
      <w:r>
        <w:rPr>
          <w:w w:val="110"/>
          <w:vertAlign w:val="baseline"/>
        </w:rPr>
        <w:t>upon</w:t>
      </w:r>
      <w:r>
        <w:rPr>
          <w:spacing w:val="-16"/>
          <w:w w:val="110"/>
          <w:vertAlign w:val="baseline"/>
        </w:rPr>
        <w:t> </w:t>
      </w:r>
      <w:r>
        <w:rPr>
          <w:w w:val="110"/>
          <w:vertAlign w:val="baseline"/>
        </w:rPr>
        <w:t>induction</w:t>
      </w:r>
      <w:r>
        <w:rPr>
          <w:spacing w:val="-53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18"/>
          <w:w w:val="110"/>
          <w:vertAlign w:val="baseline"/>
        </w:rPr>
        <w:t> </w:t>
      </w:r>
      <w:r>
        <w:rPr>
          <w:w w:val="110"/>
          <w:vertAlign w:val="baseline"/>
        </w:rPr>
        <w:t>tissue</w:t>
      </w:r>
      <w:r>
        <w:rPr>
          <w:spacing w:val="-18"/>
          <w:w w:val="110"/>
          <w:vertAlign w:val="baseline"/>
        </w:rPr>
        <w:t> </w:t>
      </w:r>
      <w:r>
        <w:rPr>
          <w:w w:val="110"/>
          <w:vertAlign w:val="baseline"/>
        </w:rPr>
        <w:t>compression</w:t>
      </w:r>
      <w:r>
        <w:rPr>
          <w:spacing w:val="-18"/>
          <w:w w:val="110"/>
          <w:vertAlign w:val="baseline"/>
        </w:rPr>
        <w:t> </w:t>
      </w:r>
      <w:r>
        <w:rPr>
          <w:w w:val="110"/>
          <w:vertAlign w:val="baseline"/>
        </w:rPr>
        <w:t>with</w:t>
      </w:r>
      <w:r>
        <w:rPr>
          <w:spacing w:val="-17"/>
          <w:w w:val="110"/>
          <w:vertAlign w:val="baseline"/>
        </w:rPr>
        <w:t> </w:t>
      </w:r>
      <w:r>
        <w:rPr>
          <w:w w:val="110"/>
          <w:vertAlign w:val="baseline"/>
        </w:rPr>
        <w:t>dextran</w:t>
      </w:r>
      <w:r>
        <w:rPr>
          <w:spacing w:val="-18"/>
          <w:w w:val="110"/>
          <w:vertAlign w:val="baseline"/>
        </w:rPr>
        <w:t> </w:t>
      </w:r>
      <w:r>
        <w:rPr>
          <w:w w:val="110"/>
          <w:vertAlign w:val="baseline"/>
        </w:rPr>
        <w:t>(Fig.</w:t>
      </w:r>
      <w:r>
        <w:rPr>
          <w:spacing w:val="-18"/>
          <w:w w:val="110"/>
          <w:vertAlign w:val="baseline"/>
        </w:rPr>
        <w:t> </w:t>
      </w:r>
      <w:hyperlink w:history="true" w:anchor="_bookmark4">
        <w:r>
          <w:rPr>
            <w:color w:val="0069A5"/>
            <w:w w:val="110"/>
            <w:vertAlign w:val="baseline"/>
          </w:rPr>
          <w:t>5c</w:t>
        </w:r>
      </w:hyperlink>
      <w:r>
        <w:rPr>
          <w:w w:val="110"/>
          <w:vertAlign w:val="baseline"/>
        </w:rPr>
        <w:t>,</w:t>
      </w:r>
      <w:r>
        <w:rPr>
          <w:spacing w:val="-18"/>
          <w:w w:val="110"/>
          <w:vertAlign w:val="baseline"/>
        </w:rPr>
        <w:t> </w:t>
      </w:r>
      <w:r>
        <w:rPr>
          <w:w w:val="110"/>
          <w:vertAlign w:val="baseline"/>
        </w:rPr>
        <w:t>right).</w:t>
      </w:r>
      <w:r>
        <w:rPr>
          <w:spacing w:val="-17"/>
          <w:w w:val="110"/>
          <w:vertAlign w:val="baseline"/>
        </w:rPr>
        <w:t> </w:t>
      </w:r>
      <w:r>
        <w:rPr>
          <w:w w:val="110"/>
          <w:vertAlign w:val="baseline"/>
        </w:rPr>
        <w:t>These</w:t>
      </w:r>
      <w:r>
        <w:rPr>
          <w:spacing w:val="-18"/>
          <w:w w:val="110"/>
          <w:vertAlign w:val="baseline"/>
        </w:rPr>
        <w:t> </w:t>
      </w:r>
      <w:r>
        <w:rPr>
          <w:w w:val="110"/>
          <w:vertAlign w:val="baseline"/>
        </w:rPr>
        <w:t>data</w:t>
      </w:r>
      <w:r>
        <w:rPr>
          <w:spacing w:val="-18"/>
          <w:w w:val="110"/>
          <w:vertAlign w:val="baseline"/>
        </w:rPr>
        <w:t> </w:t>
      </w:r>
      <w:r>
        <w:rPr>
          <w:w w:val="110"/>
          <w:vertAlign w:val="baseline"/>
        </w:rPr>
        <w:t>indi-</w:t>
      </w:r>
      <w:r>
        <w:rPr>
          <w:spacing w:val="-53"/>
          <w:w w:val="110"/>
          <w:vertAlign w:val="baseline"/>
        </w:rPr>
        <w:t> </w:t>
      </w:r>
      <w:r>
        <w:rPr>
          <w:w w:val="110"/>
          <w:vertAlign w:val="baseline"/>
        </w:rPr>
        <w:t>cate</w:t>
      </w:r>
      <w:r>
        <w:rPr>
          <w:spacing w:val="-16"/>
          <w:w w:val="110"/>
          <w:vertAlign w:val="baseline"/>
        </w:rPr>
        <w:t> </w:t>
      </w:r>
      <w:r>
        <w:rPr>
          <w:w w:val="110"/>
          <w:vertAlign w:val="baseline"/>
        </w:rPr>
        <w:t>that</w:t>
      </w:r>
      <w:r>
        <w:rPr>
          <w:spacing w:val="-16"/>
          <w:w w:val="110"/>
          <w:vertAlign w:val="baseline"/>
        </w:rPr>
        <w:t> </w:t>
      </w:r>
      <w:r>
        <w:rPr>
          <w:w w:val="110"/>
          <w:vertAlign w:val="baseline"/>
        </w:rPr>
        <w:t>mechanical</w:t>
      </w:r>
      <w:r>
        <w:rPr>
          <w:spacing w:val="-15"/>
          <w:w w:val="110"/>
          <w:vertAlign w:val="baseline"/>
        </w:rPr>
        <w:t> </w:t>
      </w:r>
      <w:r>
        <w:rPr>
          <w:w w:val="110"/>
          <w:vertAlign w:val="baseline"/>
        </w:rPr>
        <w:t>compression</w:t>
      </w:r>
      <w:r>
        <w:rPr>
          <w:spacing w:val="-16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-15"/>
          <w:w w:val="110"/>
          <w:vertAlign w:val="baseline"/>
        </w:rPr>
        <w:t> </w:t>
      </w:r>
      <w:r>
        <w:rPr>
          <w:w w:val="110"/>
          <w:vertAlign w:val="baseline"/>
        </w:rPr>
        <w:t>necessary</w:t>
      </w:r>
      <w:r>
        <w:rPr>
          <w:spacing w:val="-16"/>
          <w:w w:val="110"/>
          <w:vertAlign w:val="baseline"/>
        </w:rPr>
        <w:t> </w:t>
      </w:r>
      <w:r>
        <w:rPr>
          <w:w w:val="110"/>
          <w:vertAlign w:val="baseline"/>
        </w:rPr>
        <w:t>for</w:t>
      </w:r>
      <w:r>
        <w:rPr>
          <w:spacing w:val="-15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16"/>
          <w:w w:val="110"/>
          <w:vertAlign w:val="baseline"/>
        </w:rPr>
        <w:t> </w:t>
      </w:r>
      <w:r>
        <w:rPr>
          <w:w w:val="110"/>
          <w:vertAlign w:val="baseline"/>
        </w:rPr>
        <w:t>formation</w:t>
      </w:r>
      <w:r>
        <w:rPr>
          <w:spacing w:val="-16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52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EK,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whether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compression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emerges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internally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from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αE-catenin-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mediated</w:t>
      </w:r>
      <w:r>
        <w:rPr>
          <w:spacing w:val="-34"/>
          <w:w w:val="110"/>
          <w:vertAlign w:val="baseline"/>
        </w:rPr>
        <w:t> </w:t>
      </w:r>
      <w:r>
        <w:rPr>
          <w:w w:val="110"/>
          <w:vertAlign w:val="baseline"/>
        </w:rPr>
        <w:t>mechanical</w:t>
      </w:r>
      <w:r>
        <w:rPr>
          <w:spacing w:val="-33"/>
          <w:w w:val="110"/>
          <w:vertAlign w:val="baseline"/>
        </w:rPr>
        <w:t> </w:t>
      </w:r>
      <w:r>
        <w:rPr>
          <w:w w:val="110"/>
          <w:vertAlign w:val="baseline"/>
        </w:rPr>
        <w:t>resistance</w:t>
      </w:r>
      <w:r>
        <w:rPr>
          <w:spacing w:val="-34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-33"/>
          <w:w w:val="110"/>
          <w:vertAlign w:val="baseline"/>
        </w:rPr>
        <w:t> </w:t>
      </w:r>
      <w:r>
        <w:rPr>
          <w:w w:val="110"/>
          <w:vertAlign w:val="baseline"/>
        </w:rPr>
        <w:t>proliferation-driven</w:t>
      </w:r>
      <w:r>
        <w:rPr>
          <w:spacing w:val="-33"/>
          <w:w w:val="110"/>
          <w:vertAlign w:val="baseline"/>
        </w:rPr>
        <w:t> </w:t>
      </w:r>
      <w:r>
        <w:rPr>
          <w:w w:val="110"/>
          <w:vertAlign w:val="baseline"/>
        </w:rPr>
        <w:t>pressure</w:t>
      </w:r>
      <w:r>
        <w:rPr>
          <w:spacing w:val="-34"/>
          <w:w w:val="110"/>
          <w:vertAlign w:val="baseline"/>
        </w:rPr>
        <w:t> </w:t>
      </w:r>
      <w:r>
        <w:rPr>
          <w:w w:val="110"/>
          <w:vertAlign w:val="baseline"/>
        </w:rPr>
        <w:t>or</w:t>
      </w:r>
      <w:r>
        <w:rPr>
          <w:spacing w:val="-33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-53"/>
          <w:w w:val="110"/>
          <w:vertAlign w:val="baseline"/>
        </w:rPr>
        <w:t> </w:t>
      </w:r>
      <w:r>
        <w:rPr>
          <w:w w:val="115"/>
          <w:vertAlign w:val="baseline"/>
        </w:rPr>
        <w:t>applied</w:t>
      </w:r>
      <w:r>
        <w:rPr>
          <w:spacing w:val="-32"/>
          <w:w w:val="115"/>
          <w:vertAlign w:val="baseline"/>
        </w:rPr>
        <w:t> </w:t>
      </w:r>
      <w:r>
        <w:rPr>
          <w:w w:val="115"/>
          <w:vertAlign w:val="baseline"/>
        </w:rPr>
        <w:t>externally.</w:t>
      </w:r>
    </w:p>
    <w:p>
      <w:pPr>
        <w:pStyle w:val="BodyText"/>
        <w:spacing w:line="266" w:lineRule="auto"/>
        <w:ind w:left="113" w:right="38" w:firstLine="340"/>
        <w:jc w:val="both"/>
      </w:pPr>
      <w:r>
        <w:rPr>
          <w:w w:val="110"/>
        </w:rPr>
        <w:t>To</w:t>
      </w:r>
      <w:r>
        <w:rPr>
          <w:spacing w:val="-22"/>
          <w:w w:val="110"/>
        </w:rPr>
        <w:t> </w:t>
      </w:r>
      <w:r>
        <w:rPr>
          <w:w w:val="110"/>
        </w:rPr>
        <w:t>understand</w:t>
      </w:r>
      <w:r>
        <w:rPr>
          <w:spacing w:val="-22"/>
          <w:w w:val="110"/>
        </w:rPr>
        <w:t> </w:t>
      </w:r>
      <w:r>
        <w:rPr>
          <w:w w:val="110"/>
        </w:rPr>
        <w:t>how</w:t>
      </w:r>
      <w:r>
        <w:rPr>
          <w:spacing w:val="-22"/>
          <w:w w:val="110"/>
        </w:rPr>
        <w:t> </w:t>
      </w:r>
      <w:r>
        <w:rPr>
          <w:w w:val="110"/>
        </w:rPr>
        <w:t>mechanical</w:t>
      </w:r>
      <w:r>
        <w:rPr>
          <w:spacing w:val="-22"/>
          <w:w w:val="110"/>
        </w:rPr>
        <w:t> </w:t>
      </w:r>
      <w:r>
        <w:rPr>
          <w:w w:val="110"/>
        </w:rPr>
        <w:t>information</w:t>
      </w:r>
      <w:r>
        <w:rPr>
          <w:spacing w:val="-22"/>
          <w:w w:val="110"/>
        </w:rPr>
        <w:t> </w:t>
      </w:r>
      <w:r>
        <w:rPr>
          <w:w w:val="110"/>
        </w:rPr>
        <w:t>is</w:t>
      </w:r>
      <w:r>
        <w:rPr>
          <w:spacing w:val="-22"/>
          <w:w w:val="110"/>
        </w:rPr>
        <w:t> </w:t>
      </w:r>
      <w:r>
        <w:rPr>
          <w:w w:val="110"/>
        </w:rPr>
        <w:t>relayed</w:t>
      </w:r>
      <w:r>
        <w:rPr>
          <w:spacing w:val="-22"/>
          <w:w w:val="110"/>
        </w:rPr>
        <w:t> </w:t>
      </w:r>
      <w:r>
        <w:rPr>
          <w:w w:val="110"/>
        </w:rPr>
        <w:t>to</w:t>
      </w:r>
      <w:r>
        <w:rPr>
          <w:spacing w:val="-22"/>
          <w:w w:val="110"/>
        </w:rPr>
        <w:t> </w:t>
      </w:r>
      <w:r>
        <w:rPr>
          <w:w w:val="110"/>
        </w:rPr>
        <w:t>cells</w:t>
      </w:r>
      <w:r>
        <w:rPr>
          <w:spacing w:val="-22"/>
          <w:w w:val="110"/>
        </w:rPr>
        <w:t> </w:t>
      </w:r>
      <w:r>
        <w:rPr>
          <w:w w:val="110"/>
        </w:rPr>
        <w:t>in</w:t>
      </w:r>
      <w:r>
        <w:rPr>
          <w:spacing w:val="-53"/>
          <w:w w:val="110"/>
        </w:rPr>
        <w:t> </w:t>
      </w:r>
      <w:r>
        <w:rPr>
          <w:w w:val="110"/>
        </w:rPr>
        <w:t>the</w:t>
      </w:r>
      <w:r>
        <w:rPr>
          <w:spacing w:val="-25"/>
          <w:w w:val="110"/>
        </w:rPr>
        <w:t> </w:t>
      </w:r>
      <w:r>
        <w:rPr>
          <w:w w:val="110"/>
        </w:rPr>
        <w:t>tissue</w:t>
      </w:r>
      <w:r>
        <w:rPr>
          <w:spacing w:val="-24"/>
          <w:w w:val="110"/>
        </w:rPr>
        <w:t> </w:t>
      </w:r>
      <w:r>
        <w:rPr>
          <w:w w:val="110"/>
        </w:rPr>
        <w:t>during</w:t>
      </w:r>
      <w:r>
        <w:rPr>
          <w:spacing w:val="-25"/>
          <w:w w:val="110"/>
        </w:rPr>
        <w:t> </w:t>
      </w:r>
      <w:r>
        <w:rPr>
          <w:w w:val="110"/>
        </w:rPr>
        <w:t>EK</w:t>
      </w:r>
      <w:r>
        <w:rPr>
          <w:spacing w:val="-24"/>
          <w:w w:val="110"/>
        </w:rPr>
        <w:t> </w:t>
      </w:r>
      <w:r>
        <w:rPr>
          <w:w w:val="110"/>
        </w:rPr>
        <w:t>formation,</w:t>
      </w:r>
      <w:r>
        <w:rPr>
          <w:spacing w:val="-25"/>
          <w:w w:val="110"/>
        </w:rPr>
        <w:t> </w:t>
      </w:r>
      <w:r>
        <w:rPr>
          <w:w w:val="110"/>
        </w:rPr>
        <w:t>we</w:t>
      </w:r>
      <w:r>
        <w:rPr>
          <w:spacing w:val="-24"/>
          <w:w w:val="110"/>
        </w:rPr>
        <w:t> </w:t>
      </w:r>
      <w:r>
        <w:rPr>
          <w:w w:val="110"/>
        </w:rPr>
        <w:t>tested</w:t>
      </w:r>
      <w:r>
        <w:rPr>
          <w:spacing w:val="-25"/>
          <w:w w:val="110"/>
        </w:rPr>
        <w:t> </w:t>
      </w:r>
      <w:r>
        <w:rPr>
          <w:w w:val="110"/>
        </w:rPr>
        <w:t>the</w:t>
      </w:r>
      <w:r>
        <w:rPr>
          <w:spacing w:val="-24"/>
          <w:w w:val="110"/>
        </w:rPr>
        <w:t> </w:t>
      </w:r>
      <w:r>
        <w:rPr>
          <w:w w:val="110"/>
        </w:rPr>
        <w:t>role</w:t>
      </w:r>
      <w:r>
        <w:rPr>
          <w:spacing w:val="-25"/>
          <w:w w:val="110"/>
        </w:rPr>
        <w:t> </w:t>
      </w:r>
      <w:r>
        <w:rPr>
          <w:w w:val="110"/>
        </w:rPr>
        <w:t>of</w:t>
      </w:r>
      <w:r>
        <w:rPr>
          <w:spacing w:val="-24"/>
          <w:w w:val="110"/>
        </w:rPr>
        <w:t> </w:t>
      </w:r>
      <w:r>
        <w:rPr>
          <w:w w:val="110"/>
        </w:rPr>
        <w:t>two</w:t>
      </w:r>
      <w:r>
        <w:rPr>
          <w:spacing w:val="-25"/>
          <w:w w:val="110"/>
        </w:rPr>
        <w:t> </w:t>
      </w:r>
      <w:r>
        <w:rPr>
          <w:w w:val="110"/>
        </w:rPr>
        <w:t>well-known</w:t>
      </w:r>
      <w:r>
        <w:rPr>
          <w:spacing w:val="-52"/>
          <w:w w:val="110"/>
        </w:rPr>
        <w:t> </w:t>
      </w:r>
      <w:r>
        <w:rPr>
          <w:w w:val="105"/>
        </w:rPr>
        <w:t>mechanotransducers,</w:t>
      </w:r>
      <w:r>
        <w:rPr>
          <w:spacing w:val="-24"/>
          <w:w w:val="105"/>
        </w:rPr>
        <w:t> </w:t>
      </w:r>
      <w:r>
        <w:rPr>
          <w:w w:val="105"/>
        </w:rPr>
        <w:t>namely</w:t>
      </w:r>
      <w:r>
        <w:rPr>
          <w:spacing w:val="-23"/>
          <w:w w:val="105"/>
        </w:rPr>
        <w:t> </w:t>
      </w:r>
      <w:r>
        <w:rPr>
          <w:w w:val="105"/>
        </w:rPr>
        <w:t>Piezo</w:t>
      </w:r>
      <w:r>
        <w:rPr>
          <w:spacing w:val="-24"/>
          <w:w w:val="105"/>
        </w:rPr>
        <w:t> </w:t>
      </w:r>
      <w:r>
        <w:rPr>
          <w:w w:val="105"/>
        </w:rPr>
        <w:t>and</w:t>
      </w:r>
      <w:r>
        <w:rPr>
          <w:spacing w:val="-23"/>
          <w:w w:val="105"/>
        </w:rPr>
        <w:t> </w:t>
      </w:r>
      <w:r>
        <w:rPr>
          <w:w w:val="105"/>
        </w:rPr>
        <w:t>YAP</w:t>
      </w:r>
      <w:hyperlink w:history="true" w:anchor="_bookmark41">
        <w:r>
          <w:rPr>
            <w:color w:val="0069A5"/>
            <w:w w:val="105"/>
            <w:vertAlign w:val="superscript"/>
          </w:rPr>
          <w:t>40</w:t>
        </w:r>
      </w:hyperlink>
      <w:r>
        <w:rPr>
          <w:w w:val="105"/>
          <w:vertAlign w:val="superscript"/>
        </w:rPr>
        <w:t>,</w:t>
      </w:r>
      <w:hyperlink w:history="true" w:anchor="_bookmark42">
        <w:r>
          <w:rPr>
            <w:color w:val="0069A5"/>
            <w:w w:val="105"/>
            <w:vertAlign w:val="superscript"/>
          </w:rPr>
          <w:t>41</w:t>
        </w:r>
      </w:hyperlink>
      <w:r>
        <w:rPr>
          <w:w w:val="105"/>
          <w:vertAlign w:val="baseline"/>
        </w:rPr>
        <w:t>.</w:t>
      </w:r>
      <w:r>
        <w:rPr>
          <w:spacing w:val="-23"/>
          <w:w w:val="105"/>
          <w:vertAlign w:val="baseline"/>
        </w:rPr>
        <w:t> </w:t>
      </w:r>
      <w:r>
        <w:rPr>
          <w:w w:val="105"/>
          <w:vertAlign w:val="baseline"/>
        </w:rPr>
        <w:t>We</w:t>
      </w:r>
      <w:r>
        <w:rPr>
          <w:spacing w:val="-24"/>
          <w:w w:val="105"/>
          <w:vertAlign w:val="baseline"/>
        </w:rPr>
        <w:t> </w:t>
      </w:r>
      <w:r>
        <w:rPr>
          <w:w w:val="105"/>
          <w:vertAlign w:val="baseline"/>
        </w:rPr>
        <w:t>found</w:t>
      </w:r>
      <w:r>
        <w:rPr>
          <w:spacing w:val="-23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-24"/>
          <w:w w:val="105"/>
          <w:vertAlign w:val="baseline"/>
        </w:rPr>
        <w:t> </w:t>
      </w:r>
      <w:r>
        <w:rPr>
          <w:rFonts w:ascii="Cambria" w:hAnsi="Cambria"/>
          <w:i/>
          <w:w w:val="105"/>
          <w:vertAlign w:val="baseline"/>
        </w:rPr>
        <w:t>Piezo1</w:t>
      </w:r>
      <w:r>
        <w:rPr>
          <w:rFonts w:ascii="Cambria" w:hAnsi="Cambria"/>
          <w:i/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expressed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very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low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level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dental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tissue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(Fig.</w:t>
      </w:r>
      <w:r>
        <w:rPr>
          <w:spacing w:val="-11"/>
          <w:w w:val="105"/>
          <w:vertAlign w:val="baseline"/>
        </w:rPr>
        <w:t> </w:t>
      </w:r>
      <w:hyperlink w:history="true" w:anchor="_bookmark5">
        <w:r>
          <w:rPr>
            <w:color w:val="0069A5"/>
            <w:w w:val="105"/>
            <w:vertAlign w:val="baseline"/>
          </w:rPr>
          <w:t>6a</w:t>
        </w:r>
      </w:hyperlink>
      <w:r>
        <w:rPr>
          <w:w w:val="105"/>
          <w:vertAlign w:val="baseline"/>
        </w:rPr>
        <w:t>),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its</w:t>
      </w:r>
      <w:r>
        <w:rPr>
          <w:spacing w:val="-50"/>
          <w:w w:val="105"/>
          <w:vertAlign w:val="baseline"/>
        </w:rPr>
        <w:t> </w:t>
      </w:r>
      <w:r>
        <w:rPr>
          <w:w w:val="110"/>
          <w:vertAlign w:val="baseline"/>
        </w:rPr>
        <w:t>expression</w:t>
      </w:r>
      <w:r>
        <w:rPr>
          <w:spacing w:val="-23"/>
          <w:w w:val="110"/>
          <w:vertAlign w:val="baseline"/>
        </w:rPr>
        <w:t> </w:t>
      </w:r>
      <w:r>
        <w:rPr>
          <w:w w:val="110"/>
          <w:vertAlign w:val="baseline"/>
        </w:rPr>
        <w:t>did</w:t>
      </w:r>
      <w:r>
        <w:rPr>
          <w:spacing w:val="-23"/>
          <w:w w:val="110"/>
          <w:vertAlign w:val="baseline"/>
        </w:rPr>
        <w:t> </w:t>
      </w:r>
      <w:r>
        <w:rPr>
          <w:w w:val="110"/>
          <w:vertAlign w:val="baseline"/>
        </w:rPr>
        <w:t>not</w:t>
      </w:r>
      <w:r>
        <w:rPr>
          <w:spacing w:val="-23"/>
          <w:w w:val="110"/>
          <w:vertAlign w:val="baseline"/>
        </w:rPr>
        <w:t> </w:t>
      </w:r>
      <w:r>
        <w:rPr>
          <w:w w:val="110"/>
          <w:vertAlign w:val="baseline"/>
        </w:rPr>
        <w:t>change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upon</w:t>
      </w:r>
      <w:r>
        <w:rPr>
          <w:spacing w:val="-23"/>
          <w:w w:val="110"/>
          <w:vertAlign w:val="baseline"/>
        </w:rPr>
        <w:t> </w:t>
      </w:r>
      <w:r>
        <w:rPr>
          <w:w w:val="110"/>
          <w:vertAlign w:val="baseline"/>
        </w:rPr>
        <w:t>perturbations</w:t>
      </w:r>
      <w:r>
        <w:rPr>
          <w:spacing w:val="-23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cell</w:t>
      </w:r>
      <w:r>
        <w:rPr>
          <w:spacing w:val="-23"/>
          <w:w w:val="110"/>
          <w:vertAlign w:val="baseline"/>
        </w:rPr>
        <w:t> </w:t>
      </w:r>
      <w:r>
        <w:rPr>
          <w:w w:val="110"/>
          <w:vertAlign w:val="baseline"/>
        </w:rPr>
        <w:t>proliferation</w:t>
      </w:r>
      <w:r>
        <w:rPr>
          <w:spacing w:val="-23"/>
          <w:w w:val="110"/>
          <w:vertAlign w:val="baseline"/>
        </w:rPr>
        <w:t> </w:t>
      </w:r>
      <w:r>
        <w:rPr>
          <w:w w:val="110"/>
          <w:vertAlign w:val="baseline"/>
        </w:rPr>
        <w:t>or</w:t>
      </w:r>
      <w:r>
        <w:rPr>
          <w:spacing w:val="-52"/>
          <w:w w:val="110"/>
          <w:vertAlign w:val="baseline"/>
        </w:rPr>
        <w:t> </w:t>
      </w:r>
      <w:r>
        <w:rPr>
          <w:w w:val="110"/>
          <w:vertAlign w:val="baseline"/>
        </w:rPr>
        <w:t>tissue</w:t>
      </w:r>
      <w:r>
        <w:rPr>
          <w:spacing w:val="-16"/>
          <w:w w:val="110"/>
          <w:vertAlign w:val="baseline"/>
        </w:rPr>
        <w:t> </w:t>
      </w:r>
      <w:r>
        <w:rPr>
          <w:w w:val="110"/>
          <w:vertAlign w:val="baseline"/>
        </w:rPr>
        <w:t>compression</w:t>
      </w:r>
      <w:r>
        <w:rPr>
          <w:spacing w:val="-15"/>
          <w:w w:val="110"/>
          <w:vertAlign w:val="baseline"/>
        </w:rPr>
        <w:t> </w:t>
      </w:r>
      <w:r>
        <w:rPr>
          <w:w w:val="110"/>
          <w:vertAlign w:val="baseline"/>
        </w:rPr>
        <w:t>(Fig.</w:t>
      </w:r>
      <w:r>
        <w:rPr>
          <w:spacing w:val="-15"/>
          <w:w w:val="110"/>
          <w:vertAlign w:val="baseline"/>
        </w:rPr>
        <w:t> </w:t>
      </w:r>
      <w:hyperlink w:history="true" w:anchor="_bookmark5">
        <w:r>
          <w:rPr>
            <w:color w:val="0069A5"/>
            <w:w w:val="110"/>
            <w:vertAlign w:val="baseline"/>
          </w:rPr>
          <w:t>6a</w:t>
        </w:r>
      </w:hyperlink>
      <w:r>
        <w:rPr>
          <w:w w:val="110"/>
          <w:vertAlign w:val="baseline"/>
        </w:rPr>
        <w:t>).</w:t>
      </w:r>
      <w:r>
        <w:rPr>
          <w:spacing w:val="-15"/>
          <w:w w:val="110"/>
          <w:vertAlign w:val="baseline"/>
        </w:rPr>
        <w:t> </w:t>
      </w:r>
      <w:r>
        <w:rPr>
          <w:w w:val="110"/>
          <w:vertAlign w:val="baseline"/>
        </w:rPr>
        <w:t>Moreover,</w:t>
      </w:r>
      <w:r>
        <w:rPr>
          <w:spacing w:val="-15"/>
          <w:w w:val="110"/>
          <w:vertAlign w:val="baseline"/>
        </w:rPr>
        <w:t> </w:t>
      </w:r>
      <w:r>
        <w:rPr>
          <w:w w:val="110"/>
          <w:vertAlign w:val="baseline"/>
        </w:rPr>
        <w:t>neither</w:t>
      </w:r>
      <w:r>
        <w:rPr>
          <w:spacing w:val="-15"/>
          <w:w w:val="110"/>
          <w:vertAlign w:val="baseline"/>
        </w:rPr>
        <w:t> </w:t>
      </w:r>
      <w:r>
        <w:rPr>
          <w:w w:val="110"/>
          <w:vertAlign w:val="baseline"/>
        </w:rPr>
        <w:t>genetic</w:t>
      </w:r>
      <w:r>
        <w:rPr>
          <w:spacing w:val="-15"/>
          <w:w w:val="110"/>
          <w:vertAlign w:val="baseline"/>
        </w:rPr>
        <w:t> </w:t>
      </w:r>
      <w:r>
        <w:rPr>
          <w:w w:val="110"/>
          <w:vertAlign w:val="baseline"/>
        </w:rPr>
        <w:t>deletion</w:t>
      </w:r>
      <w:r>
        <w:rPr>
          <w:spacing w:val="-15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1"/>
          <w:w w:val="110"/>
          <w:vertAlign w:val="baseline"/>
        </w:rPr>
        <w:t> </w:t>
      </w:r>
      <w:r>
        <w:rPr>
          <w:w w:val="105"/>
          <w:vertAlign w:val="baseline"/>
        </w:rPr>
        <w:t>epithelial</w:t>
      </w:r>
      <w:r>
        <w:rPr>
          <w:spacing w:val="-13"/>
          <w:w w:val="105"/>
          <w:vertAlign w:val="baseline"/>
        </w:rPr>
        <w:t> </w:t>
      </w:r>
      <w:r>
        <w:rPr>
          <w:rFonts w:ascii="Cambria" w:hAnsi="Cambria"/>
          <w:i/>
          <w:w w:val="105"/>
          <w:vertAlign w:val="baseline"/>
        </w:rPr>
        <w:t>Piezo1/2</w:t>
      </w:r>
      <w:r>
        <w:rPr>
          <w:rFonts w:ascii="Cambria" w:hAnsi="Cambria"/>
          <w:i/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using</w:t>
      </w:r>
      <w:r>
        <w:rPr>
          <w:spacing w:val="-13"/>
          <w:w w:val="105"/>
          <w:vertAlign w:val="baseline"/>
        </w:rPr>
        <w:t> </w:t>
      </w:r>
      <w:r>
        <w:rPr>
          <w:rFonts w:ascii="Cambria" w:hAnsi="Cambria"/>
          <w:i/>
          <w:w w:val="105"/>
          <w:vertAlign w:val="baseline"/>
        </w:rPr>
        <w:t>K14</w:t>
      </w:r>
      <w:r>
        <w:rPr>
          <w:rFonts w:ascii="Cambria" w:hAnsi="Cambria"/>
          <w:i/>
          <w:w w:val="105"/>
          <w:vertAlign w:val="superscript"/>
        </w:rPr>
        <w:t>CreER</w:t>
      </w:r>
      <w:r>
        <w:rPr>
          <w:rFonts w:ascii="Cambria" w:hAnsi="Cambria"/>
          <w:i/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nor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its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chemical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inhibition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via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Gd3+</w:t>
      </w:r>
      <w:hyperlink w:history="true" w:anchor="_bookmark41">
        <w:r>
          <w:rPr>
            <w:color w:val="0069A5"/>
            <w:w w:val="105"/>
            <w:vertAlign w:val="superscript"/>
          </w:rPr>
          <w:t>40</w:t>
        </w:r>
      </w:hyperlink>
      <w:r>
        <w:rPr>
          <w:color w:val="0069A5"/>
          <w:spacing w:val="-50"/>
          <w:w w:val="105"/>
          <w:vertAlign w:val="baseline"/>
        </w:rPr>
        <w:t> </w:t>
      </w:r>
      <w:r>
        <w:rPr>
          <w:w w:val="110"/>
          <w:vertAlign w:val="baseline"/>
        </w:rPr>
        <w:t>affected</w:t>
      </w:r>
      <w:r>
        <w:rPr>
          <w:spacing w:val="-8"/>
          <w:w w:val="110"/>
          <w:vertAlign w:val="baseline"/>
        </w:rPr>
        <w:t> </w:t>
      </w:r>
      <w:r>
        <w:rPr>
          <w:rFonts w:ascii="Cambria" w:hAnsi="Cambria"/>
          <w:i/>
          <w:w w:val="110"/>
          <w:vertAlign w:val="baseline"/>
        </w:rPr>
        <w:t>Shh</w:t>
      </w:r>
      <w:r>
        <w:rPr>
          <w:rFonts w:ascii="Cambria" w:hAnsi="Cambria"/>
          <w:i/>
          <w:spacing w:val="9"/>
          <w:w w:val="110"/>
          <w:vertAlign w:val="baseline"/>
        </w:rPr>
        <w:t> </w:t>
      </w:r>
      <w:r>
        <w:rPr>
          <w:w w:val="110"/>
          <w:vertAlign w:val="baseline"/>
        </w:rPr>
        <w:t>expression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(Fig.</w:t>
      </w:r>
      <w:r>
        <w:rPr>
          <w:spacing w:val="-7"/>
          <w:w w:val="110"/>
          <w:vertAlign w:val="baseline"/>
        </w:rPr>
        <w:t> </w:t>
      </w:r>
      <w:hyperlink w:history="true" w:anchor="_bookmark5">
        <w:r>
          <w:rPr>
            <w:color w:val="0069A5"/>
            <w:w w:val="110"/>
            <w:vertAlign w:val="baseline"/>
          </w:rPr>
          <w:t>6b,c</w:t>
        </w:r>
      </w:hyperlink>
      <w:r>
        <w:rPr>
          <w:w w:val="110"/>
          <w:vertAlign w:val="baseline"/>
        </w:rPr>
        <w:t>),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indicating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that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Piezo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not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52"/>
          <w:w w:val="110"/>
          <w:vertAlign w:val="baseline"/>
        </w:rPr>
        <w:t> </w:t>
      </w:r>
      <w:r>
        <w:rPr>
          <w:w w:val="110"/>
          <w:vertAlign w:val="baseline"/>
        </w:rPr>
        <w:t>mechanosensor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involved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EK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formation.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On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other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hand,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YAP</w:t>
      </w:r>
      <w:r>
        <w:rPr>
          <w:spacing w:val="-53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has</w:t>
      </w:r>
      <w:r>
        <w:rPr>
          <w:spacing w:val="-34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been</w:t>
      </w:r>
      <w:r>
        <w:rPr>
          <w:spacing w:val="-34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previously</w:t>
      </w:r>
      <w:r>
        <w:rPr>
          <w:spacing w:val="-34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implicated</w:t>
      </w:r>
      <w:r>
        <w:rPr>
          <w:spacing w:val="-34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34"/>
          <w:w w:val="110"/>
          <w:vertAlign w:val="baseline"/>
        </w:rPr>
        <w:t> </w:t>
      </w:r>
      <w:r>
        <w:rPr>
          <w:w w:val="110"/>
          <w:vertAlign w:val="baseline"/>
        </w:rPr>
        <w:t>EK</w:t>
      </w:r>
      <w:r>
        <w:rPr>
          <w:spacing w:val="-34"/>
          <w:w w:val="110"/>
          <w:vertAlign w:val="baseline"/>
        </w:rPr>
        <w:t> </w:t>
      </w:r>
      <w:r>
        <w:rPr>
          <w:w w:val="110"/>
          <w:vertAlign w:val="baseline"/>
        </w:rPr>
        <w:t>development</w:t>
      </w:r>
      <w:hyperlink w:history="true" w:anchor="_bookmark28">
        <w:r>
          <w:rPr>
            <w:color w:val="0069A5"/>
            <w:w w:val="110"/>
            <w:vertAlign w:val="superscript"/>
          </w:rPr>
          <w:t>25</w:t>
        </w:r>
      </w:hyperlink>
      <w:r>
        <w:rPr>
          <w:w w:val="110"/>
          <w:vertAlign w:val="superscript"/>
        </w:rPr>
        <w:t>,</w:t>
      </w:r>
      <w:hyperlink w:history="true" w:anchor="_bookmark42">
        <w:r>
          <w:rPr>
            <w:color w:val="0069A5"/>
            <w:w w:val="110"/>
            <w:vertAlign w:val="superscript"/>
          </w:rPr>
          <w:t>41</w:t>
        </w:r>
      </w:hyperlink>
      <w:r>
        <w:rPr>
          <w:w w:val="110"/>
          <w:vertAlign w:val="baseline"/>
        </w:rPr>
        <w:t>,</w:t>
      </w:r>
      <w:r>
        <w:rPr>
          <w:spacing w:val="-34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34"/>
          <w:w w:val="110"/>
          <w:vertAlign w:val="baseline"/>
        </w:rPr>
        <w:t> </w:t>
      </w:r>
      <w:r>
        <w:rPr>
          <w:w w:val="110"/>
          <w:vertAlign w:val="baseline"/>
        </w:rPr>
        <w:t>it</w:t>
      </w:r>
      <w:r>
        <w:rPr>
          <w:spacing w:val="-34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-34"/>
          <w:w w:val="110"/>
          <w:vertAlign w:val="baseline"/>
        </w:rPr>
        <w:t> </w:t>
      </w:r>
      <w:r>
        <w:rPr>
          <w:w w:val="110"/>
          <w:vertAlign w:val="baseline"/>
        </w:rPr>
        <w:t>known</w:t>
      </w:r>
      <w:r>
        <w:rPr>
          <w:spacing w:val="-52"/>
          <w:w w:val="110"/>
          <w:vertAlign w:val="baseline"/>
        </w:rPr>
        <w:t> </w:t>
      </w:r>
      <w:r>
        <w:rPr>
          <w:w w:val="110"/>
          <w:vertAlign w:val="baseline"/>
        </w:rPr>
        <w:t>that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YAP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localization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nucleus</w:t>
      </w:r>
      <w:r>
        <w:rPr>
          <w:spacing w:val="-5"/>
          <w:w w:val="110"/>
          <w:vertAlign w:val="baseline"/>
        </w:rPr>
        <w:t> </w:t>
      </w:r>
      <w:r>
        <w:rPr>
          <w:w w:val="110"/>
          <w:vertAlign w:val="baseline"/>
        </w:rPr>
        <w:t>versus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cytoplasm</w:t>
      </w:r>
      <w:r>
        <w:rPr>
          <w:spacing w:val="-4"/>
          <w:w w:val="110"/>
          <w:vertAlign w:val="baseline"/>
        </w:rPr>
        <w:t> </w:t>
      </w:r>
      <w:r>
        <w:rPr>
          <w:w w:val="110"/>
          <w:vertAlign w:val="baseline"/>
        </w:rPr>
        <w:t>depends</w:t>
      </w:r>
      <w:r>
        <w:rPr>
          <w:spacing w:val="-53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on</w:t>
      </w:r>
      <w:r>
        <w:rPr>
          <w:spacing w:val="-27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the</w:t>
      </w:r>
      <w:r>
        <w:rPr>
          <w:spacing w:val="-26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mechanical</w:t>
      </w:r>
      <w:r>
        <w:rPr>
          <w:spacing w:val="-26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state</w:t>
      </w:r>
      <w:r>
        <w:rPr>
          <w:spacing w:val="-27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of</w:t>
      </w:r>
      <w:r>
        <w:rPr>
          <w:spacing w:val="-26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the</w:t>
      </w:r>
      <w:r>
        <w:rPr>
          <w:spacing w:val="-26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cell</w:t>
      </w:r>
      <w:hyperlink w:history="true" w:anchor="_bookmark43">
        <w:r>
          <w:rPr>
            <w:color w:val="0069A5"/>
            <w:spacing w:val="-1"/>
            <w:w w:val="110"/>
            <w:vertAlign w:val="superscript"/>
          </w:rPr>
          <w:t>42</w:t>
        </w:r>
      </w:hyperlink>
      <w:r>
        <w:rPr>
          <w:spacing w:val="-1"/>
          <w:w w:val="110"/>
          <w:vertAlign w:val="superscript"/>
        </w:rPr>
        <w:t>,</w:t>
      </w:r>
      <w:hyperlink w:history="true" w:anchor="_bookmark44">
        <w:r>
          <w:rPr>
            <w:color w:val="0069A5"/>
            <w:spacing w:val="-1"/>
            <w:w w:val="110"/>
            <w:vertAlign w:val="superscript"/>
          </w:rPr>
          <w:t>43</w:t>
        </w:r>
      </w:hyperlink>
      <w:r>
        <w:rPr>
          <w:spacing w:val="-1"/>
          <w:w w:val="110"/>
          <w:vertAlign w:val="baseline"/>
        </w:rPr>
        <w:t>.</w:t>
      </w:r>
      <w:r>
        <w:rPr>
          <w:spacing w:val="-27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Immunostaining</w:t>
      </w:r>
      <w:r>
        <w:rPr>
          <w:spacing w:val="-26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revealed</w:t>
      </w:r>
      <w:r>
        <w:rPr>
          <w:spacing w:val="-26"/>
          <w:w w:val="110"/>
          <w:vertAlign w:val="baseline"/>
        </w:rPr>
        <w:t> </w:t>
      </w:r>
      <w:r>
        <w:rPr>
          <w:w w:val="110"/>
          <w:vertAlign w:val="baseline"/>
        </w:rPr>
        <w:t>YAP</w:t>
      </w:r>
      <w:r>
        <w:rPr>
          <w:spacing w:val="-53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nuclear</w:t>
      </w:r>
      <w:r>
        <w:rPr>
          <w:spacing w:val="-35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localization</w:t>
      </w:r>
      <w:r>
        <w:rPr>
          <w:spacing w:val="-35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35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35"/>
          <w:w w:val="110"/>
          <w:vertAlign w:val="baseline"/>
        </w:rPr>
        <w:t> </w:t>
      </w:r>
      <w:r>
        <w:rPr>
          <w:w w:val="110"/>
          <w:vertAlign w:val="baseline"/>
        </w:rPr>
        <w:t>cells</w:t>
      </w:r>
      <w:r>
        <w:rPr>
          <w:spacing w:val="-35"/>
          <w:w w:val="110"/>
          <w:vertAlign w:val="baseline"/>
        </w:rPr>
        <w:t> </w:t>
      </w:r>
      <w:r>
        <w:rPr>
          <w:w w:val="110"/>
          <w:vertAlign w:val="baseline"/>
        </w:rPr>
        <w:t>forming</w:t>
      </w:r>
      <w:r>
        <w:rPr>
          <w:spacing w:val="-35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35"/>
          <w:w w:val="110"/>
          <w:vertAlign w:val="baseline"/>
        </w:rPr>
        <w:t> </w:t>
      </w:r>
      <w:r>
        <w:rPr>
          <w:w w:val="110"/>
          <w:vertAlign w:val="baseline"/>
        </w:rPr>
        <w:t>circular</w:t>
      </w:r>
      <w:r>
        <w:rPr>
          <w:spacing w:val="-35"/>
          <w:w w:val="110"/>
          <w:vertAlign w:val="baseline"/>
        </w:rPr>
        <w:t> </w:t>
      </w:r>
      <w:r>
        <w:rPr>
          <w:w w:val="110"/>
          <w:vertAlign w:val="baseline"/>
        </w:rPr>
        <w:t>anisotropy</w:t>
      </w:r>
      <w:r>
        <w:rPr>
          <w:spacing w:val="-35"/>
          <w:w w:val="110"/>
          <w:vertAlign w:val="baseline"/>
        </w:rPr>
        <w:t> </w:t>
      </w:r>
      <w:r>
        <w:rPr>
          <w:w w:val="110"/>
          <w:vertAlign w:val="baseline"/>
        </w:rPr>
        <w:t>pattern</w:t>
      </w:r>
      <w:r>
        <w:rPr>
          <w:spacing w:val="-53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around</w:t>
      </w:r>
      <w:r>
        <w:rPr>
          <w:spacing w:val="-30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the</w:t>
      </w:r>
      <w:r>
        <w:rPr>
          <w:spacing w:val="-30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EK</w:t>
      </w:r>
      <w:r>
        <w:rPr>
          <w:spacing w:val="-30"/>
          <w:w w:val="110"/>
          <w:vertAlign w:val="baseline"/>
        </w:rPr>
        <w:t> </w:t>
      </w:r>
      <w:r>
        <w:rPr>
          <w:w w:val="110"/>
          <w:vertAlign w:val="baseline"/>
        </w:rPr>
        <w:t>that</w:t>
      </w:r>
      <w:r>
        <w:rPr>
          <w:spacing w:val="-30"/>
          <w:w w:val="110"/>
          <w:vertAlign w:val="baseline"/>
        </w:rPr>
        <w:t> </w:t>
      </w:r>
      <w:r>
        <w:rPr>
          <w:w w:val="110"/>
          <w:vertAlign w:val="baseline"/>
        </w:rPr>
        <w:t>mechanically</w:t>
      </w:r>
      <w:r>
        <w:rPr>
          <w:spacing w:val="-30"/>
          <w:w w:val="110"/>
          <w:vertAlign w:val="baseline"/>
        </w:rPr>
        <w:t> </w:t>
      </w:r>
      <w:r>
        <w:rPr>
          <w:w w:val="110"/>
          <w:vertAlign w:val="baseline"/>
        </w:rPr>
        <w:t>resist</w:t>
      </w:r>
      <w:r>
        <w:rPr>
          <w:spacing w:val="-30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30"/>
          <w:w w:val="110"/>
          <w:vertAlign w:val="baseline"/>
        </w:rPr>
        <w:t> </w:t>
      </w:r>
      <w:r>
        <w:rPr>
          <w:w w:val="110"/>
          <w:vertAlign w:val="baseline"/>
        </w:rPr>
        <w:t>pressure</w:t>
      </w:r>
      <w:r>
        <w:rPr>
          <w:spacing w:val="-30"/>
          <w:w w:val="110"/>
          <w:vertAlign w:val="baseline"/>
        </w:rPr>
        <w:t> </w:t>
      </w:r>
      <w:r>
        <w:rPr>
          <w:w w:val="110"/>
          <w:vertAlign w:val="baseline"/>
        </w:rPr>
        <w:t>buildup</w:t>
      </w:r>
      <w:r>
        <w:rPr>
          <w:spacing w:val="-30"/>
          <w:w w:val="110"/>
          <w:vertAlign w:val="baseline"/>
        </w:rPr>
        <w:t> </w:t>
      </w:r>
      <w:r>
        <w:rPr>
          <w:w w:val="110"/>
          <w:vertAlign w:val="baseline"/>
        </w:rPr>
        <w:t>(Fig.</w:t>
      </w:r>
      <w:r>
        <w:rPr>
          <w:spacing w:val="-30"/>
          <w:w w:val="110"/>
          <w:vertAlign w:val="baseline"/>
        </w:rPr>
        <w:t> </w:t>
      </w:r>
      <w:hyperlink w:history="true" w:anchor="_bookmark6">
        <w:r>
          <w:rPr>
            <w:color w:val="0069A5"/>
            <w:w w:val="110"/>
            <w:vertAlign w:val="baseline"/>
          </w:rPr>
          <w:t>7a</w:t>
        </w:r>
      </w:hyperlink>
      <w:r>
        <w:rPr>
          <w:w w:val="110"/>
          <w:vertAlign w:val="baseline"/>
        </w:rPr>
        <w:t>).</w:t>
      </w:r>
      <w:r>
        <w:rPr>
          <w:spacing w:val="-52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15"/>
          <w:w w:val="110"/>
          <w:vertAlign w:val="baseline"/>
        </w:rPr>
        <w:t> </w:t>
      </w:r>
      <w:r>
        <w:rPr>
          <w:w w:val="110"/>
          <w:vertAlign w:val="baseline"/>
        </w:rPr>
        <w:t>contrast,</w:t>
      </w:r>
      <w:r>
        <w:rPr>
          <w:spacing w:val="-15"/>
          <w:w w:val="110"/>
          <w:vertAlign w:val="baseline"/>
        </w:rPr>
        <w:t> </w:t>
      </w:r>
      <w:r>
        <w:rPr>
          <w:w w:val="110"/>
          <w:vertAlign w:val="baseline"/>
        </w:rPr>
        <w:t>cells</w:t>
      </w:r>
      <w:r>
        <w:rPr>
          <w:spacing w:val="-15"/>
          <w:w w:val="110"/>
          <w:vertAlign w:val="baseline"/>
        </w:rPr>
        <w:t> </w:t>
      </w:r>
      <w:r>
        <w:rPr>
          <w:w w:val="110"/>
          <w:vertAlign w:val="baseline"/>
        </w:rPr>
        <w:t>within</w:t>
      </w:r>
      <w:r>
        <w:rPr>
          <w:spacing w:val="-15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15"/>
          <w:w w:val="110"/>
          <w:vertAlign w:val="baseline"/>
        </w:rPr>
        <w:t> </w:t>
      </w:r>
      <w:r>
        <w:rPr>
          <w:w w:val="110"/>
          <w:vertAlign w:val="baseline"/>
        </w:rPr>
        <w:t>mechanically</w:t>
      </w:r>
      <w:r>
        <w:rPr>
          <w:spacing w:val="-15"/>
          <w:w w:val="110"/>
          <w:vertAlign w:val="baseline"/>
        </w:rPr>
        <w:t> </w:t>
      </w:r>
      <w:r>
        <w:rPr>
          <w:w w:val="110"/>
          <w:vertAlign w:val="baseline"/>
        </w:rPr>
        <w:t>compressed</w:t>
      </w:r>
      <w:r>
        <w:rPr>
          <w:spacing w:val="-15"/>
          <w:w w:val="110"/>
          <w:vertAlign w:val="baseline"/>
        </w:rPr>
        <w:t> </w:t>
      </w:r>
      <w:r>
        <w:rPr>
          <w:w w:val="110"/>
          <w:vertAlign w:val="baseline"/>
        </w:rPr>
        <w:t>EK</w:t>
      </w:r>
      <w:r>
        <w:rPr>
          <w:spacing w:val="-15"/>
          <w:w w:val="110"/>
          <w:vertAlign w:val="baseline"/>
        </w:rPr>
        <w:t> </w:t>
      </w:r>
      <w:r>
        <w:rPr>
          <w:w w:val="110"/>
          <w:vertAlign w:val="baseline"/>
        </w:rPr>
        <w:t>displayed</w:t>
      </w:r>
      <w:r>
        <w:rPr>
          <w:spacing w:val="-53"/>
          <w:w w:val="110"/>
          <w:vertAlign w:val="baseline"/>
        </w:rPr>
        <w:t> </w:t>
      </w:r>
      <w:r>
        <w:rPr>
          <w:w w:val="110"/>
          <w:vertAlign w:val="baseline"/>
        </w:rPr>
        <w:t>significantly</w:t>
      </w:r>
      <w:r>
        <w:rPr>
          <w:spacing w:val="-20"/>
          <w:w w:val="110"/>
          <w:vertAlign w:val="baseline"/>
        </w:rPr>
        <w:t> </w:t>
      </w:r>
      <w:r>
        <w:rPr>
          <w:w w:val="110"/>
          <w:vertAlign w:val="baseline"/>
        </w:rPr>
        <w:t>reduced</w:t>
      </w:r>
      <w:r>
        <w:rPr>
          <w:spacing w:val="-19"/>
          <w:w w:val="110"/>
          <w:vertAlign w:val="baseline"/>
        </w:rPr>
        <w:t> </w:t>
      </w:r>
      <w:r>
        <w:rPr>
          <w:w w:val="110"/>
          <w:vertAlign w:val="baseline"/>
        </w:rPr>
        <w:t>nuclear</w:t>
      </w:r>
      <w:r>
        <w:rPr>
          <w:spacing w:val="-19"/>
          <w:w w:val="110"/>
          <w:vertAlign w:val="baseline"/>
        </w:rPr>
        <w:t> </w:t>
      </w:r>
      <w:r>
        <w:rPr>
          <w:w w:val="110"/>
          <w:vertAlign w:val="baseline"/>
        </w:rPr>
        <w:t>YAP</w:t>
      </w:r>
      <w:r>
        <w:rPr>
          <w:spacing w:val="-19"/>
          <w:w w:val="110"/>
          <w:vertAlign w:val="baseline"/>
        </w:rPr>
        <w:t> </w:t>
      </w:r>
      <w:r>
        <w:rPr>
          <w:w w:val="110"/>
          <w:vertAlign w:val="baseline"/>
        </w:rPr>
        <w:t>levels,</w:t>
      </w:r>
      <w:r>
        <w:rPr>
          <w:spacing w:val="-19"/>
          <w:w w:val="110"/>
          <w:vertAlign w:val="baseline"/>
        </w:rPr>
        <w:t> </w:t>
      </w:r>
      <w:r>
        <w:rPr>
          <w:w w:val="110"/>
          <w:vertAlign w:val="baseline"/>
        </w:rPr>
        <w:t>with</w:t>
      </w:r>
      <w:r>
        <w:rPr>
          <w:spacing w:val="-19"/>
          <w:w w:val="110"/>
          <w:vertAlign w:val="baseline"/>
        </w:rPr>
        <w:t> </w:t>
      </w:r>
      <w:r>
        <w:rPr>
          <w:w w:val="110"/>
          <w:vertAlign w:val="baseline"/>
        </w:rPr>
        <w:t>most</w:t>
      </w:r>
      <w:r>
        <w:rPr>
          <w:spacing w:val="-19"/>
          <w:w w:val="110"/>
          <w:vertAlign w:val="baseline"/>
        </w:rPr>
        <w:t> </w:t>
      </w:r>
      <w:r>
        <w:rPr>
          <w:w w:val="110"/>
          <w:vertAlign w:val="baseline"/>
        </w:rPr>
        <w:t>YAP</w:t>
      </w:r>
      <w:r>
        <w:rPr>
          <w:spacing w:val="-19"/>
          <w:w w:val="110"/>
          <w:vertAlign w:val="baseline"/>
        </w:rPr>
        <w:t> </w:t>
      </w:r>
      <w:r>
        <w:rPr>
          <w:w w:val="110"/>
          <w:vertAlign w:val="baseline"/>
        </w:rPr>
        <w:t>found</w:t>
      </w:r>
      <w:r>
        <w:rPr>
          <w:spacing w:val="-19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19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53"/>
          <w:w w:val="110"/>
          <w:vertAlign w:val="baseline"/>
        </w:rPr>
        <w:t> </w:t>
      </w:r>
      <w:r>
        <w:rPr>
          <w:w w:val="110"/>
          <w:vertAlign w:val="baseline"/>
        </w:rPr>
        <w:t>cytoplasm.</w:t>
      </w:r>
      <w:r>
        <w:rPr>
          <w:spacing w:val="-19"/>
          <w:w w:val="110"/>
          <w:vertAlign w:val="baseline"/>
        </w:rPr>
        <w:t> </w:t>
      </w:r>
      <w:r>
        <w:rPr>
          <w:w w:val="110"/>
          <w:vertAlign w:val="baseline"/>
        </w:rPr>
        <w:t>Upon</w:t>
      </w:r>
      <w:r>
        <w:rPr>
          <w:spacing w:val="-19"/>
          <w:w w:val="110"/>
          <w:vertAlign w:val="baseline"/>
        </w:rPr>
        <w:t> </w:t>
      </w:r>
      <w:r>
        <w:rPr>
          <w:w w:val="110"/>
          <w:vertAlign w:val="baseline"/>
        </w:rPr>
        <w:t>inhibition</w:t>
      </w:r>
      <w:r>
        <w:rPr>
          <w:spacing w:val="-19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19"/>
          <w:w w:val="110"/>
          <w:vertAlign w:val="baseline"/>
        </w:rPr>
        <w:t> </w:t>
      </w:r>
      <w:r>
        <w:rPr>
          <w:w w:val="110"/>
          <w:vertAlign w:val="baseline"/>
        </w:rPr>
        <w:t>cell</w:t>
      </w:r>
      <w:r>
        <w:rPr>
          <w:spacing w:val="-19"/>
          <w:w w:val="110"/>
          <w:vertAlign w:val="baseline"/>
        </w:rPr>
        <w:t> </w:t>
      </w:r>
      <w:r>
        <w:rPr>
          <w:w w:val="110"/>
          <w:vertAlign w:val="baseline"/>
        </w:rPr>
        <w:t>proliferation</w:t>
      </w:r>
      <w:r>
        <w:rPr>
          <w:spacing w:val="-19"/>
          <w:w w:val="110"/>
          <w:vertAlign w:val="baseline"/>
        </w:rPr>
        <w:t> </w:t>
      </w:r>
      <w:r>
        <w:rPr>
          <w:w w:val="110"/>
          <w:vertAlign w:val="baseline"/>
        </w:rPr>
        <w:t>with</w:t>
      </w:r>
      <w:r>
        <w:rPr>
          <w:spacing w:val="-19"/>
          <w:w w:val="110"/>
          <w:vertAlign w:val="baseline"/>
        </w:rPr>
        <w:t> </w:t>
      </w:r>
      <w:r>
        <w:rPr>
          <w:w w:val="110"/>
          <w:vertAlign w:val="baseline"/>
        </w:rPr>
        <w:t>aphidicolin,</w:t>
      </w:r>
      <w:r>
        <w:rPr>
          <w:spacing w:val="-19"/>
          <w:w w:val="110"/>
          <w:vertAlign w:val="baseline"/>
        </w:rPr>
        <w:t> </w:t>
      </w:r>
      <w:r>
        <w:rPr>
          <w:w w:val="110"/>
          <w:vertAlign w:val="baseline"/>
        </w:rPr>
        <w:t>YAP</w:t>
      </w:r>
      <w:r>
        <w:rPr>
          <w:spacing w:val="-53"/>
          <w:w w:val="110"/>
          <w:vertAlign w:val="baseline"/>
        </w:rPr>
        <w:t> </w:t>
      </w:r>
      <w:r>
        <w:rPr>
          <w:w w:val="105"/>
          <w:vertAlign w:val="baseline"/>
        </w:rPr>
        <w:t>became</w:t>
      </w:r>
      <w:r>
        <w:rPr>
          <w:spacing w:val="-21"/>
          <w:w w:val="105"/>
          <w:vertAlign w:val="baseline"/>
        </w:rPr>
        <w:t> </w:t>
      </w:r>
      <w:r>
        <w:rPr>
          <w:w w:val="105"/>
          <w:vertAlign w:val="baseline"/>
        </w:rPr>
        <w:t>nuclear</w:t>
      </w:r>
      <w:r>
        <w:rPr>
          <w:spacing w:val="-20"/>
          <w:w w:val="105"/>
          <w:vertAlign w:val="baseline"/>
        </w:rPr>
        <w:t> </w:t>
      </w:r>
      <w:r>
        <w:rPr>
          <w:w w:val="105"/>
          <w:vertAlign w:val="baseline"/>
        </w:rPr>
        <w:t>throughout</w:t>
      </w:r>
      <w:r>
        <w:rPr>
          <w:spacing w:val="-2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20"/>
          <w:w w:val="105"/>
          <w:vertAlign w:val="baseline"/>
        </w:rPr>
        <w:t> </w:t>
      </w:r>
      <w:r>
        <w:rPr>
          <w:w w:val="105"/>
          <w:vertAlign w:val="baseline"/>
        </w:rPr>
        <w:t>incisor</w:t>
      </w:r>
      <w:r>
        <w:rPr>
          <w:spacing w:val="-20"/>
          <w:w w:val="105"/>
          <w:vertAlign w:val="baseline"/>
        </w:rPr>
        <w:t> </w:t>
      </w:r>
      <w:r>
        <w:rPr>
          <w:w w:val="105"/>
          <w:vertAlign w:val="baseline"/>
        </w:rPr>
        <w:t>epithelium</w:t>
      </w:r>
      <w:r>
        <w:rPr>
          <w:spacing w:val="-20"/>
          <w:w w:val="105"/>
          <w:vertAlign w:val="baseline"/>
        </w:rPr>
        <w:t> </w:t>
      </w:r>
      <w:r>
        <w:rPr>
          <w:w w:val="105"/>
          <w:vertAlign w:val="baseline"/>
        </w:rPr>
        <w:t>(Fig.</w:t>
      </w:r>
      <w:r>
        <w:rPr>
          <w:spacing w:val="-20"/>
          <w:w w:val="105"/>
          <w:vertAlign w:val="baseline"/>
        </w:rPr>
        <w:t> </w:t>
      </w:r>
      <w:hyperlink w:history="true" w:anchor="_bookmark6">
        <w:r>
          <w:rPr>
            <w:color w:val="0069A5"/>
            <w:w w:val="105"/>
            <w:vertAlign w:val="baseline"/>
          </w:rPr>
          <w:t>7a,d</w:t>
        </w:r>
      </w:hyperlink>
      <w:r>
        <w:rPr>
          <w:w w:val="105"/>
          <w:vertAlign w:val="baseline"/>
        </w:rPr>
        <w:t>).</w:t>
      </w:r>
      <w:r>
        <w:rPr>
          <w:spacing w:val="-2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21"/>
          <w:w w:val="105"/>
          <w:vertAlign w:val="baseline"/>
        </w:rPr>
        <w:t> </w:t>
      </w:r>
      <w:r>
        <w:rPr>
          <w:w w:val="105"/>
          <w:vertAlign w:val="baseline"/>
        </w:rPr>
        <w:t>epi-</w:t>
      </w:r>
      <w:r>
        <w:rPr>
          <w:spacing w:val="1"/>
          <w:w w:val="105"/>
          <w:vertAlign w:val="baseline"/>
        </w:rPr>
        <w:t> </w:t>
      </w:r>
      <w:r>
        <w:rPr>
          <w:spacing w:val="-1"/>
          <w:w w:val="110"/>
          <w:vertAlign w:val="baseline"/>
        </w:rPr>
        <w:t>thelial</w:t>
      </w:r>
      <w:r>
        <w:rPr>
          <w:spacing w:val="-31"/>
          <w:w w:val="110"/>
          <w:vertAlign w:val="baseline"/>
        </w:rPr>
        <w:t> </w:t>
      </w:r>
      <w:r>
        <w:rPr>
          <w:w w:val="110"/>
          <w:vertAlign w:val="baseline"/>
        </w:rPr>
        <w:t>YAP</w:t>
      </w:r>
      <w:r>
        <w:rPr>
          <w:spacing w:val="-30"/>
          <w:w w:val="110"/>
          <w:vertAlign w:val="baseline"/>
        </w:rPr>
        <w:t> </w:t>
      </w:r>
      <w:r>
        <w:rPr>
          <w:w w:val="110"/>
          <w:vertAlign w:val="baseline"/>
        </w:rPr>
        <w:t>pattern</w:t>
      </w:r>
      <w:r>
        <w:rPr>
          <w:spacing w:val="-31"/>
          <w:w w:val="110"/>
          <w:vertAlign w:val="baseline"/>
        </w:rPr>
        <w:t> </w:t>
      </w:r>
      <w:r>
        <w:rPr>
          <w:w w:val="110"/>
          <w:vertAlign w:val="baseline"/>
        </w:rPr>
        <w:t>was</w:t>
      </w:r>
      <w:r>
        <w:rPr>
          <w:spacing w:val="-30"/>
          <w:w w:val="110"/>
          <w:vertAlign w:val="baseline"/>
        </w:rPr>
        <w:t> </w:t>
      </w:r>
      <w:r>
        <w:rPr>
          <w:w w:val="110"/>
          <w:vertAlign w:val="baseline"/>
        </w:rPr>
        <w:t>restored</w:t>
      </w:r>
      <w:r>
        <w:rPr>
          <w:spacing w:val="-31"/>
          <w:w w:val="110"/>
          <w:vertAlign w:val="baseline"/>
        </w:rPr>
        <w:t> </w:t>
      </w:r>
      <w:r>
        <w:rPr>
          <w:w w:val="110"/>
          <w:vertAlign w:val="baseline"/>
        </w:rPr>
        <w:t>by</w:t>
      </w:r>
      <w:r>
        <w:rPr>
          <w:spacing w:val="-30"/>
          <w:w w:val="110"/>
          <w:vertAlign w:val="baseline"/>
        </w:rPr>
        <w:t> </w:t>
      </w:r>
      <w:r>
        <w:rPr>
          <w:w w:val="110"/>
          <w:vertAlign w:val="baseline"/>
        </w:rPr>
        <w:t>washing</w:t>
      </w:r>
      <w:r>
        <w:rPr>
          <w:spacing w:val="-31"/>
          <w:w w:val="110"/>
          <w:vertAlign w:val="baseline"/>
        </w:rPr>
        <w:t> </w:t>
      </w:r>
      <w:r>
        <w:rPr>
          <w:w w:val="110"/>
          <w:vertAlign w:val="baseline"/>
        </w:rPr>
        <w:t>out</w:t>
      </w:r>
      <w:r>
        <w:rPr>
          <w:spacing w:val="-30"/>
          <w:w w:val="110"/>
          <w:vertAlign w:val="baseline"/>
        </w:rPr>
        <w:t> </w:t>
      </w:r>
      <w:r>
        <w:rPr>
          <w:w w:val="110"/>
          <w:vertAlign w:val="baseline"/>
        </w:rPr>
        <w:t>aphidicolin</w:t>
      </w:r>
      <w:r>
        <w:rPr>
          <w:spacing w:val="-30"/>
          <w:w w:val="110"/>
          <w:vertAlign w:val="baseline"/>
        </w:rPr>
        <w:t> </w:t>
      </w:r>
      <w:r>
        <w:rPr>
          <w:w w:val="110"/>
          <w:vertAlign w:val="baseline"/>
        </w:rPr>
        <w:t>after</w:t>
      </w:r>
      <w:r>
        <w:rPr>
          <w:spacing w:val="-31"/>
          <w:w w:val="110"/>
          <w:vertAlign w:val="baseline"/>
        </w:rPr>
        <w:t> </w:t>
      </w:r>
      <w:r>
        <w:rPr>
          <w:w w:val="110"/>
          <w:vertAlign w:val="baseline"/>
        </w:rPr>
        <w:t>16</w:t>
      </w:r>
      <w:r>
        <w:rPr>
          <w:spacing w:val="-25"/>
          <w:w w:val="110"/>
          <w:vertAlign w:val="baseline"/>
        </w:rPr>
        <w:t> </w:t>
      </w:r>
      <w:r>
        <w:rPr>
          <w:w w:val="110"/>
          <w:vertAlign w:val="baseline"/>
        </w:rPr>
        <w:t>h</w:t>
      </w:r>
      <w:r>
        <w:rPr>
          <w:spacing w:val="-53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or</w:t>
      </w:r>
      <w:r>
        <w:rPr>
          <w:spacing w:val="-35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by</w:t>
      </w:r>
      <w:r>
        <w:rPr>
          <w:spacing w:val="-35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applying</w:t>
      </w:r>
      <w:r>
        <w:rPr>
          <w:spacing w:val="-35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compression</w:t>
      </w:r>
      <w:r>
        <w:rPr>
          <w:spacing w:val="-34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using</w:t>
      </w:r>
      <w:r>
        <w:rPr>
          <w:spacing w:val="-35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30</w:t>
      </w:r>
      <w:r>
        <w:rPr>
          <w:spacing w:val="-26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mg</w:t>
      </w:r>
      <w:r>
        <w:rPr>
          <w:spacing w:val="-25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ml</w:t>
      </w:r>
      <w:r>
        <w:rPr>
          <w:spacing w:val="-1"/>
          <w:w w:val="110"/>
          <w:vertAlign w:val="superscript"/>
        </w:rPr>
        <w:t>−1</w:t>
      </w:r>
      <w:r>
        <w:rPr>
          <w:spacing w:val="-34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dextran</w:t>
      </w:r>
      <w:r>
        <w:rPr>
          <w:spacing w:val="-35"/>
          <w:w w:val="110"/>
          <w:vertAlign w:val="baseline"/>
        </w:rPr>
        <w:t> </w:t>
      </w:r>
      <w:r>
        <w:rPr>
          <w:w w:val="110"/>
          <w:vertAlign w:val="baseline"/>
        </w:rPr>
        <w:t>(with</w:t>
      </w:r>
      <w:r>
        <w:rPr>
          <w:spacing w:val="-34"/>
          <w:w w:val="110"/>
          <w:vertAlign w:val="baseline"/>
        </w:rPr>
        <w:t> </w:t>
      </w:r>
      <w:r>
        <w:rPr>
          <w:w w:val="110"/>
          <w:vertAlign w:val="baseline"/>
        </w:rPr>
        <w:t>or</w:t>
      </w:r>
      <w:r>
        <w:rPr>
          <w:spacing w:val="-35"/>
          <w:w w:val="110"/>
          <w:vertAlign w:val="baseline"/>
        </w:rPr>
        <w:t> </w:t>
      </w:r>
      <w:r>
        <w:rPr>
          <w:w w:val="110"/>
          <w:vertAlign w:val="baseline"/>
        </w:rPr>
        <w:t>without</w:t>
      </w:r>
      <w:r>
        <w:rPr>
          <w:spacing w:val="-53"/>
          <w:w w:val="110"/>
          <w:vertAlign w:val="baseline"/>
        </w:rPr>
        <w:t> </w:t>
      </w:r>
      <w:r>
        <w:rPr>
          <w:w w:val="110"/>
          <w:vertAlign w:val="baseline"/>
        </w:rPr>
        <w:t>aphidicolin;</w:t>
      </w:r>
      <w:r>
        <w:rPr>
          <w:spacing w:val="-18"/>
          <w:w w:val="110"/>
          <w:vertAlign w:val="baseline"/>
        </w:rPr>
        <w:t> </w:t>
      </w:r>
      <w:r>
        <w:rPr>
          <w:w w:val="110"/>
          <w:vertAlign w:val="baseline"/>
        </w:rPr>
        <w:t>Fig.</w:t>
      </w:r>
      <w:r>
        <w:rPr>
          <w:spacing w:val="-18"/>
          <w:w w:val="110"/>
          <w:vertAlign w:val="baseline"/>
        </w:rPr>
        <w:t> </w:t>
      </w:r>
      <w:hyperlink w:history="true" w:anchor="_bookmark6">
        <w:r>
          <w:rPr>
            <w:color w:val="0069A5"/>
            <w:w w:val="110"/>
            <w:vertAlign w:val="baseline"/>
          </w:rPr>
          <w:t>7b–d</w:t>
        </w:r>
      </w:hyperlink>
      <w:r>
        <w:rPr>
          <w:w w:val="110"/>
          <w:vertAlign w:val="baseline"/>
        </w:rPr>
        <w:t>).</w:t>
      </w:r>
      <w:r>
        <w:rPr>
          <w:spacing w:val="-18"/>
          <w:w w:val="110"/>
          <w:vertAlign w:val="baseline"/>
        </w:rPr>
        <w:t> </w:t>
      </w:r>
      <w:r>
        <w:rPr>
          <w:w w:val="110"/>
          <w:vertAlign w:val="baseline"/>
        </w:rPr>
        <w:t>Moreover,</w:t>
      </w:r>
      <w:r>
        <w:rPr>
          <w:spacing w:val="-18"/>
          <w:w w:val="110"/>
          <w:vertAlign w:val="baseline"/>
        </w:rPr>
        <w:t> </w:t>
      </w:r>
      <w:r>
        <w:rPr>
          <w:w w:val="110"/>
          <w:vertAlign w:val="baseline"/>
        </w:rPr>
        <w:t>treating</w:t>
      </w:r>
      <w:r>
        <w:rPr>
          <w:spacing w:val="-18"/>
          <w:w w:val="110"/>
          <w:vertAlign w:val="baseline"/>
        </w:rPr>
        <w:t> </w:t>
      </w:r>
      <w:r>
        <w:rPr>
          <w:w w:val="110"/>
          <w:vertAlign w:val="baseline"/>
        </w:rPr>
        <w:t>explants</w:t>
      </w:r>
      <w:r>
        <w:rPr>
          <w:spacing w:val="-18"/>
          <w:w w:val="110"/>
          <w:vertAlign w:val="baseline"/>
        </w:rPr>
        <w:t> </w:t>
      </w:r>
      <w:r>
        <w:rPr>
          <w:w w:val="110"/>
          <w:vertAlign w:val="baseline"/>
        </w:rPr>
        <w:t>with</w:t>
      </w:r>
      <w:r>
        <w:rPr>
          <w:spacing w:val="-18"/>
          <w:w w:val="110"/>
          <w:vertAlign w:val="baseline"/>
        </w:rPr>
        <w:t> </w:t>
      </w:r>
      <w:r>
        <w:rPr>
          <w:w w:val="110"/>
          <w:vertAlign w:val="baseline"/>
        </w:rPr>
        <w:t>increasing</w:t>
      </w:r>
    </w:p>
    <w:p>
      <w:pPr>
        <w:pStyle w:val="BodyText"/>
        <w:spacing w:line="266" w:lineRule="auto" w:before="99"/>
        <w:ind w:left="113" w:right="138"/>
        <w:jc w:val="both"/>
      </w:pPr>
      <w:r>
        <w:rPr/>
        <w:br w:type="column"/>
      </w:r>
      <w:r>
        <w:rPr>
          <w:w w:val="110"/>
        </w:rPr>
        <w:t>concentrations</w:t>
      </w:r>
      <w:r>
        <w:rPr>
          <w:spacing w:val="-26"/>
          <w:w w:val="110"/>
        </w:rPr>
        <w:t> </w:t>
      </w:r>
      <w:r>
        <w:rPr>
          <w:w w:val="110"/>
        </w:rPr>
        <w:t>of</w:t>
      </w:r>
      <w:r>
        <w:rPr>
          <w:spacing w:val="-25"/>
          <w:w w:val="110"/>
        </w:rPr>
        <w:t> </w:t>
      </w:r>
      <w:r>
        <w:rPr>
          <w:w w:val="110"/>
        </w:rPr>
        <w:t>dextran</w:t>
      </w:r>
      <w:r>
        <w:rPr>
          <w:spacing w:val="-26"/>
          <w:w w:val="110"/>
        </w:rPr>
        <w:t> </w:t>
      </w:r>
      <w:r>
        <w:rPr>
          <w:w w:val="110"/>
        </w:rPr>
        <w:t>expanded</w:t>
      </w:r>
      <w:r>
        <w:rPr>
          <w:spacing w:val="-25"/>
          <w:w w:val="110"/>
        </w:rPr>
        <w:t> </w:t>
      </w:r>
      <w:r>
        <w:rPr>
          <w:w w:val="110"/>
        </w:rPr>
        <w:t>the</w:t>
      </w:r>
      <w:r>
        <w:rPr>
          <w:spacing w:val="-26"/>
          <w:w w:val="110"/>
        </w:rPr>
        <w:t> </w:t>
      </w:r>
      <w:r>
        <w:rPr>
          <w:w w:val="110"/>
        </w:rPr>
        <w:t>loss</w:t>
      </w:r>
      <w:r>
        <w:rPr>
          <w:spacing w:val="-25"/>
          <w:w w:val="110"/>
        </w:rPr>
        <w:t> </w:t>
      </w:r>
      <w:r>
        <w:rPr>
          <w:w w:val="110"/>
        </w:rPr>
        <w:t>of</w:t>
      </w:r>
      <w:r>
        <w:rPr>
          <w:spacing w:val="-26"/>
          <w:w w:val="110"/>
        </w:rPr>
        <w:t> </w:t>
      </w:r>
      <w:r>
        <w:rPr>
          <w:w w:val="110"/>
        </w:rPr>
        <w:t>nuclear</w:t>
      </w:r>
      <w:r>
        <w:rPr>
          <w:spacing w:val="-25"/>
          <w:w w:val="110"/>
        </w:rPr>
        <w:t> </w:t>
      </w:r>
      <w:r>
        <w:rPr>
          <w:w w:val="110"/>
        </w:rPr>
        <w:t>YAP</w:t>
      </w:r>
      <w:r>
        <w:rPr>
          <w:spacing w:val="-26"/>
          <w:w w:val="110"/>
        </w:rPr>
        <w:t> </w:t>
      </w:r>
      <w:r>
        <w:rPr>
          <w:w w:val="110"/>
        </w:rPr>
        <w:t>to</w:t>
      </w:r>
      <w:r>
        <w:rPr>
          <w:spacing w:val="-25"/>
          <w:w w:val="110"/>
        </w:rPr>
        <w:t> </w:t>
      </w:r>
      <w:r>
        <w:rPr>
          <w:w w:val="110"/>
        </w:rPr>
        <w:t>larger</w:t>
      </w:r>
      <w:r>
        <w:rPr>
          <w:spacing w:val="-53"/>
          <w:w w:val="110"/>
        </w:rPr>
        <w:t> </w:t>
      </w:r>
      <w:r>
        <w:rPr>
          <w:w w:val="105"/>
        </w:rPr>
        <w:t>tissue</w:t>
      </w:r>
      <w:r>
        <w:rPr>
          <w:spacing w:val="-31"/>
          <w:w w:val="105"/>
        </w:rPr>
        <w:t> </w:t>
      </w:r>
      <w:r>
        <w:rPr>
          <w:w w:val="105"/>
        </w:rPr>
        <w:t>areas</w:t>
      </w:r>
      <w:r>
        <w:rPr>
          <w:spacing w:val="-30"/>
          <w:w w:val="105"/>
        </w:rPr>
        <w:t> </w:t>
      </w:r>
      <w:r>
        <w:rPr>
          <w:w w:val="105"/>
        </w:rPr>
        <w:t>(Extended</w:t>
      </w:r>
      <w:r>
        <w:rPr>
          <w:spacing w:val="-30"/>
          <w:w w:val="105"/>
        </w:rPr>
        <w:t> </w:t>
      </w:r>
      <w:r>
        <w:rPr>
          <w:w w:val="105"/>
        </w:rPr>
        <w:t>Data</w:t>
      </w:r>
      <w:r>
        <w:rPr>
          <w:spacing w:val="-30"/>
          <w:w w:val="105"/>
        </w:rPr>
        <w:t> </w:t>
      </w:r>
      <w:r>
        <w:rPr>
          <w:w w:val="105"/>
        </w:rPr>
        <w:t>Fig.</w:t>
      </w:r>
      <w:r>
        <w:rPr>
          <w:spacing w:val="-30"/>
          <w:w w:val="105"/>
        </w:rPr>
        <w:t> </w:t>
      </w:r>
      <w:r>
        <w:rPr>
          <w:w w:val="105"/>
        </w:rPr>
        <w:t>7e),</w:t>
      </w:r>
      <w:r>
        <w:rPr>
          <w:spacing w:val="-30"/>
          <w:w w:val="105"/>
        </w:rPr>
        <w:t> </w:t>
      </w:r>
      <w:r>
        <w:rPr>
          <w:w w:val="105"/>
        </w:rPr>
        <w:t>suggesting</w:t>
      </w:r>
      <w:r>
        <w:rPr>
          <w:spacing w:val="-30"/>
          <w:w w:val="105"/>
        </w:rPr>
        <w:t> </w:t>
      </w:r>
      <w:r>
        <w:rPr>
          <w:w w:val="105"/>
        </w:rPr>
        <w:t>that</w:t>
      </w:r>
      <w:r>
        <w:rPr>
          <w:spacing w:val="-30"/>
          <w:w w:val="105"/>
        </w:rPr>
        <w:t> </w:t>
      </w:r>
      <w:r>
        <w:rPr>
          <w:w w:val="105"/>
        </w:rPr>
        <w:t>higher</w:t>
      </w:r>
      <w:r>
        <w:rPr>
          <w:spacing w:val="-30"/>
          <w:w w:val="105"/>
        </w:rPr>
        <w:t> </w:t>
      </w:r>
      <w:r>
        <w:rPr>
          <w:w w:val="105"/>
        </w:rPr>
        <w:t>tissue</w:t>
      </w:r>
      <w:r>
        <w:rPr>
          <w:spacing w:val="-30"/>
          <w:w w:val="105"/>
        </w:rPr>
        <w:t> </w:t>
      </w:r>
      <w:r>
        <w:rPr>
          <w:w w:val="105"/>
        </w:rPr>
        <w:t>com-</w:t>
      </w:r>
      <w:r>
        <w:rPr>
          <w:spacing w:val="-50"/>
          <w:w w:val="105"/>
        </w:rPr>
        <w:t> </w:t>
      </w:r>
      <w:r>
        <w:rPr>
          <w:spacing w:val="-1"/>
          <w:w w:val="110"/>
        </w:rPr>
        <w:t>pression</w:t>
      </w:r>
      <w:r>
        <w:rPr>
          <w:spacing w:val="-33"/>
          <w:w w:val="110"/>
        </w:rPr>
        <w:t> </w:t>
      </w:r>
      <w:r>
        <w:rPr>
          <w:spacing w:val="-1"/>
          <w:w w:val="110"/>
        </w:rPr>
        <w:t>increases</w:t>
      </w:r>
      <w:r>
        <w:rPr>
          <w:spacing w:val="-3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33"/>
          <w:w w:val="110"/>
        </w:rPr>
        <w:t> </w:t>
      </w:r>
      <w:r>
        <w:rPr>
          <w:spacing w:val="-1"/>
          <w:w w:val="110"/>
        </w:rPr>
        <w:t>region</w:t>
      </w:r>
      <w:r>
        <w:rPr>
          <w:spacing w:val="-33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33"/>
          <w:w w:val="110"/>
        </w:rPr>
        <w:t> </w:t>
      </w:r>
      <w:r>
        <w:rPr>
          <w:w w:val="110"/>
        </w:rPr>
        <w:t>cells</w:t>
      </w:r>
      <w:r>
        <w:rPr>
          <w:spacing w:val="-33"/>
          <w:w w:val="110"/>
        </w:rPr>
        <w:t> </w:t>
      </w:r>
      <w:r>
        <w:rPr>
          <w:w w:val="110"/>
        </w:rPr>
        <w:t>without</w:t>
      </w:r>
      <w:r>
        <w:rPr>
          <w:spacing w:val="-33"/>
          <w:w w:val="110"/>
        </w:rPr>
        <w:t> </w:t>
      </w:r>
      <w:r>
        <w:rPr>
          <w:w w:val="110"/>
        </w:rPr>
        <w:t>nuclear</w:t>
      </w:r>
      <w:r>
        <w:rPr>
          <w:spacing w:val="-33"/>
          <w:w w:val="110"/>
        </w:rPr>
        <w:t> </w:t>
      </w:r>
      <w:r>
        <w:rPr>
          <w:w w:val="110"/>
        </w:rPr>
        <w:t>YAP.</w:t>
      </w:r>
      <w:r>
        <w:rPr>
          <w:spacing w:val="-33"/>
          <w:w w:val="110"/>
        </w:rPr>
        <w:t> </w:t>
      </w:r>
      <w:r>
        <w:rPr>
          <w:w w:val="110"/>
        </w:rPr>
        <w:t>These</w:t>
      </w:r>
      <w:r>
        <w:rPr>
          <w:spacing w:val="-33"/>
          <w:w w:val="110"/>
        </w:rPr>
        <w:t> </w:t>
      </w:r>
      <w:r>
        <w:rPr>
          <w:w w:val="110"/>
        </w:rPr>
        <w:t>data</w:t>
      </w:r>
      <w:r>
        <w:rPr>
          <w:spacing w:val="-53"/>
          <w:w w:val="110"/>
        </w:rPr>
        <w:t> </w:t>
      </w:r>
      <w:r>
        <w:rPr>
          <w:spacing w:val="-1"/>
          <w:w w:val="110"/>
        </w:rPr>
        <w:t>show</w:t>
      </w:r>
      <w:r>
        <w:rPr>
          <w:spacing w:val="-23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-22"/>
          <w:w w:val="110"/>
        </w:rPr>
        <w:t> </w:t>
      </w:r>
      <w:r>
        <w:rPr>
          <w:spacing w:val="-1"/>
          <w:w w:val="110"/>
        </w:rPr>
        <w:t>YAP</w:t>
      </w:r>
      <w:r>
        <w:rPr>
          <w:spacing w:val="-23"/>
          <w:w w:val="110"/>
        </w:rPr>
        <w:t> </w:t>
      </w:r>
      <w:r>
        <w:rPr>
          <w:spacing w:val="-1"/>
          <w:w w:val="110"/>
        </w:rPr>
        <w:t>mediates</w:t>
      </w:r>
      <w:r>
        <w:rPr>
          <w:spacing w:val="-22"/>
          <w:w w:val="110"/>
        </w:rPr>
        <w:t> </w:t>
      </w:r>
      <w:r>
        <w:rPr>
          <w:w w:val="110"/>
        </w:rPr>
        <w:t>cells’</w:t>
      </w:r>
      <w:r>
        <w:rPr>
          <w:spacing w:val="-23"/>
          <w:w w:val="110"/>
        </w:rPr>
        <w:t> </w:t>
      </w:r>
      <w:r>
        <w:rPr>
          <w:w w:val="110"/>
        </w:rPr>
        <w:t>response</w:t>
      </w:r>
      <w:r>
        <w:rPr>
          <w:spacing w:val="-22"/>
          <w:w w:val="110"/>
        </w:rPr>
        <w:t> </w:t>
      </w:r>
      <w:r>
        <w:rPr>
          <w:w w:val="110"/>
        </w:rPr>
        <w:t>to</w:t>
      </w:r>
      <w:r>
        <w:rPr>
          <w:spacing w:val="-23"/>
          <w:w w:val="110"/>
        </w:rPr>
        <w:t> </w:t>
      </w:r>
      <w:r>
        <w:rPr>
          <w:w w:val="110"/>
        </w:rPr>
        <w:t>mechanical</w:t>
      </w:r>
      <w:r>
        <w:rPr>
          <w:spacing w:val="-22"/>
          <w:w w:val="110"/>
        </w:rPr>
        <w:t> </w:t>
      </w:r>
      <w:r>
        <w:rPr>
          <w:w w:val="110"/>
        </w:rPr>
        <w:t>stresses,</w:t>
      </w:r>
      <w:r>
        <w:rPr>
          <w:spacing w:val="-23"/>
          <w:w w:val="110"/>
        </w:rPr>
        <w:t> </w:t>
      </w:r>
      <w:r>
        <w:rPr>
          <w:w w:val="110"/>
        </w:rPr>
        <w:t>with</w:t>
      </w:r>
      <w:r>
        <w:rPr>
          <w:spacing w:val="-52"/>
          <w:w w:val="110"/>
        </w:rPr>
        <w:t> </w:t>
      </w:r>
      <w:r>
        <w:rPr>
          <w:w w:val="110"/>
        </w:rPr>
        <w:t>proliferation-driven</w:t>
      </w:r>
      <w:r>
        <w:rPr>
          <w:spacing w:val="-26"/>
          <w:w w:val="110"/>
        </w:rPr>
        <w:t> </w:t>
      </w:r>
      <w:r>
        <w:rPr>
          <w:w w:val="110"/>
        </w:rPr>
        <w:t>compressive</w:t>
      </w:r>
      <w:r>
        <w:rPr>
          <w:spacing w:val="-25"/>
          <w:w w:val="110"/>
        </w:rPr>
        <w:t> </w:t>
      </w:r>
      <w:r>
        <w:rPr>
          <w:w w:val="110"/>
        </w:rPr>
        <w:t>stresses</w:t>
      </w:r>
      <w:r>
        <w:rPr>
          <w:spacing w:val="-25"/>
          <w:w w:val="110"/>
        </w:rPr>
        <w:t> </w:t>
      </w:r>
      <w:r>
        <w:rPr>
          <w:w w:val="110"/>
        </w:rPr>
        <w:t>in</w:t>
      </w:r>
      <w:r>
        <w:rPr>
          <w:spacing w:val="-25"/>
          <w:w w:val="110"/>
        </w:rPr>
        <w:t> </w:t>
      </w:r>
      <w:r>
        <w:rPr>
          <w:w w:val="110"/>
        </w:rPr>
        <w:t>the</w:t>
      </w:r>
      <w:r>
        <w:rPr>
          <w:spacing w:val="-25"/>
          <w:w w:val="110"/>
        </w:rPr>
        <w:t> </w:t>
      </w:r>
      <w:r>
        <w:rPr>
          <w:w w:val="110"/>
        </w:rPr>
        <w:t>epithelium</w:t>
      </w:r>
      <w:r>
        <w:rPr>
          <w:spacing w:val="-25"/>
          <w:w w:val="110"/>
        </w:rPr>
        <w:t> </w:t>
      </w:r>
      <w:r>
        <w:rPr>
          <w:w w:val="110"/>
        </w:rPr>
        <w:t>inducing</w:t>
      </w:r>
      <w:r>
        <w:rPr>
          <w:spacing w:val="-52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35"/>
          <w:w w:val="110"/>
        </w:rPr>
        <w:t> </w:t>
      </w:r>
      <w:r>
        <w:rPr>
          <w:spacing w:val="-2"/>
          <w:w w:val="110"/>
        </w:rPr>
        <w:t>loss</w:t>
      </w:r>
      <w:r>
        <w:rPr>
          <w:spacing w:val="-34"/>
          <w:w w:val="110"/>
        </w:rPr>
        <w:t> </w:t>
      </w:r>
      <w:r>
        <w:rPr>
          <w:spacing w:val="-2"/>
          <w:w w:val="110"/>
        </w:rPr>
        <w:t>of</w:t>
      </w:r>
      <w:r>
        <w:rPr>
          <w:spacing w:val="-34"/>
          <w:w w:val="110"/>
        </w:rPr>
        <w:t> </w:t>
      </w:r>
      <w:r>
        <w:rPr>
          <w:spacing w:val="-2"/>
          <w:w w:val="110"/>
        </w:rPr>
        <w:t>nuclear</w:t>
      </w:r>
      <w:r>
        <w:rPr>
          <w:spacing w:val="-34"/>
          <w:w w:val="110"/>
        </w:rPr>
        <w:t> </w:t>
      </w:r>
      <w:r>
        <w:rPr>
          <w:spacing w:val="-2"/>
          <w:w w:val="110"/>
        </w:rPr>
        <w:t>YAP,</w:t>
      </w:r>
      <w:r>
        <w:rPr>
          <w:spacing w:val="-34"/>
          <w:w w:val="110"/>
        </w:rPr>
        <w:t> </w:t>
      </w:r>
      <w:r>
        <w:rPr>
          <w:spacing w:val="-2"/>
          <w:w w:val="110"/>
        </w:rPr>
        <w:t>thereby</w:t>
      </w:r>
      <w:r>
        <w:rPr>
          <w:spacing w:val="-35"/>
          <w:w w:val="110"/>
        </w:rPr>
        <w:t> </w:t>
      </w:r>
      <w:r>
        <w:rPr>
          <w:spacing w:val="-2"/>
          <w:w w:val="110"/>
        </w:rPr>
        <w:t>regulating</w:t>
      </w:r>
      <w:r>
        <w:rPr>
          <w:spacing w:val="-34"/>
          <w:w w:val="110"/>
        </w:rPr>
        <w:t> </w:t>
      </w:r>
      <w:r>
        <w:rPr>
          <w:spacing w:val="-2"/>
          <w:w w:val="110"/>
        </w:rPr>
        <w:t>morphogen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expression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53"/>
          <w:w w:val="110"/>
        </w:rPr>
        <w:t> </w:t>
      </w:r>
      <w:r>
        <w:rPr>
          <w:w w:val="115"/>
        </w:rPr>
        <w:t>the</w:t>
      </w:r>
      <w:r>
        <w:rPr>
          <w:spacing w:val="-34"/>
          <w:w w:val="115"/>
        </w:rPr>
        <w:t> </w:t>
      </w:r>
      <w:r>
        <w:rPr>
          <w:w w:val="115"/>
        </w:rPr>
        <w:t>formation</w:t>
      </w:r>
      <w:r>
        <w:rPr>
          <w:spacing w:val="-34"/>
          <w:w w:val="115"/>
        </w:rPr>
        <w:t> </w:t>
      </w:r>
      <w:r>
        <w:rPr>
          <w:w w:val="115"/>
        </w:rPr>
        <w:t>of</w:t>
      </w:r>
      <w:r>
        <w:rPr>
          <w:spacing w:val="-34"/>
          <w:w w:val="115"/>
        </w:rPr>
        <w:t> </w:t>
      </w:r>
      <w:r>
        <w:rPr>
          <w:w w:val="115"/>
        </w:rPr>
        <w:t>the</w:t>
      </w:r>
      <w:r>
        <w:rPr>
          <w:spacing w:val="-34"/>
          <w:w w:val="115"/>
        </w:rPr>
        <w:t> </w:t>
      </w:r>
      <w:r>
        <w:rPr>
          <w:w w:val="115"/>
        </w:rPr>
        <w:t>EK.</w:t>
      </w:r>
    </w:p>
    <w:p>
      <w:pPr>
        <w:pStyle w:val="BodyText"/>
        <w:spacing w:line="266" w:lineRule="auto" w:before="4"/>
        <w:ind w:left="113" w:right="135" w:firstLine="340"/>
        <w:jc w:val="both"/>
      </w:pPr>
      <w:r>
        <w:rPr>
          <w:w w:val="110"/>
        </w:rPr>
        <w:t>Altogether, our data build upon the observations from mul-</w:t>
      </w:r>
      <w:r>
        <w:rPr>
          <w:spacing w:val="1"/>
          <w:w w:val="110"/>
        </w:rPr>
        <w:t> </w:t>
      </w:r>
      <w:r>
        <w:rPr>
          <w:w w:val="110"/>
        </w:rPr>
        <w:t>tiple groups and reveal the specific physical mechanism by which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proliferation-mediated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mechanical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compression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in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35"/>
          <w:w w:val="110"/>
        </w:rPr>
        <w:t> </w:t>
      </w:r>
      <w:r>
        <w:rPr>
          <w:w w:val="110"/>
        </w:rPr>
        <w:t>tissue</w:t>
      </w:r>
      <w:r>
        <w:rPr>
          <w:spacing w:val="-35"/>
          <w:w w:val="110"/>
        </w:rPr>
        <w:t> </w:t>
      </w:r>
      <w:r>
        <w:rPr>
          <w:w w:val="110"/>
        </w:rPr>
        <w:t>controls</w:t>
      </w:r>
      <w:r>
        <w:rPr>
          <w:spacing w:val="-53"/>
          <w:w w:val="110"/>
        </w:rPr>
        <w:t> </w:t>
      </w:r>
      <w:r>
        <w:rPr>
          <w:w w:val="110"/>
        </w:rPr>
        <w:t>the</w:t>
      </w:r>
      <w:r>
        <w:rPr>
          <w:spacing w:val="-31"/>
          <w:w w:val="110"/>
        </w:rPr>
        <w:t> </w:t>
      </w:r>
      <w:r>
        <w:rPr>
          <w:w w:val="110"/>
        </w:rPr>
        <w:t>formation</w:t>
      </w:r>
      <w:r>
        <w:rPr>
          <w:spacing w:val="-31"/>
          <w:w w:val="110"/>
        </w:rPr>
        <w:t> </w:t>
      </w:r>
      <w:r>
        <w:rPr>
          <w:w w:val="110"/>
        </w:rPr>
        <w:t>of</w:t>
      </w:r>
      <w:r>
        <w:rPr>
          <w:spacing w:val="-31"/>
          <w:w w:val="110"/>
        </w:rPr>
        <w:t> </w:t>
      </w:r>
      <w:r>
        <w:rPr>
          <w:w w:val="110"/>
        </w:rPr>
        <w:t>the</w:t>
      </w:r>
      <w:r>
        <w:rPr>
          <w:spacing w:val="-31"/>
          <w:w w:val="110"/>
        </w:rPr>
        <w:t> </w:t>
      </w:r>
      <w:r>
        <w:rPr>
          <w:w w:val="110"/>
        </w:rPr>
        <w:t>EK.</w:t>
      </w:r>
    </w:p>
    <w:p>
      <w:pPr>
        <w:pStyle w:val="Heading1"/>
        <w:spacing w:before="168"/>
      </w:pPr>
      <w:bookmarkStart w:name="Discussion " w:id="19"/>
      <w:bookmarkEnd w:id="19"/>
      <w:r>
        <w:rPr>
          <w:b w:val="0"/>
        </w:rPr>
      </w:r>
      <w:r>
        <w:rPr/>
        <w:t>Discussion</w:t>
      </w:r>
    </w:p>
    <w:p>
      <w:pPr>
        <w:pStyle w:val="BodyText"/>
        <w:spacing w:line="266" w:lineRule="auto" w:before="11"/>
        <w:ind w:left="113" w:right="136"/>
        <w:jc w:val="both"/>
      </w:pPr>
      <w:r>
        <w:rPr>
          <w:w w:val="110"/>
        </w:rPr>
        <w:t>Our</w:t>
      </w:r>
      <w:r>
        <w:rPr>
          <w:spacing w:val="-24"/>
          <w:w w:val="110"/>
        </w:rPr>
        <w:t> </w:t>
      </w:r>
      <w:r>
        <w:rPr>
          <w:w w:val="110"/>
        </w:rPr>
        <w:t>findings</w:t>
      </w:r>
      <w:r>
        <w:rPr>
          <w:spacing w:val="-23"/>
          <w:w w:val="110"/>
        </w:rPr>
        <w:t> </w:t>
      </w:r>
      <w:r>
        <w:rPr>
          <w:w w:val="110"/>
        </w:rPr>
        <w:t>demonstrate</w:t>
      </w:r>
      <w:r>
        <w:rPr>
          <w:spacing w:val="-23"/>
          <w:w w:val="110"/>
        </w:rPr>
        <w:t> </w:t>
      </w:r>
      <w:r>
        <w:rPr>
          <w:w w:val="110"/>
        </w:rPr>
        <w:t>a</w:t>
      </w:r>
      <w:r>
        <w:rPr>
          <w:spacing w:val="-23"/>
          <w:w w:val="110"/>
        </w:rPr>
        <w:t> </w:t>
      </w:r>
      <w:r>
        <w:rPr>
          <w:w w:val="110"/>
        </w:rPr>
        <w:t>role</w:t>
      </w:r>
      <w:r>
        <w:rPr>
          <w:spacing w:val="-23"/>
          <w:w w:val="110"/>
        </w:rPr>
        <w:t> </w:t>
      </w:r>
      <w:r>
        <w:rPr>
          <w:w w:val="110"/>
        </w:rPr>
        <w:t>for</w:t>
      </w:r>
      <w:r>
        <w:rPr>
          <w:spacing w:val="-23"/>
          <w:w w:val="110"/>
        </w:rPr>
        <w:t> </w:t>
      </w:r>
      <w:r>
        <w:rPr>
          <w:w w:val="110"/>
        </w:rPr>
        <w:t>endogenous</w:t>
      </w:r>
      <w:r>
        <w:rPr>
          <w:spacing w:val="-23"/>
          <w:w w:val="110"/>
        </w:rPr>
        <w:t> </w:t>
      </w:r>
      <w:r>
        <w:rPr>
          <w:w w:val="110"/>
        </w:rPr>
        <w:t>tissue</w:t>
      </w:r>
      <w:r>
        <w:rPr>
          <w:spacing w:val="-23"/>
          <w:w w:val="110"/>
        </w:rPr>
        <w:t> </w:t>
      </w:r>
      <w:r>
        <w:rPr>
          <w:w w:val="110"/>
        </w:rPr>
        <w:t>mechanics</w:t>
      </w:r>
      <w:r>
        <w:rPr>
          <w:spacing w:val="-23"/>
          <w:w w:val="110"/>
        </w:rPr>
        <w:t> </w:t>
      </w:r>
      <w:r>
        <w:rPr>
          <w:w w:val="110"/>
        </w:rPr>
        <w:t>in</w:t>
      </w:r>
      <w:r>
        <w:rPr>
          <w:spacing w:val="-53"/>
          <w:w w:val="110"/>
        </w:rPr>
        <w:t> </w:t>
      </w:r>
      <w:r>
        <w:rPr>
          <w:w w:val="110"/>
        </w:rPr>
        <w:t>the</w:t>
      </w:r>
      <w:r>
        <w:rPr>
          <w:spacing w:val="-30"/>
          <w:w w:val="110"/>
        </w:rPr>
        <w:t> </w:t>
      </w:r>
      <w:r>
        <w:rPr>
          <w:w w:val="110"/>
        </w:rPr>
        <w:t>specification</w:t>
      </w:r>
      <w:r>
        <w:rPr>
          <w:spacing w:val="-30"/>
          <w:w w:val="110"/>
        </w:rPr>
        <w:t> </w:t>
      </w:r>
      <w:r>
        <w:rPr>
          <w:w w:val="110"/>
        </w:rPr>
        <w:t>of</w:t>
      </w:r>
      <w:r>
        <w:rPr>
          <w:spacing w:val="-30"/>
          <w:w w:val="110"/>
        </w:rPr>
        <w:t> </w:t>
      </w:r>
      <w:r>
        <w:rPr>
          <w:w w:val="110"/>
        </w:rPr>
        <w:t>signalling</w:t>
      </w:r>
      <w:r>
        <w:rPr>
          <w:spacing w:val="-30"/>
          <w:w w:val="110"/>
        </w:rPr>
        <w:t> </w:t>
      </w:r>
      <w:r>
        <w:rPr>
          <w:w w:val="110"/>
        </w:rPr>
        <w:t>centres</w:t>
      </w:r>
      <w:r>
        <w:rPr>
          <w:spacing w:val="-30"/>
          <w:w w:val="110"/>
        </w:rPr>
        <w:t> </w:t>
      </w:r>
      <w:r>
        <w:rPr>
          <w:w w:val="110"/>
        </w:rPr>
        <w:t>during</w:t>
      </w:r>
      <w:r>
        <w:rPr>
          <w:spacing w:val="-30"/>
          <w:w w:val="110"/>
        </w:rPr>
        <w:t> </w:t>
      </w:r>
      <w:r>
        <w:rPr>
          <w:w w:val="110"/>
        </w:rPr>
        <w:t>organ</w:t>
      </w:r>
      <w:r>
        <w:rPr>
          <w:spacing w:val="-30"/>
          <w:w w:val="110"/>
        </w:rPr>
        <w:t> </w:t>
      </w:r>
      <w:r>
        <w:rPr>
          <w:w w:val="110"/>
        </w:rPr>
        <w:t>development.</w:t>
      </w:r>
      <w:r>
        <w:rPr>
          <w:spacing w:val="-30"/>
          <w:w w:val="110"/>
        </w:rPr>
        <w:t> </w:t>
      </w:r>
      <w:r>
        <w:rPr>
          <w:w w:val="110"/>
        </w:rPr>
        <w:t>We</w:t>
      </w:r>
      <w:r>
        <w:rPr>
          <w:spacing w:val="-52"/>
          <w:w w:val="110"/>
        </w:rPr>
        <w:t> </w:t>
      </w:r>
      <w:r>
        <w:rPr>
          <w:w w:val="110"/>
        </w:rPr>
        <w:t>find</w:t>
      </w:r>
      <w:r>
        <w:rPr>
          <w:spacing w:val="-21"/>
          <w:w w:val="110"/>
        </w:rPr>
        <w:t> </w:t>
      </w:r>
      <w:r>
        <w:rPr>
          <w:w w:val="110"/>
        </w:rPr>
        <w:t>that</w:t>
      </w:r>
      <w:r>
        <w:rPr>
          <w:spacing w:val="-20"/>
          <w:w w:val="110"/>
        </w:rPr>
        <w:t> </w:t>
      </w:r>
      <w:r>
        <w:rPr>
          <w:w w:val="110"/>
        </w:rPr>
        <w:t>tissue</w:t>
      </w:r>
      <w:r>
        <w:rPr>
          <w:spacing w:val="-20"/>
          <w:w w:val="110"/>
        </w:rPr>
        <w:t> </w:t>
      </w:r>
      <w:r>
        <w:rPr>
          <w:w w:val="110"/>
        </w:rPr>
        <w:t>mechanical</w:t>
      </w:r>
      <w:r>
        <w:rPr>
          <w:spacing w:val="-21"/>
          <w:w w:val="110"/>
        </w:rPr>
        <w:t> </w:t>
      </w:r>
      <w:r>
        <w:rPr>
          <w:w w:val="110"/>
        </w:rPr>
        <w:t>resistance</w:t>
      </w:r>
      <w:r>
        <w:rPr>
          <w:spacing w:val="-20"/>
          <w:w w:val="110"/>
        </w:rPr>
        <w:t> </w:t>
      </w:r>
      <w:r>
        <w:rPr>
          <w:w w:val="110"/>
        </w:rPr>
        <w:t>to</w:t>
      </w:r>
      <w:r>
        <w:rPr>
          <w:spacing w:val="-20"/>
          <w:w w:val="110"/>
        </w:rPr>
        <w:t> </w:t>
      </w:r>
      <w:r>
        <w:rPr>
          <w:w w:val="110"/>
        </w:rPr>
        <w:t>cell</w:t>
      </w:r>
      <w:r>
        <w:rPr>
          <w:spacing w:val="-20"/>
          <w:w w:val="110"/>
        </w:rPr>
        <w:t> </w:t>
      </w:r>
      <w:r>
        <w:rPr>
          <w:w w:val="110"/>
        </w:rPr>
        <w:t>proliferation</w:t>
      </w:r>
      <w:r>
        <w:rPr>
          <w:spacing w:val="-21"/>
          <w:w w:val="110"/>
        </w:rPr>
        <w:t> </w:t>
      </w:r>
      <w:r>
        <w:rPr>
          <w:w w:val="110"/>
        </w:rPr>
        <w:t>in</w:t>
      </w:r>
      <w:r>
        <w:rPr>
          <w:spacing w:val="-20"/>
          <w:w w:val="110"/>
        </w:rPr>
        <w:t> </w:t>
      </w:r>
      <w:r>
        <w:rPr>
          <w:w w:val="110"/>
        </w:rPr>
        <w:t>the</w:t>
      </w:r>
      <w:r>
        <w:rPr>
          <w:spacing w:val="-20"/>
          <w:w w:val="110"/>
        </w:rPr>
        <w:t> </w:t>
      </w:r>
      <w:r>
        <w:rPr>
          <w:w w:val="110"/>
        </w:rPr>
        <w:t>inci-</w:t>
      </w:r>
      <w:r>
        <w:rPr>
          <w:spacing w:val="-53"/>
          <w:w w:val="110"/>
        </w:rPr>
        <w:t> </w:t>
      </w:r>
      <w:r>
        <w:rPr>
          <w:w w:val="110"/>
        </w:rPr>
        <w:t>sor</w:t>
      </w:r>
      <w:r>
        <w:rPr>
          <w:spacing w:val="-25"/>
          <w:w w:val="110"/>
        </w:rPr>
        <w:t> </w:t>
      </w:r>
      <w:r>
        <w:rPr>
          <w:w w:val="110"/>
        </w:rPr>
        <w:t>causes</w:t>
      </w:r>
      <w:r>
        <w:rPr>
          <w:spacing w:val="-25"/>
          <w:w w:val="110"/>
        </w:rPr>
        <w:t> </w:t>
      </w:r>
      <w:r>
        <w:rPr>
          <w:w w:val="110"/>
        </w:rPr>
        <w:t>the</w:t>
      </w:r>
      <w:r>
        <w:rPr>
          <w:spacing w:val="-24"/>
          <w:w w:val="110"/>
        </w:rPr>
        <w:t> </w:t>
      </w:r>
      <w:r>
        <w:rPr>
          <w:w w:val="110"/>
        </w:rPr>
        <w:t>emergence</w:t>
      </w:r>
      <w:r>
        <w:rPr>
          <w:spacing w:val="-25"/>
          <w:w w:val="110"/>
        </w:rPr>
        <w:t> </w:t>
      </w:r>
      <w:r>
        <w:rPr>
          <w:w w:val="110"/>
        </w:rPr>
        <w:t>of</w:t>
      </w:r>
      <w:r>
        <w:rPr>
          <w:spacing w:val="-25"/>
          <w:w w:val="110"/>
        </w:rPr>
        <w:t> </w:t>
      </w:r>
      <w:r>
        <w:rPr>
          <w:w w:val="110"/>
        </w:rPr>
        <w:t>a</w:t>
      </w:r>
      <w:r>
        <w:rPr>
          <w:spacing w:val="-24"/>
          <w:w w:val="110"/>
        </w:rPr>
        <w:t> </w:t>
      </w:r>
      <w:r>
        <w:rPr>
          <w:w w:val="110"/>
        </w:rPr>
        <w:t>circular</w:t>
      </w:r>
      <w:r>
        <w:rPr>
          <w:spacing w:val="-25"/>
          <w:w w:val="110"/>
        </w:rPr>
        <w:t> </w:t>
      </w:r>
      <w:r>
        <w:rPr>
          <w:w w:val="110"/>
        </w:rPr>
        <w:t>pattern</w:t>
      </w:r>
      <w:r>
        <w:rPr>
          <w:spacing w:val="-25"/>
          <w:w w:val="110"/>
        </w:rPr>
        <w:t> </w:t>
      </w:r>
      <w:r>
        <w:rPr>
          <w:w w:val="110"/>
        </w:rPr>
        <w:t>of</w:t>
      </w:r>
      <w:r>
        <w:rPr>
          <w:spacing w:val="-24"/>
          <w:w w:val="110"/>
        </w:rPr>
        <w:t> </w:t>
      </w:r>
      <w:r>
        <w:rPr>
          <w:w w:val="110"/>
        </w:rPr>
        <w:t>both</w:t>
      </w:r>
      <w:r>
        <w:rPr>
          <w:spacing w:val="-25"/>
          <w:w w:val="110"/>
        </w:rPr>
        <w:t> </w:t>
      </w:r>
      <w:r>
        <w:rPr>
          <w:w w:val="110"/>
        </w:rPr>
        <w:t>structural</w:t>
      </w:r>
      <w:r>
        <w:rPr>
          <w:spacing w:val="-25"/>
          <w:w w:val="110"/>
        </w:rPr>
        <w:t> </w:t>
      </w:r>
      <w:r>
        <w:rPr>
          <w:w w:val="110"/>
        </w:rPr>
        <w:t>and</w:t>
      </w:r>
      <w:r>
        <w:rPr>
          <w:spacing w:val="-52"/>
          <w:w w:val="110"/>
        </w:rPr>
        <w:t> </w:t>
      </w:r>
      <w:r>
        <w:rPr>
          <w:w w:val="105"/>
        </w:rPr>
        <w:t>mechanical</w:t>
      </w:r>
      <w:r>
        <w:rPr>
          <w:spacing w:val="-23"/>
          <w:w w:val="105"/>
        </w:rPr>
        <w:t> </w:t>
      </w:r>
      <w:r>
        <w:rPr>
          <w:w w:val="105"/>
        </w:rPr>
        <w:t>anisotropy</w:t>
      </w:r>
      <w:r>
        <w:rPr>
          <w:spacing w:val="-23"/>
          <w:w w:val="105"/>
        </w:rPr>
        <w:t> </w:t>
      </w:r>
      <w:r>
        <w:rPr>
          <w:w w:val="105"/>
        </w:rPr>
        <w:t>from</w:t>
      </w:r>
      <w:r>
        <w:rPr>
          <w:spacing w:val="-22"/>
          <w:w w:val="105"/>
        </w:rPr>
        <w:t> </w:t>
      </w:r>
      <w:r>
        <w:rPr>
          <w:w w:val="105"/>
        </w:rPr>
        <w:t>E11.5–14.5,</w:t>
      </w:r>
      <w:r>
        <w:rPr>
          <w:spacing w:val="-23"/>
          <w:w w:val="105"/>
        </w:rPr>
        <w:t> </w:t>
      </w:r>
      <w:r>
        <w:rPr>
          <w:w w:val="105"/>
        </w:rPr>
        <w:t>the</w:t>
      </w:r>
      <w:r>
        <w:rPr>
          <w:spacing w:val="-22"/>
          <w:w w:val="105"/>
        </w:rPr>
        <w:t> </w:t>
      </w:r>
      <w:r>
        <w:rPr>
          <w:w w:val="105"/>
        </w:rPr>
        <w:t>period</w:t>
      </w:r>
      <w:r>
        <w:rPr>
          <w:spacing w:val="-23"/>
          <w:w w:val="105"/>
        </w:rPr>
        <w:t> </w:t>
      </w:r>
      <w:r>
        <w:rPr>
          <w:w w:val="105"/>
        </w:rPr>
        <w:t>of</w:t>
      </w:r>
      <w:r>
        <w:rPr>
          <w:spacing w:val="-23"/>
          <w:w w:val="105"/>
        </w:rPr>
        <w:t> </w:t>
      </w:r>
      <w:r>
        <w:rPr>
          <w:w w:val="105"/>
        </w:rPr>
        <w:t>EK</w:t>
      </w:r>
      <w:r>
        <w:rPr>
          <w:spacing w:val="-22"/>
          <w:w w:val="105"/>
        </w:rPr>
        <w:t> </w:t>
      </w:r>
      <w:r>
        <w:rPr>
          <w:w w:val="105"/>
        </w:rPr>
        <w:t>formation.</w:t>
      </w:r>
      <w:r>
        <w:rPr>
          <w:spacing w:val="-23"/>
          <w:w w:val="105"/>
        </w:rPr>
        <w:t> </w:t>
      </w:r>
      <w:r>
        <w:rPr>
          <w:w w:val="105"/>
        </w:rPr>
        <w:t>In</w:t>
      </w:r>
      <w:r>
        <w:rPr>
          <w:spacing w:val="-50"/>
          <w:w w:val="105"/>
        </w:rPr>
        <w:t> </w:t>
      </w:r>
      <w:r>
        <w:rPr>
          <w:w w:val="110"/>
        </w:rPr>
        <w:t>the</w:t>
      </w:r>
      <w:r>
        <w:rPr>
          <w:spacing w:val="-17"/>
          <w:w w:val="110"/>
        </w:rPr>
        <w:t> </w:t>
      </w:r>
      <w:r>
        <w:rPr>
          <w:w w:val="110"/>
        </w:rPr>
        <w:t>epithelium,</w:t>
      </w:r>
      <w:r>
        <w:rPr>
          <w:spacing w:val="-16"/>
          <w:w w:val="110"/>
        </w:rPr>
        <w:t> </w:t>
      </w:r>
      <w:r>
        <w:rPr>
          <w:w w:val="110"/>
        </w:rPr>
        <w:t>the</w:t>
      </w:r>
      <w:r>
        <w:rPr>
          <w:spacing w:val="-16"/>
          <w:w w:val="110"/>
        </w:rPr>
        <w:t> </w:t>
      </w:r>
      <w:r>
        <w:rPr>
          <w:w w:val="110"/>
        </w:rPr>
        <w:t>development</w:t>
      </w:r>
      <w:r>
        <w:rPr>
          <w:spacing w:val="-16"/>
          <w:w w:val="110"/>
        </w:rPr>
        <w:t> </w:t>
      </w:r>
      <w:r>
        <w:rPr>
          <w:w w:val="110"/>
        </w:rPr>
        <w:t>of</w:t>
      </w:r>
      <w:r>
        <w:rPr>
          <w:spacing w:val="-17"/>
          <w:w w:val="110"/>
        </w:rPr>
        <w:t> </w:t>
      </w:r>
      <w:r>
        <w:rPr>
          <w:w w:val="110"/>
        </w:rPr>
        <w:t>this</w:t>
      </w:r>
      <w:r>
        <w:rPr>
          <w:spacing w:val="-16"/>
          <w:w w:val="110"/>
        </w:rPr>
        <w:t> </w:t>
      </w:r>
      <w:r>
        <w:rPr>
          <w:w w:val="110"/>
        </w:rPr>
        <w:t>anisotropy</w:t>
      </w:r>
      <w:r>
        <w:rPr>
          <w:spacing w:val="-16"/>
          <w:w w:val="110"/>
        </w:rPr>
        <w:t> </w:t>
      </w:r>
      <w:r>
        <w:rPr>
          <w:w w:val="110"/>
        </w:rPr>
        <w:t>is</w:t>
      </w:r>
      <w:r>
        <w:rPr>
          <w:spacing w:val="-16"/>
          <w:w w:val="110"/>
        </w:rPr>
        <w:t> </w:t>
      </w:r>
      <w:r>
        <w:rPr>
          <w:w w:val="110"/>
        </w:rPr>
        <w:t>dependent</w:t>
      </w:r>
      <w:r>
        <w:rPr>
          <w:spacing w:val="-16"/>
          <w:w w:val="110"/>
        </w:rPr>
        <w:t> </w:t>
      </w:r>
      <w:r>
        <w:rPr>
          <w:w w:val="110"/>
        </w:rPr>
        <w:t>on</w:t>
      </w:r>
      <w:r>
        <w:rPr>
          <w:spacing w:val="-53"/>
          <w:w w:val="110"/>
        </w:rPr>
        <w:t> </w:t>
      </w:r>
      <w:r>
        <w:rPr>
          <w:w w:val="105"/>
        </w:rPr>
        <w:t>αE-catenin,</w:t>
      </w:r>
      <w:r>
        <w:rPr>
          <w:spacing w:val="-21"/>
          <w:w w:val="105"/>
        </w:rPr>
        <w:t> </w:t>
      </w:r>
      <w:r>
        <w:rPr>
          <w:w w:val="105"/>
        </w:rPr>
        <w:t>which</w:t>
      </w:r>
      <w:r>
        <w:rPr>
          <w:spacing w:val="-20"/>
          <w:w w:val="105"/>
        </w:rPr>
        <w:t> </w:t>
      </w:r>
      <w:r>
        <w:rPr>
          <w:w w:val="105"/>
        </w:rPr>
        <w:t>allows</w:t>
      </w:r>
      <w:r>
        <w:rPr>
          <w:spacing w:val="-20"/>
          <w:w w:val="105"/>
        </w:rPr>
        <w:t> </w:t>
      </w:r>
      <w:r>
        <w:rPr>
          <w:w w:val="105"/>
        </w:rPr>
        <w:t>cells</w:t>
      </w:r>
      <w:r>
        <w:rPr>
          <w:spacing w:val="-20"/>
          <w:w w:val="105"/>
        </w:rPr>
        <w:t> </w:t>
      </w:r>
      <w:r>
        <w:rPr>
          <w:w w:val="105"/>
        </w:rPr>
        <w:t>to</w:t>
      </w:r>
      <w:r>
        <w:rPr>
          <w:spacing w:val="-20"/>
          <w:w w:val="105"/>
        </w:rPr>
        <w:t> </w:t>
      </w:r>
      <w:r>
        <w:rPr>
          <w:w w:val="105"/>
        </w:rPr>
        <w:t>establish</w:t>
      </w:r>
      <w:r>
        <w:rPr>
          <w:spacing w:val="-20"/>
          <w:w w:val="105"/>
        </w:rPr>
        <w:t> </w:t>
      </w:r>
      <w:r>
        <w:rPr>
          <w:w w:val="105"/>
        </w:rPr>
        <w:t>robust</w:t>
      </w:r>
      <w:r>
        <w:rPr>
          <w:spacing w:val="-20"/>
          <w:w w:val="105"/>
        </w:rPr>
        <w:t> </w:t>
      </w:r>
      <w:r>
        <w:rPr>
          <w:w w:val="105"/>
        </w:rPr>
        <w:t>physical</w:t>
      </w:r>
      <w:r>
        <w:rPr>
          <w:spacing w:val="-20"/>
          <w:w w:val="105"/>
        </w:rPr>
        <w:t> </w:t>
      </w:r>
      <w:r>
        <w:rPr>
          <w:w w:val="105"/>
        </w:rPr>
        <w:t>connections</w:t>
      </w:r>
      <w:r>
        <w:rPr>
          <w:spacing w:val="1"/>
          <w:w w:val="105"/>
        </w:rPr>
        <w:t> </w:t>
      </w:r>
      <w:r>
        <w:rPr>
          <w:spacing w:val="-1"/>
          <w:w w:val="115"/>
        </w:rPr>
        <w:t>and</w:t>
      </w:r>
      <w:r>
        <w:rPr>
          <w:spacing w:val="-26"/>
          <w:w w:val="115"/>
        </w:rPr>
        <w:t> </w:t>
      </w:r>
      <w:r>
        <w:rPr>
          <w:spacing w:val="-1"/>
          <w:w w:val="115"/>
        </w:rPr>
        <w:t>mechanically</w:t>
      </w:r>
      <w:r>
        <w:rPr>
          <w:spacing w:val="-26"/>
          <w:w w:val="115"/>
        </w:rPr>
        <w:t> </w:t>
      </w:r>
      <w:r>
        <w:rPr>
          <w:spacing w:val="-1"/>
          <w:w w:val="115"/>
        </w:rPr>
        <w:t>resist</w:t>
      </w:r>
      <w:r>
        <w:rPr>
          <w:spacing w:val="-25"/>
          <w:w w:val="115"/>
        </w:rPr>
        <w:t> </w:t>
      </w:r>
      <w:r>
        <w:rPr>
          <w:spacing w:val="-1"/>
          <w:w w:val="115"/>
        </w:rPr>
        <w:t>the</w:t>
      </w:r>
      <w:r>
        <w:rPr>
          <w:spacing w:val="-26"/>
          <w:w w:val="115"/>
        </w:rPr>
        <w:t> </w:t>
      </w:r>
      <w:r>
        <w:rPr>
          <w:spacing w:val="-1"/>
          <w:w w:val="115"/>
        </w:rPr>
        <w:t>proliferation-driven</w:t>
      </w:r>
      <w:r>
        <w:rPr>
          <w:spacing w:val="-25"/>
          <w:w w:val="115"/>
        </w:rPr>
        <w:t> </w:t>
      </w:r>
      <w:r>
        <w:rPr>
          <w:w w:val="115"/>
        </w:rPr>
        <w:t>pressure</w:t>
      </w:r>
      <w:r>
        <w:rPr>
          <w:spacing w:val="-26"/>
          <w:w w:val="115"/>
        </w:rPr>
        <w:t> </w:t>
      </w:r>
      <w:r>
        <w:rPr>
          <w:w w:val="115"/>
        </w:rPr>
        <w:t>buildup,</w:t>
      </w:r>
      <w:r>
        <w:rPr>
          <w:spacing w:val="-55"/>
          <w:w w:val="115"/>
        </w:rPr>
        <w:t> </w:t>
      </w:r>
      <w:r>
        <w:rPr>
          <w:w w:val="110"/>
        </w:rPr>
        <w:t>with</w:t>
      </w:r>
      <w:r>
        <w:rPr>
          <w:spacing w:val="-25"/>
          <w:w w:val="110"/>
        </w:rPr>
        <w:t> </w:t>
      </w:r>
      <w:r>
        <w:rPr>
          <w:w w:val="110"/>
        </w:rPr>
        <w:t>stretched</w:t>
      </w:r>
      <w:r>
        <w:rPr>
          <w:spacing w:val="-24"/>
          <w:w w:val="110"/>
        </w:rPr>
        <w:t> </w:t>
      </w:r>
      <w:r>
        <w:rPr>
          <w:w w:val="110"/>
        </w:rPr>
        <w:t>cells</w:t>
      </w:r>
      <w:r>
        <w:rPr>
          <w:spacing w:val="-24"/>
          <w:w w:val="110"/>
        </w:rPr>
        <w:t> </w:t>
      </w:r>
      <w:r>
        <w:rPr>
          <w:w w:val="110"/>
        </w:rPr>
        <w:t>displaying</w:t>
      </w:r>
      <w:r>
        <w:rPr>
          <w:spacing w:val="-24"/>
          <w:w w:val="110"/>
        </w:rPr>
        <w:t> </w:t>
      </w:r>
      <w:r>
        <w:rPr>
          <w:w w:val="110"/>
        </w:rPr>
        <w:t>nuclear</w:t>
      </w:r>
      <w:r>
        <w:rPr>
          <w:spacing w:val="-24"/>
          <w:w w:val="110"/>
        </w:rPr>
        <w:t> </w:t>
      </w:r>
      <w:r>
        <w:rPr>
          <w:w w:val="110"/>
        </w:rPr>
        <w:t>YAP.</w:t>
      </w:r>
      <w:r>
        <w:rPr>
          <w:spacing w:val="-24"/>
          <w:w w:val="110"/>
        </w:rPr>
        <w:t> </w:t>
      </w:r>
      <w:r>
        <w:rPr>
          <w:w w:val="110"/>
        </w:rPr>
        <w:t>As</w:t>
      </w:r>
      <w:r>
        <w:rPr>
          <w:spacing w:val="-24"/>
          <w:w w:val="110"/>
        </w:rPr>
        <w:t> </w:t>
      </w:r>
      <w:r>
        <w:rPr>
          <w:w w:val="110"/>
        </w:rPr>
        <w:t>a</w:t>
      </w:r>
      <w:r>
        <w:rPr>
          <w:spacing w:val="-24"/>
          <w:w w:val="110"/>
        </w:rPr>
        <w:t> </w:t>
      </w:r>
      <w:r>
        <w:rPr>
          <w:w w:val="110"/>
        </w:rPr>
        <w:t>consequence</w:t>
      </w:r>
      <w:r>
        <w:rPr>
          <w:spacing w:val="-24"/>
          <w:w w:val="110"/>
        </w:rPr>
        <w:t> </w:t>
      </w:r>
      <w:r>
        <w:rPr>
          <w:w w:val="110"/>
        </w:rPr>
        <w:t>of</w:t>
      </w:r>
      <w:r>
        <w:rPr>
          <w:spacing w:val="-24"/>
          <w:w w:val="110"/>
        </w:rPr>
        <w:t> </w:t>
      </w:r>
      <w:r>
        <w:rPr>
          <w:w w:val="110"/>
        </w:rPr>
        <w:t>this</w:t>
      </w:r>
      <w:r>
        <w:rPr>
          <w:spacing w:val="-53"/>
          <w:w w:val="110"/>
        </w:rPr>
        <w:t> </w:t>
      </w:r>
      <w:r>
        <w:rPr>
          <w:spacing w:val="-1"/>
          <w:w w:val="110"/>
        </w:rPr>
        <w:t>mechanical</w:t>
      </w:r>
      <w:r>
        <w:rPr>
          <w:spacing w:val="-29"/>
          <w:w w:val="110"/>
        </w:rPr>
        <w:t> </w:t>
      </w:r>
      <w:r>
        <w:rPr>
          <w:spacing w:val="-1"/>
          <w:w w:val="110"/>
        </w:rPr>
        <w:t>resistance</w:t>
      </w:r>
      <w:r>
        <w:rPr>
          <w:spacing w:val="-29"/>
          <w:w w:val="110"/>
        </w:rPr>
        <w:t> </w:t>
      </w:r>
      <w:r>
        <w:rPr>
          <w:w w:val="110"/>
        </w:rPr>
        <w:t>to</w:t>
      </w:r>
      <w:r>
        <w:rPr>
          <w:spacing w:val="-29"/>
          <w:w w:val="110"/>
        </w:rPr>
        <w:t> </w:t>
      </w:r>
      <w:r>
        <w:rPr>
          <w:w w:val="110"/>
        </w:rPr>
        <w:t>increasing</w:t>
      </w:r>
      <w:r>
        <w:rPr>
          <w:spacing w:val="-29"/>
          <w:w w:val="110"/>
        </w:rPr>
        <w:t> </w:t>
      </w:r>
      <w:r>
        <w:rPr>
          <w:w w:val="110"/>
        </w:rPr>
        <w:t>pressure,</w:t>
      </w:r>
      <w:r>
        <w:rPr>
          <w:spacing w:val="-29"/>
          <w:w w:val="110"/>
        </w:rPr>
        <w:t> </w:t>
      </w:r>
      <w:r>
        <w:rPr>
          <w:w w:val="110"/>
        </w:rPr>
        <w:t>the</w:t>
      </w:r>
      <w:r>
        <w:rPr>
          <w:spacing w:val="-29"/>
          <w:w w:val="110"/>
        </w:rPr>
        <w:t> </w:t>
      </w:r>
      <w:r>
        <w:rPr>
          <w:w w:val="110"/>
        </w:rPr>
        <w:t>tissue</w:t>
      </w:r>
      <w:r>
        <w:rPr>
          <w:spacing w:val="-29"/>
          <w:w w:val="110"/>
        </w:rPr>
        <w:t> </w:t>
      </w:r>
      <w:r>
        <w:rPr>
          <w:w w:val="110"/>
        </w:rPr>
        <w:t>at</w:t>
      </w:r>
      <w:r>
        <w:rPr>
          <w:spacing w:val="-29"/>
          <w:w w:val="110"/>
        </w:rPr>
        <w:t> </w:t>
      </w:r>
      <w:r>
        <w:rPr>
          <w:w w:val="110"/>
        </w:rPr>
        <w:t>the</w:t>
      </w:r>
      <w:r>
        <w:rPr>
          <w:spacing w:val="-29"/>
          <w:w w:val="110"/>
        </w:rPr>
        <w:t> </w:t>
      </w:r>
      <w:r>
        <w:rPr>
          <w:w w:val="110"/>
        </w:rPr>
        <w:t>centre</w:t>
      </w:r>
      <w:r>
        <w:rPr>
          <w:spacing w:val="-53"/>
          <w:w w:val="110"/>
        </w:rPr>
        <w:t> </w:t>
      </w:r>
      <w:r>
        <w:rPr>
          <w:w w:val="110"/>
        </w:rPr>
        <w:t>of</w:t>
      </w:r>
      <w:r>
        <w:rPr>
          <w:spacing w:val="-24"/>
          <w:w w:val="110"/>
        </w:rPr>
        <w:t> </w:t>
      </w:r>
      <w:r>
        <w:rPr>
          <w:w w:val="110"/>
        </w:rPr>
        <w:t>the</w:t>
      </w:r>
      <w:r>
        <w:rPr>
          <w:spacing w:val="-24"/>
          <w:w w:val="110"/>
        </w:rPr>
        <w:t> </w:t>
      </w:r>
      <w:r>
        <w:rPr>
          <w:w w:val="110"/>
        </w:rPr>
        <w:t>circular</w:t>
      </w:r>
      <w:r>
        <w:rPr>
          <w:spacing w:val="-24"/>
          <w:w w:val="110"/>
        </w:rPr>
        <w:t> </w:t>
      </w:r>
      <w:r>
        <w:rPr>
          <w:w w:val="110"/>
        </w:rPr>
        <w:t>pattern</w:t>
      </w:r>
      <w:r>
        <w:rPr>
          <w:spacing w:val="-23"/>
          <w:w w:val="110"/>
        </w:rPr>
        <w:t> </w:t>
      </w:r>
      <w:r>
        <w:rPr>
          <w:w w:val="110"/>
        </w:rPr>
        <w:t>becomes</w:t>
      </w:r>
      <w:r>
        <w:rPr>
          <w:spacing w:val="-24"/>
          <w:w w:val="110"/>
        </w:rPr>
        <w:t> </w:t>
      </w:r>
      <w:r>
        <w:rPr>
          <w:w w:val="110"/>
        </w:rPr>
        <w:t>compressed</w:t>
      </w:r>
      <w:r>
        <w:rPr>
          <w:spacing w:val="-24"/>
          <w:w w:val="110"/>
        </w:rPr>
        <w:t> </w:t>
      </w:r>
      <w:r>
        <w:rPr>
          <w:w w:val="110"/>
        </w:rPr>
        <w:t>and</w:t>
      </w:r>
      <w:r>
        <w:rPr>
          <w:spacing w:val="-23"/>
          <w:w w:val="110"/>
        </w:rPr>
        <w:t> </w:t>
      </w:r>
      <w:r>
        <w:rPr>
          <w:w w:val="110"/>
        </w:rPr>
        <w:t>nuclear</w:t>
      </w:r>
      <w:r>
        <w:rPr>
          <w:spacing w:val="-24"/>
          <w:w w:val="110"/>
        </w:rPr>
        <w:t> </w:t>
      </w:r>
      <w:r>
        <w:rPr>
          <w:w w:val="110"/>
        </w:rPr>
        <w:t>localization</w:t>
      </w:r>
      <w:r>
        <w:rPr>
          <w:spacing w:val="-52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34"/>
          <w:w w:val="110"/>
        </w:rPr>
        <w:t> </w:t>
      </w:r>
      <w:r>
        <w:rPr>
          <w:w w:val="110"/>
        </w:rPr>
        <w:t>YAP</w:t>
      </w:r>
      <w:r>
        <w:rPr>
          <w:spacing w:val="-34"/>
          <w:w w:val="110"/>
        </w:rPr>
        <w:t> </w:t>
      </w:r>
      <w:r>
        <w:rPr>
          <w:w w:val="110"/>
        </w:rPr>
        <w:t>is</w:t>
      </w:r>
      <w:r>
        <w:rPr>
          <w:spacing w:val="-34"/>
          <w:w w:val="110"/>
        </w:rPr>
        <w:t> </w:t>
      </w:r>
      <w:r>
        <w:rPr>
          <w:w w:val="110"/>
        </w:rPr>
        <w:t>lost,</w:t>
      </w:r>
      <w:r>
        <w:rPr>
          <w:spacing w:val="-34"/>
          <w:w w:val="110"/>
        </w:rPr>
        <w:t> </w:t>
      </w:r>
      <w:r>
        <w:rPr>
          <w:w w:val="110"/>
        </w:rPr>
        <w:t>driving</w:t>
      </w:r>
      <w:r>
        <w:rPr>
          <w:spacing w:val="-34"/>
          <w:w w:val="110"/>
        </w:rPr>
        <w:t> </w:t>
      </w:r>
      <w:r>
        <w:rPr>
          <w:w w:val="110"/>
        </w:rPr>
        <w:t>the</w:t>
      </w:r>
      <w:r>
        <w:rPr>
          <w:spacing w:val="-34"/>
          <w:w w:val="110"/>
        </w:rPr>
        <w:t> </w:t>
      </w:r>
      <w:r>
        <w:rPr>
          <w:w w:val="110"/>
        </w:rPr>
        <w:t>formation</w:t>
      </w:r>
      <w:r>
        <w:rPr>
          <w:spacing w:val="-34"/>
          <w:w w:val="110"/>
        </w:rPr>
        <w:t> </w:t>
      </w:r>
      <w:r>
        <w:rPr>
          <w:w w:val="110"/>
        </w:rPr>
        <w:t>of</w:t>
      </w:r>
      <w:r>
        <w:rPr>
          <w:spacing w:val="-34"/>
          <w:w w:val="110"/>
        </w:rPr>
        <w:t> </w:t>
      </w:r>
      <w:r>
        <w:rPr>
          <w:w w:val="110"/>
        </w:rPr>
        <w:t>the</w:t>
      </w:r>
      <w:r>
        <w:rPr>
          <w:spacing w:val="-34"/>
          <w:w w:val="110"/>
        </w:rPr>
        <w:t> </w:t>
      </w:r>
      <w:r>
        <w:rPr>
          <w:w w:val="110"/>
        </w:rPr>
        <w:t>signalling</w:t>
      </w:r>
      <w:r>
        <w:rPr>
          <w:spacing w:val="-34"/>
          <w:w w:val="110"/>
        </w:rPr>
        <w:t> </w:t>
      </w:r>
      <w:r>
        <w:rPr>
          <w:w w:val="110"/>
        </w:rPr>
        <w:t>centre</w:t>
      </w:r>
      <w:r>
        <w:rPr>
          <w:spacing w:val="-33"/>
          <w:w w:val="110"/>
        </w:rPr>
        <w:t> </w:t>
      </w:r>
      <w:r>
        <w:rPr>
          <w:w w:val="110"/>
        </w:rPr>
        <w:t>organizing</w:t>
      </w:r>
      <w:r>
        <w:rPr>
          <w:spacing w:val="-53"/>
          <w:w w:val="110"/>
        </w:rPr>
        <w:t> </w:t>
      </w:r>
      <w:r>
        <w:rPr>
          <w:w w:val="115"/>
        </w:rPr>
        <w:t>tooth</w:t>
      </w:r>
      <w:r>
        <w:rPr>
          <w:spacing w:val="-33"/>
          <w:w w:val="115"/>
        </w:rPr>
        <w:t> </w:t>
      </w:r>
      <w:r>
        <w:rPr>
          <w:w w:val="115"/>
        </w:rPr>
        <w:t>formation,</w:t>
      </w:r>
      <w:r>
        <w:rPr>
          <w:spacing w:val="-32"/>
          <w:w w:val="115"/>
        </w:rPr>
        <w:t> </w:t>
      </w:r>
      <w:r>
        <w:rPr>
          <w:w w:val="115"/>
        </w:rPr>
        <w:t>the</w:t>
      </w:r>
      <w:r>
        <w:rPr>
          <w:spacing w:val="-33"/>
          <w:w w:val="115"/>
        </w:rPr>
        <w:t> </w:t>
      </w:r>
      <w:r>
        <w:rPr>
          <w:w w:val="115"/>
        </w:rPr>
        <w:t>EK</w:t>
      </w:r>
      <w:r>
        <w:rPr>
          <w:spacing w:val="-32"/>
          <w:w w:val="115"/>
        </w:rPr>
        <w:t> </w:t>
      </w:r>
      <w:r>
        <w:rPr>
          <w:w w:val="115"/>
        </w:rPr>
        <w:t>(Fig.</w:t>
      </w:r>
      <w:r>
        <w:rPr>
          <w:spacing w:val="-32"/>
          <w:w w:val="115"/>
        </w:rPr>
        <w:t> </w:t>
      </w:r>
      <w:hyperlink w:history="true" w:anchor="_bookmark6">
        <w:r>
          <w:rPr>
            <w:color w:val="0069A5"/>
            <w:w w:val="115"/>
          </w:rPr>
          <w:t>7f</w:t>
        </w:r>
      </w:hyperlink>
      <w:r>
        <w:rPr>
          <w:w w:val="115"/>
        </w:rPr>
        <w:t>).</w:t>
      </w:r>
    </w:p>
    <w:p>
      <w:pPr>
        <w:pStyle w:val="BodyText"/>
        <w:spacing w:line="266" w:lineRule="auto" w:before="9"/>
        <w:ind w:left="113" w:right="134" w:firstLine="340"/>
        <w:jc w:val="both"/>
      </w:pPr>
      <w:r>
        <w:rPr>
          <w:w w:val="110"/>
        </w:rPr>
        <w:t>Studies on the mechanism of signalling centre formation so</w:t>
      </w:r>
      <w:r>
        <w:rPr>
          <w:spacing w:val="1"/>
          <w:w w:val="110"/>
        </w:rPr>
        <w:t> </w:t>
      </w:r>
      <w:r>
        <w:rPr>
          <w:w w:val="110"/>
        </w:rPr>
        <w:t>far have focused on the expression patterns of morphogens. For</w:t>
      </w:r>
      <w:r>
        <w:rPr>
          <w:spacing w:val="1"/>
          <w:w w:val="110"/>
        </w:rPr>
        <w:t> </w:t>
      </w:r>
      <w:r>
        <w:rPr>
          <w:w w:val="110"/>
        </w:rPr>
        <w:t>example, the isthmic organizer is specified by the mutually inhibi-</w:t>
      </w:r>
      <w:r>
        <w:rPr>
          <w:spacing w:val="-52"/>
          <w:w w:val="110"/>
        </w:rPr>
        <w:t> </w:t>
      </w:r>
      <w:r>
        <w:rPr>
          <w:w w:val="110"/>
        </w:rPr>
        <w:t>tory expression of </w:t>
      </w:r>
      <w:r>
        <w:rPr>
          <w:rFonts w:ascii="Cambria" w:hAnsi="Cambria"/>
          <w:i/>
          <w:w w:val="110"/>
        </w:rPr>
        <w:t>Otx2 </w:t>
      </w:r>
      <w:r>
        <w:rPr>
          <w:w w:val="110"/>
        </w:rPr>
        <w:t>in the midbrain and </w:t>
      </w:r>
      <w:r>
        <w:rPr>
          <w:rFonts w:ascii="Cambria" w:hAnsi="Cambria"/>
          <w:i/>
          <w:w w:val="110"/>
        </w:rPr>
        <w:t>Gbx2 </w:t>
      </w:r>
      <w:r>
        <w:rPr>
          <w:w w:val="110"/>
        </w:rPr>
        <w:t>in the hindbrain</w:t>
      </w:r>
      <w:r>
        <w:rPr>
          <w:spacing w:val="1"/>
          <w:w w:val="110"/>
        </w:rPr>
        <w:t> </w:t>
      </w:r>
      <w:r>
        <w:rPr>
          <w:w w:val="110"/>
        </w:rPr>
        <w:t>overlapping with the dorso-ventral gradient formed by the </w:t>
      </w:r>
      <w:r>
        <w:rPr>
          <w:rFonts w:ascii="Cambria" w:hAnsi="Cambria"/>
          <w:i/>
          <w:w w:val="110"/>
        </w:rPr>
        <w:t>Bmp</w:t>
      </w:r>
      <w:r>
        <w:rPr>
          <w:rFonts w:ascii="Cambria" w:hAnsi="Cambria"/>
          <w:i/>
          <w:spacing w:val="1"/>
          <w:w w:val="110"/>
        </w:rPr>
        <w:t> </w:t>
      </w:r>
      <w:r>
        <w:rPr>
          <w:w w:val="110"/>
        </w:rPr>
        <w:t>family genes and </w:t>
      </w:r>
      <w:r>
        <w:rPr>
          <w:rFonts w:ascii="Cambria" w:hAnsi="Cambria"/>
          <w:i/>
          <w:w w:val="110"/>
        </w:rPr>
        <w:t>Shh</w:t>
      </w:r>
      <w:hyperlink w:history="true" w:anchor="_bookmark14">
        <w:r>
          <w:rPr>
            <w:color w:val="0069A5"/>
            <w:w w:val="110"/>
            <w:vertAlign w:val="superscript"/>
          </w:rPr>
          <w:t>8</w:t>
        </w:r>
      </w:hyperlink>
      <w:r>
        <w:rPr>
          <w:w w:val="110"/>
          <w:vertAlign w:val="baseline"/>
        </w:rPr>
        <w:t>. However, questions remain as to how 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pattern</w:t>
      </w:r>
      <w:r>
        <w:rPr>
          <w:spacing w:val="-26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27"/>
          <w:w w:val="110"/>
          <w:vertAlign w:val="baseline"/>
        </w:rPr>
        <w:t> </w:t>
      </w:r>
      <w:r>
        <w:rPr>
          <w:w w:val="110"/>
          <w:vertAlign w:val="baseline"/>
        </w:rPr>
        <w:t>this</w:t>
      </w:r>
      <w:r>
        <w:rPr>
          <w:spacing w:val="-25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26"/>
          <w:w w:val="110"/>
          <w:vertAlign w:val="baseline"/>
        </w:rPr>
        <w:t> </w:t>
      </w:r>
      <w:r>
        <w:rPr>
          <w:w w:val="110"/>
          <w:vertAlign w:val="baseline"/>
        </w:rPr>
        <w:t>other</w:t>
      </w:r>
      <w:r>
        <w:rPr>
          <w:spacing w:val="-25"/>
          <w:w w:val="110"/>
          <w:vertAlign w:val="baseline"/>
        </w:rPr>
        <w:t> </w:t>
      </w:r>
      <w:r>
        <w:rPr>
          <w:w w:val="110"/>
          <w:vertAlign w:val="baseline"/>
        </w:rPr>
        <w:t>cases</w:t>
      </w:r>
      <w:r>
        <w:rPr>
          <w:spacing w:val="-26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-26"/>
          <w:w w:val="110"/>
          <w:vertAlign w:val="baseline"/>
        </w:rPr>
        <w:t> </w:t>
      </w:r>
      <w:r>
        <w:rPr>
          <w:w w:val="110"/>
          <w:vertAlign w:val="baseline"/>
        </w:rPr>
        <w:t>initiated,</w:t>
      </w:r>
      <w:r>
        <w:rPr>
          <w:spacing w:val="-26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26"/>
          <w:w w:val="110"/>
          <w:vertAlign w:val="baseline"/>
        </w:rPr>
        <w:t> </w:t>
      </w:r>
      <w:r>
        <w:rPr>
          <w:w w:val="110"/>
          <w:vertAlign w:val="baseline"/>
        </w:rPr>
        <w:t>previous</w:t>
      </w:r>
      <w:r>
        <w:rPr>
          <w:spacing w:val="-25"/>
          <w:w w:val="110"/>
          <w:vertAlign w:val="baseline"/>
        </w:rPr>
        <w:t> </w:t>
      </w:r>
      <w:r>
        <w:rPr>
          <w:w w:val="110"/>
          <w:vertAlign w:val="baseline"/>
        </w:rPr>
        <w:t>studies</w:t>
      </w:r>
      <w:r>
        <w:rPr>
          <w:spacing w:val="-26"/>
          <w:w w:val="110"/>
          <w:vertAlign w:val="baseline"/>
        </w:rPr>
        <w:t> </w:t>
      </w:r>
      <w:r>
        <w:rPr>
          <w:w w:val="110"/>
          <w:vertAlign w:val="baseline"/>
        </w:rPr>
        <w:t>have</w:t>
      </w:r>
      <w:r>
        <w:rPr>
          <w:spacing w:val="-52"/>
          <w:w w:val="110"/>
          <w:vertAlign w:val="baseline"/>
        </w:rPr>
        <w:t> </w:t>
      </w:r>
      <w:r>
        <w:rPr>
          <w:w w:val="110"/>
          <w:vertAlign w:val="baseline"/>
        </w:rPr>
        <w:t>suggested</w:t>
      </w:r>
      <w:r>
        <w:rPr>
          <w:spacing w:val="-31"/>
          <w:w w:val="110"/>
          <w:vertAlign w:val="baseline"/>
        </w:rPr>
        <w:t> </w:t>
      </w:r>
      <w:r>
        <w:rPr>
          <w:w w:val="110"/>
          <w:vertAlign w:val="baseline"/>
        </w:rPr>
        <w:t>that</w:t>
      </w:r>
      <w:r>
        <w:rPr>
          <w:spacing w:val="-30"/>
          <w:w w:val="110"/>
          <w:vertAlign w:val="baseline"/>
        </w:rPr>
        <w:t> </w:t>
      </w:r>
      <w:r>
        <w:rPr>
          <w:w w:val="110"/>
          <w:vertAlign w:val="baseline"/>
        </w:rPr>
        <w:t>mechanical</w:t>
      </w:r>
      <w:r>
        <w:rPr>
          <w:spacing w:val="-30"/>
          <w:w w:val="110"/>
          <w:vertAlign w:val="baseline"/>
        </w:rPr>
        <w:t> </w:t>
      </w:r>
      <w:r>
        <w:rPr>
          <w:w w:val="110"/>
          <w:vertAlign w:val="baseline"/>
        </w:rPr>
        <w:t>cues</w:t>
      </w:r>
      <w:r>
        <w:rPr>
          <w:spacing w:val="-30"/>
          <w:w w:val="110"/>
          <w:vertAlign w:val="baseline"/>
        </w:rPr>
        <w:t> </w:t>
      </w:r>
      <w:r>
        <w:rPr>
          <w:w w:val="110"/>
          <w:vertAlign w:val="baseline"/>
        </w:rPr>
        <w:t>could</w:t>
      </w:r>
      <w:r>
        <w:rPr>
          <w:spacing w:val="-30"/>
          <w:w w:val="110"/>
          <w:vertAlign w:val="baseline"/>
        </w:rPr>
        <w:t> </w:t>
      </w:r>
      <w:r>
        <w:rPr>
          <w:w w:val="110"/>
          <w:vertAlign w:val="baseline"/>
        </w:rPr>
        <w:t>organize</w:t>
      </w:r>
      <w:r>
        <w:rPr>
          <w:spacing w:val="-30"/>
          <w:w w:val="110"/>
          <w:vertAlign w:val="baseline"/>
        </w:rPr>
        <w:t> </w:t>
      </w:r>
      <w:r>
        <w:rPr>
          <w:w w:val="110"/>
          <w:vertAlign w:val="baseline"/>
        </w:rPr>
        <w:t>tissue</w:t>
      </w:r>
      <w:r>
        <w:rPr>
          <w:spacing w:val="-30"/>
          <w:w w:val="110"/>
          <w:vertAlign w:val="baseline"/>
        </w:rPr>
        <w:t> </w:t>
      </w:r>
      <w:r>
        <w:rPr>
          <w:w w:val="110"/>
          <w:vertAlign w:val="baseline"/>
        </w:rPr>
        <w:t>formation</w:t>
      </w:r>
      <w:r>
        <w:rPr>
          <w:spacing w:val="-30"/>
          <w:w w:val="110"/>
          <w:vertAlign w:val="baseline"/>
        </w:rPr>
        <w:t> </w:t>
      </w:r>
      <w:r>
        <w:rPr>
          <w:w w:val="110"/>
          <w:vertAlign w:val="baseline"/>
        </w:rPr>
        <w:t>too.</w:t>
      </w:r>
      <w:r>
        <w:rPr>
          <w:spacing w:val="-52"/>
          <w:w w:val="110"/>
          <w:vertAlign w:val="baseline"/>
        </w:rPr>
        <w:t> </w:t>
      </w:r>
      <w:r>
        <w:rPr>
          <w:w w:val="110"/>
          <w:vertAlign w:val="baseline"/>
        </w:rPr>
        <w:t>During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specification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Spemann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organizer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8"/>
          <w:w w:val="110"/>
          <w:vertAlign w:val="baseline"/>
        </w:rPr>
        <w:t> </w:t>
      </w:r>
      <w:r>
        <w:rPr>
          <w:rFonts w:ascii="Cambria" w:hAnsi="Cambria"/>
          <w:i/>
          <w:w w:val="110"/>
          <w:vertAlign w:val="baseline"/>
        </w:rPr>
        <w:t>Xenopus</w:t>
      </w:r>
      <w:r>
        <w:rPr>
          <w:w w:val="110"/>
          <w:vertAlign w:val="baseline"/>
        </w:rPr>
        <w:t>,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cortical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rotation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induced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by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sperm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entry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triggers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rearrangement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microtubule cytoskeleton, which moves Wnt-β-catenin pathway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components</w:t>
      </w:r>
      <w:r>
        <w:rPr>
          <w:spacing w:val="-29"/>
          <w:w w:val="110"/>
          <w:vertAlign w:val="baseline"/>
        </w:rPr>
        <w:t> </w:t>
      </w:r>
      <w:r>
        <w:rPr>
          <w:w w:val="110"/>
          <w:vertAlign w:val="baseline"/>
        </w:rPr>
        <w:t>into</w:t>
      </w:r>
      <w:r>
        <w:rPr>
          <w:spacing w:val="-28"/>
          <w:w w:val="110"/>
          <w:vertAlign w:val="baseline"/>
        </w:rPr>
        <w:t> </w:t>
      </w:r>
      <w:r>
        <w:rPr>
          <w:w w:val="110"/>
          <w:vertAlign w:val="baseline"/>
        </w:rPr>
        <w:t>a</w:t>
      </w:r>
      <w:r>
        <w:rPr>
          <w:spacing w:val="-28"/>
          <w:w w:val="110"/>
          <w:vertAlign w:val="baseline"/>
        </w:rPr>
        <w:t> </w:t>
      </w:r>
      <w:r>
        <w:rPr>
          <w:w w:val="110"/>
          <w:vertAlign w:val="baseline"/>
        </w:rPr>
        <w:t>region</w:t>
      </w:r>
      <w:r>
        <w:rPr>
          <w:spacing w:val="-28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28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28"/>
          <w:w w:val="110"/>
          <w:vertAlign w:val="baseline"/>
        </w:rPr>
        <w:t> </w:t>
      </w:r>
      <w:r>
        <w:rPr>
          <w:w w:val="110"/>
          <w:vertAlign w:val="baseline"/>
        </w:rPr>
        <w:t>zygote,</w:t>
      </w:r>
      <w:r>
        <w:rPr>
          <w:spacing w:val="-28"/>
          <w:w w:val="110"/>
          <w:vertAlign w:val="baseline"/>
        </w:rPr>
        <w:t> </w:t>
      </w:r>
      <w:r>
        <w:rPr>
          <w:w w:val="110"/>
          <w:vertAlign w:val="baseline"/>
        </w:rPr>
        <w:t>where</w:t>
      </w:r>
      <w:r>
        <w:rPr>
          <w:spacing w:val="-28"/>
          <w:w w:val="110"/>
          <w:vertAlign w:val="baseline"/>
        </w:rPr>
        <w:t> </w:t>
      </w:r>
      <w:r>
        <w:rPr>
          <w:w w:val="110"/>
          <w:vertAlign w:val="baseline"/>
        </w:rPr>
        <w:t>they</w:t>
      </w:r>
      <w:r>
        <w:rPr>
          <w:spacing w:val="-28"/>
          <w:w w:val="110"/>
          <w:vertAlign w:val="baseline"/>
        </w:rPr>
        <w:t> </w:t>
      </w:r>
      <w:r>
        <w:rPr>
          <w:w w:val="110"/>
          <w:vertAlign w:val="baseline"/>
        </w:rPr>
        <w:t>can</w:t>
      </w:r>
      <w:r>
        <w:rPr>
          <w:spacing w:val="-28"/>
          <w:w w:val="110"/>
          <w:vertAlign w:val="baseline"/>
        </w:rPr>
        <w:t> </w:t>
      </w:r>
      <w:r>
        <w:rPr>
          <w:w w:val="110"/>
          <w:vertAlign w:val="baseline"/>
        </w:rPr>
        <w:t>interact</w:t>
      </w:r>
      <w:r>
        <w:rPr>
          <w:spacing w:val="-28"/>
          <w:w w:val="110"/>
          <w:vertAlign w:val="baseline"/>
        </w:rPr>
        <w:t> </w:t>
      </w:r>
      <w:r>
        <w:rPr>
          <w:w w:val="110"/>
          <w:vertAlign w:val="baseline"/>
        </w:rPr>
        <w:t>with</w:t>
      </w:r>
      <w:r>
        <w:rPr>
          <w:spacing w:val="-53"/>
          <w:w w:val="110"/>
          <w:vertAlign w:val="baseline"/>
        </w:rPr>
        <w:t> </w:t>
      </w:r>
      <w:r>
        <w:rPr>
          <w:w w:val="110"/>
          <w:vertAlign w:val="baseline"/>
        </w:rPr>
        <w:t>competent</w:t>
      </w:r>
      <w:r>
        <w:rPr>
          <w:spacing w:val="-29"/>
          <w:w w:val="110"/>
          <w:vertAlign w:val="baseline"/>
        </w:rPr>
        <w:t> </w:t>
      </w:r>
      <w:r>
        <w:rPr>
          <w:w w:val="110"/>
          <w:vertAlign w:val="baseline"/>
        </w:rPr>
        <w:t>targets</w:t>
      </w:r>
      <w:hyperlink w:history="true" w:anchor="_bookmark11">
        <w:r>
          <w:rPr>
            <w:color w:val="0069A5"/>
            <w:w w:val="110"/>
            <w:vertAlign w:val="superscript"/>
          </w:rPr>
          <w:t>5</w:t>
        </w:r>
      </w:hyperlink>
      <w:r>
        <w:rPr>
          <w:w w:val="110"/>
          <w:vertAlign w:val="superscript"/>
        </w:rPr>
        <w:t>,</w:t>
      </w:r>
      <w:hyperlink w:history="true" w:anchor="_bookmark21">
        <w:r>
          <w:rPr>
            <w:color w:val="0069A5"/>
            <w:w w:val="110"/>
            <w:vertAlign w:val="superscript"/>
          </w:rPr>
          <w:t>15</w:t>
        </w:r>
      </w:hyperlink>
      <w:r>
        <w:rPr>
          <w:w w:val="110"/>
          <w:vertAlign w:val="baseline"/>
        </w:rPr>
        <w:t>.</w:t>
      </w:r>
      <w:r>
        <w:rPr>
          <w:spacing w:val="-29"/>
          <w:w w:val="110"/>
          <w:vertAlign w:val="baseline"/>
        </w:rPr>
        <w:t> </w:t>
      </w:r>
      <w:r>
        <w:rPr>
          <w:w w:val="110"/>
          <w:vertAlign w:val="baseline"/>
        </w:rPr>
        <w:t>Although</w:t>
      </w:r>
      <w:r>
        <w:rPr>
          <w:spacing w:val="-29"/>
          <w:w w:val="110"/>
          <w:vertAlign w:val="baseline"/>
        </w:rPr>
        <w:t> </w:t>
      </w:r>
      <w:r>
        <w:rPr>
          <w:w w:val="110"/>
          <w:vertAlign w:val="baseline"/>
        </w:rPr>
        <w:t>intracellular,</w:t>
      </w:r>
      <w:r>
        <w:rPr>
          <w:spacing w:val="-29"/>
          <w:w w:val="110"/>
          <w:vertAlign w:val="baseline"/>
        </w:rPr>
        <w:t> </w:t>
      </w:r>
      <w:r>
        <w:rPr>
          <w:w w:val="110"/>
          <w:vertAlign w:val="baseline"/>
        </w:rPr>
        <w:t>this</w:t>
      </w:r>
      <w:r>
        <w:rPr>
          <w:spacing w:val="-29"/>
          <w:w w:val="110"/>
          <w:vertAlign w:val="baseline"/>
        </w:rPr>
        <w:t> </w:t>
      </w:r>
      <w:r>
        <w:rPr>
          <w:w w:val="110"/>
          <w:vertAlign w:val="baseline"/>
        </w:rPr>
        <w:t>provides</w:t>
      </w:r>
      <w:r>
        <w:rPr>
          <w:spacing w:val="-29"/>
          <w:w w:val="110"/>
          <w:vertAlign w:val="baseline"/>
        </w:rPr>
        <w:t> </w:t>
      </w:r>
      <w:r>
        <w:rPr>
          <w:w w:val="110"/>
          <w:vertAlign w:val="baseline"/>
        </w:rPr>
        <w:t>an</w:t>
      </w:r>
      <w:r>
        <w:rPr>
          <w:spacing w:val="-29"/>
          <w:w w:val="110"/>
          <w:vertAlign w:val="baseline"/>
        </w:rPr>
        <w:t> </w:t>
      </w:r>
      <w:r>
        <w:rPr>
          <w:w w:val="110"/>
          <w:vertAlign w:val="baseline"/>
        </w:rPr>
        <w:t>exam-</w:t>
      </w:r>
      <w:r>
        <w:rPr>
          <w:spacing w:val="-53"/>
          <w:w w:val="110"/>
          <w:vertAlign w:val="baseline"/>
        </w:rPr>
        <w:t> </w:t>
      </w:r>
      <w:r>
        <w:rPr>
          <w:w w:val="110"/>
          <w:vertAlign w:val="baseline"/>
        </w:rPr>
        <w:t>ple of how a mechanical change can influence signalling patterns.</w:t>
      </w:r>
      <w:r>
        <w:rPr>
          <w:spacing w:val="-52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17"/>
          <w:w w:val="110"/>
          <w:vertAlign w:val="baseline"/>
        </w:rPr>
        <w:t> </w:t>
      </w:r>
      <w:r>
        <w:rPr>
          <w:w w:val="110"/>
          <w:vertAlign w:val="baseline"/>
        </w:rPr>
        <w:t>another</w:t>
      </w:r>
      <w:r>
        <w:rPr>
          <w:spacing w:val="17"/>
          <w:w w:val="110"/>
          <w:vertAlign w:val="baseline"/>
        </w:rPr>
        <w:t> </w:t>
      </w:r>
      <w:r>
        <w:rPr>
          <w:w w:val="110"/>
          <w:vertAlign w:val="baseline"/>
        </w:rPr>
        <w:t>study,</w:t>
      </w:r>
      <w:r>
        <w:rPr>
          <w:spacing w:val="18"/>
          <w:w w:val="110"/>
          <w:vertAlign w:val="baseline"/>
        </w:rPr>
        <w:t> </w:t>
      </w:r>
      <w:r>
        <w:rPr>
          <w:w w:val="110"/>
          <w:vertAlign w:val="baseline"/>
        </w:rPr>
        <w:t>localized</w:t>
      </w:r>
      <w:r>
        <w:rPr>
          <w:spacing w:val="17"/>
          <w:w w:val="110"/>
          <w:vertAlign w:val="baseline"/>
        </w:rPr>
        <w:t> </w:t>
      </w:r>
      <w:r>
        <w:rPr>
          <w:w w:val="110"/>
          <w:vertAlign w:val="baseline"/>
        </w:rPr>
        <w:t>activation</w:t>
      </w:r>
      <w:r>
        <w:rPr>
          <w:spacing w:val="17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18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17"/>
          <w:w w:val="110"/>
          <w:vertAlign w:val="baseline"/>
        </w:rPr>
        <w:t> </w:t>
      </w:r>
      <w:r>
        <w:rPr>
          <w:w w:val="110"/>
          <w:vertAlign w:val="baseline"/>
        </w:rPr>
        <w:t>mechanotransducer</w:t>
      </w:r>
    </w:p>
    <w:p>
      <w:pPr>
        <w:spacing w:after="0" w:line="266" w:lineRule="auto"/>
        <w:jc w:val="both"/>
        <w:sectPr>
          <w:type w:val="continuous"/>
          <w:pgSz w:w="11910" w:h="15820"/>
          <w:pgMar w:top="660" w:bottom="640" w:left="680" w:right="540"/>
          <w:cols w:num="2" w:equalWidth="0">
            <w:col w:w="5261" w:space="68"/>
            <w:col w:w="5361"/>
          </w:cols>
        </w:sectPr>
      </w:pPr>
    </w:p>
    <w:p>
      <w:pPr>
        <w:pStyle w:val="BodyText"/>
        <w:spacing w:before="4"/>
        <w:rPr>
          <w:sz w:val="12"/>
        </w:rPr>
      </w:pPr>
    </w:p>
    <w:p>
      <w:pPr>
        <w:tabs>
          <w:tab w:pos="2766" w:val="left" w:leader="none"/>
          <w:tab w:pos="4941" w:val="left" w:leader="none"/>
          <w:tab w:pos="6462" w:val="left" w:leader="none"/>
          <w:tab w:pos="7002" w:val="left" w:leader="none"/>
        </w:tabs>
        <w:spacing w:before="137"/>
        <w:ind w:left="1705" w:right="0" w:firstLine="0"/>
        <w:jc w:val="left"/>
        <w:rPr>
          <w:rFonts w:ascii="Microsoft Sans Serif"/>
          <w:sz w:val="12"/>
        </w:rPr>
      </w:pPr>
      <w:r>
        <w:rPr/>
        <w:pict>
          <v:group style="position:absolute;margin-left:126.939003pt;margin-top:21.200457pt;width:341.85pt;height:88.95pt;mso-position-horizontal-relative:page;mso-position-vertical-relative:paragraph;z-index:15791616" coordorigin="2539,424" coordsize="6837,1779">
            <v:shape style="position:absolute;left:2559;top:424;width:6817;height:1779" type="#_x0000_t75" stroked="false">
              <v:imagedata r:id="rId80" o:title=""/>
            </v:shape>
            <v:line style="position:absolute" from="3979,1058" to="4100,1111" stroked="true" strokeweight=".729pt" strokecolor="#ffffff">
              <v:stroke dashstyle="solid"/>
            </v:line>
            <v:shape style="position:absolute;left:3884;top:1017;width:157;height:113" coordorigin="3885,1017" coordsize="157,113" path="m3885,1017l3994,1130,3986,1062,4041,1021,3885,1017xe" filled="true" fillcolor="#ffffff" stroked="false">
              <v:path arrowok="t"/>
              <v:fill type="solid"/>
            </v:shape>
            <v:line style="position:absolute" from="5895,1671" to="5981,1796" stroked="true" strokeweight=".729pt" strokecolor="#ffffff">
              <v:stroke dashstyle="solid"/>
            </v:line>
            <v:shape style="position:absolute;left:5837;top:1586;width:131;height:154" coordorigin="5837,1586" coordsize="131,154" path="m5837,1586l5870,1739,5900,1677,5968,1672,5837,1586xe" filled="true" fillcolor="#ffffff" stroked="false">
              <v:path arrowok="t"/>
              <v:fill type="solid"/>
            </v:shape>
            <v:line style="position:absolute" from="8743,817" to="8864,870" stroked="true" strokeweight=".729pt" strokecolor="#ffffff">
              <v:stroke dashstyle="solid"/>
            </v:line>
            <v:shape style="position:absolute;left:8648;top:775;width:157;height:113" coordorigin="8648,776" coordsize="157,113" path="m8648,776l8758,888,8750,820,8805,779,8648,776xe" filled="true" fillcolor="#ffffff" stroked="false">
              <v:path arrowok="t"/>
              <v:fill type="solid"/>
            </v:shape>
            <v:shape style="position:absolute;left:2548;top:454;width:1435;height:1609" coordorigin="2549,454" coordsize="1435,1609" path="m2803,779l2771,856,2739,933,2707,1010,2675,1088,2643,1165,2615,1232,2590,1301,2569,1371,2554,1442,2549,1514,2550,1553,2559,1633,2579,1747,2598,1821,2626,1890,2668,1951,2731,2004,2805,2038,2886,2057,2971,2063,3056,2059,3159,2046,3260,2024,3332,2001,3392,1961,3441,1890,3458,1866,3490,1833,3526,1805,3564,1778,3601,1750,3652,1699,3690,1658,3728,1617,3766,1576,3804,1535,3838,1498,3897,1419,3926,1352,3940,1281,3955,1189,3970,1097,3979,1036,3983,975,3977,905,3960,836,3939,769,3916,701,3898,641,3883,579,3871,517,3863,454e" filled="false" stroked="true" strokeweight=".972pt" strokecolor="#ffffff">
              <v:path arrowok="t"/>
              <v:stroke dashstyle="shortdot"/>
            </v:shape>
            <v:shape style="position:absolute;left:4865;top:520;width:1628;height:1268" coordorigin="4866,520" coordsize="1628,1268" path="m5227,617l5133,639,5056,699,5019,757,4992,821,4976,860,4961,898,4946,936,4930,975,4920,1001,4892,1081,4875,1186,4870,1292,4868,1366,4866,1440,4866,1464,4866,1488,4892,1575,4954,1643,5028,1702,5109,1754,5194,1782,5278,1788,5320,1788,5387,1781,5439,1747,5453,1733,5469,1720,5511,1700,5558,1692,5606,1691,5655,1692,5731,1684,5804,1665,5876,1638,5945,1606,6020,1568,6094,1526,6165,1482,6235,1434,6303,1384,6381,1317,6445,1236,6471,1177,6486,1115,6493,1050,6493,985,6487,910,6474,836,6451,765,6418,699,6375,640,6321,589,6260,549,6192,520e" filled="false" stroked="true" strokeweight=".972pt" strokecolor="#ffffff">
              <v:path arrowok="t"/>
              <v:stroke dashstyle="shortdot"/>
            </v:shape>
            <v:shape style="position:absolute;left:7230;top:487;width:832;height:1687" coordorigin="7231,487" coordsize="832,1687" path="m7278,487l7270,565,7263,642,7255,720,7248,798,7240,876,7233,953,7231,990,7233,1008,7238,1025,7246,1040,7257,1053,7269,1067,7280,1081,7298,1119,7307,1161,7311,1205,7316,1248,7334,1309,7362,1367,7397,1422,7435,1474,7481,1537,7527,1599,7573,1661,7619,1724,7665,1786,7711,1849,7757,1911,7766,1923,7825,1968,7836,1977,7845,1988,7849,1997,7849,2009,7852,2019,7928,2081,8017,2143,8062,2174e" filled="false" stroked="true" strokeweight=".972pt" strokecolor="#ffffff">
              <v:path arrowok="t"/>
              <v:stroke dashstyle="shortdot"/>
            </v:shape>
            <v:shape style="position:absolute;left:8403;top:443;width:433;height:1734" coordorigin="8403,443" coordsize="433,1734" path="m8435,2177l8507,2116,8563,2041,8583,1950,8574,1904,8550,1865,8543,1858,8535,1850,8528,1843,8509,1790,8482,1713,8444,1639,8412,1564,8403,1486,8409,1453,8421,1420,8435,1389,8452,1359,8480,1309,8508,1258,8536,1207,8564,1157,8602,1087,8640,1016,8677,945,8713,874,8746,801,8776,727,8803,652,8830,549,8836,496,8832,443e" filled="false" stroked="true" strokeweight=".486pt" strokecolor="#ffffff">
              <v:path arrowok="t"/>
              <v:stroke dashstyle="shortdot"/>
            </v:shape>
            <v:shape style="position:absolute;left:4515;top:2155;width:226;height:2" coordorigin="4515,2156" coordsize="226,0" path="m4741,2156l4515,2156e" filled="true" fillcolor="#ffffff" stroked="false">
              <v:path arrowok="t"/>
              <v:fill type="solid"/>
            </v:shape>
            <v:line style="position:absolute" from="4515,2156" to="4741,2156" stroked="true" strokeweight="1.94pt" strokecolor="#ffffff">
              <v:stroke dashstyle="solid"/>
            </v:line>
            <v:shape style="position:absolute;left:9084;top:2155;width:226;height:2" coordorigin="9085,2156" coordsize="226,0" path="m9310,2156l9085,2156e" filled="true" fillcolor="#ffffff" stroked="false">
              <v:path arrowok="t"/>
              <v:fill type="solid"/>
            </v:shape>
            <v:line style="position:absolute" from="9085,2156" to="9310,2156" stroked="true" strokeweight="1.94pt" strokecolor="#ffffff">
              <v:stroke dashstyle="solid"/>
            </v:line>
            <v:shape style="position:absolute;left:2569;top:432;width:699;height:173" type="#_x0000_t202" filled="false" stroked="false">
              <v:textbox inset="0,0,0,0">
                <w:txbxContent>
                  <w:p>
                    <w:pPr>
                      <w:spacing w:before="29"/>
                      <w:ind w:left="0" w:right="0" w:firstLine="0"/>
                      <w:jc w:val="left"/>
                      <w:rPr>
                        <w:rFonts w:ascii="Microsoft Sans Serif"/>
                        <w:sz w:val="12"/>
                      </w:rPr>
                    </w:pPr>
                    <w:r>
                      <w:rPr>
                        <w:rFonts w:ascii="Microsoft Sans Serif"/>
                        <w:color w:val="C44592"/>
                        <w:w w:val="104"/>
                        <w:sz w:val="12"/>
                        <w:shd w:fill="F7F7F7" w:color="auto" w:val="clear"/>
                      </w:rPr>
                      <w:t> </w:t>
                    </w:r>
                    <w:r>
                      <w:rPr>
                        <w:rFonts w:ascii="Microsoft Sans Serif"/>
                        <w:color w:val="C44592"/>
                        <w:spacing w:val="-4"/>
                        <w:sz w:val="12"/>
                        <w:shd w:fill="F7F7F7" w:color="auto" w:val="clear"/>
                      </w:rPr>
                      <w:t> </w:t>
                    </w:r>
                    <w:r>
                      <w:rPr>
                        <w:rFonts w:ascii="Microsoft Sans Serif"/>
                        <w:color w:val="C44592"/>
                        <w:sz w:val="12"/>
                        <w:shd w:fill="F7F7F7" w:color="auto" w:val="clear"/>
                      </w:rPr>
                      <w:t>Yap</w:t>
                    </w:r>
                    <w:r>
                      <w:rPr>
                        <w:rFonts w:ascii="Microsoft Sans Serif"/>
                        <w:color w:val="C44592"/>
                        <w:spacing w:val="-1"/>
                        <w:sz w:val="12"/>
                        <w:shd w:fill="F7F7F7" w:color="auto" w:val="clear"/>
                      </w:rPr>
                      <w:t> </w:t>
                    </w:r>
                    <w:r>
                      <w:rPr>
                        <w:rFonts w:ascii="Microsoft Sans Serif"/>
                        <w:color w:val="009844"/>
                        <w:sz w:val="12"/>
                        <w:shd w:fill="F7F7F7" w:color="auto" w:val="clear"/>
                      </w:rPr>
                      <w:t>DAPI</w:t>
                    </w:r>
                    <w:r>
                      <w:rPr>
                        <w:rFonts w:ascii="Microsoft Sans Serif"/>
                        <w:color w:val="009844"/>
                        <w:spacing w:val="-5"/>
                        <w:sz w:val="12"/>
                        <w:shd w:fill="F7F7F7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3011;top:1330;width:203;height:173" type="#_x0000_t202" filled="false" stroked="false">
              <v:textbox inset="0,0,0,0">
                <w:txbxContent>
                  <w:p>
                    <w:pPr>
                      <w:spacing w:before="29"/>
                      <w:ind w:left="0" w:right="0" w:firstLine="0"/>
                      <w:jc w:val="left"/>
                      <w:rPr>
                        <w:rFonts w:ascii="Microsoft Sans Serif"/>
                        <w:sz w:val="12"/>
                      </w:rPr>
                    </w:pPr>
                    <w:r>
                      <w:rPr>
                        <w:rFonts w:ascii="Microsoft Sans Serif"/>
                        <w:color w:val="FFFFFF"/>
                        <w:w w:val="105"/>
                        <w:sz w:val="12"/>
                      </w:rPr>
                      <w:t>Epi</w:t>
                    </w:r>
                  </w:p>
                </w:txbxContent>
              </v:textbox>
              <w10:wrap type="none"/>
            </v:shape>
            <v:shape style="position:absolute;left:4156;top:1550;width:261;height:173" type="#_x0000_t202" filled="false" stroked="false">
              <v:textbox inset="0,0,0,0">
                <w:txbxContent>
                  <w:p>
                    <w:pPr>
                      <w:spacing w:before="29"/>
                      <w:ind w:left="0" w:right="0" w:firstLine="0"/>
                      <w:jc w:val="left"/>
                      <w:rPr>
                        <w:rFonts w:ascii="Microsoft Sans Serif"/>
                        <w:sz w:val="12"/>
                      </w:rPr>
                    </w:pPr>
                    <w:r>
                      <w:rPr>
                        <w:rFonts w:ascii="Microsoft Sans Serif"/>
                        <w:color w:val="FFFFFF"/>
                        <w:w w:val="105"/>
                        <w:sz w:val="12"/>
                      </w:rPr>
                      <w:t>Mes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6.89534pt;margin-top:38.400261pt;width:10.65pt;height:54.5pt;mso-position-horizontal-relative:page;mso-position-vertical-relative:paragraph;z-index:15794176" type="#_x0000_t202" filled="false" stroked="false">
            <v:textbox inset="0,0,0,0" style="layout-flow:vertical;mso-layout-flow-alt:bottom-to-top">
              <w:txbxContent>
                <w:p>
                  <w:pPr>
                    <w:spacing w:before="49"/>
                    <w:ind w:left="20" w:right="0" w:firstLine="0"/>
                    <w:jc w:val="left"/>
                    <w:rPr>
                      <w:rFonts w:ascii="Microsoft Sans Serif"/>
                      <w:sz w:val="12"/>
                    </w:rPr>
                  </w:pPr>
                  <w:r>
                    <w:rPr>
                      <w:rFonts w:ascii="Microsoft Sans Serif"/>
                      <w:w w:val="105"/>
                      <w:sz w:val="12"/>
                    </w:rPr>
                    <w:t>E12</w:t>
                  </w:r>
                  <w:r>
                    <w:rPr>
                      <w:rFonts w:ascii="Microsoft Sans Serif"/>
                      <w:spacing w:val="5"/>
                      <w:w w:val="105"/>
                      <w:sz w:val="12"/>
                    </w:rPr>
                    <w:t> </w:t>
                  </w:r>
                  <w:r>
                    <w:rPr>
                      <w:rFonts w:ascii="Microsoft Sans Serif"/>
                      <w:w w:val="105"/>
                      <w:sz w:val="12"/>
                    </w:rPr>
                    <w:t>+</w:t>
                  </w:r>
                  <w:r>
                    <w:rPr>
                      <w:rFonts w:ascii="Microsoft Sans Serif"/>
                      <w:spacing w:val="5"/>
                      <w:w w:val="105"/>
                      <w:sz w:val="12"/>
                    </w:rPr>
                    <w:t> </w:t>
                  </w:r>
                  <w:r>
                    <w:rPr>
                      <w:rFonts w:ascii="Microsoft Sans Serif"/>
                      <w:w w:val="105"/>
                      <w:sz w:val="12"/>
                    </w:rPr>
                    <w:t>40</w:t>
                  </w:r>
                  <w:r>
                    <w:rPr>
                      <w:rFonts w:ascii="Microsoft Sans Serif"/>
                      <w:spacing w:val="6"/>
                      <w:w w:val="105"/>
                      <w:sz w:val="12"/>
                    </w:rPr>
                    <w:t> </w:t>
                  </w:r>
                  <w:r>
                    <w:rPr>
                      <w:rFonts w:ascii="Microsoft Sans Serif"/>
                      <w:w w:val="105"/>
                      <w:sz w:val="12"/>
                    </w:rPr>
                    <w:t>h</w:t>
                  </w:r>
                  <w:r>
                    <w:rPr>
                      <w:rFonts w:ascii="Microsoft Sans Serif"/>
                      <w:spacing w:val="5"/>
                      <w:w w:val="105"/>
                      <w:sz w:val="12"/>
                    </w:rPr>
                    <w:t> </w:t>
                  </w:r>
                  <w:r>
                    <w:rPr>
                      <w:rFonts w:ascii="Microsoft Sans Serif"/>
                      <w:w w:val="105"/>
                      <w:sz w:val="12"/>
                    </w:rPr>
                    <w:t>culture</w:t>
                  </w:r>
                </w:p>
              </w:txbxContent>
            </v:textbox>
            <w10:wrap type="none"/>
          </v:shape>
        </w:pict>
      </w:r>
      <w:r>
        <w:rPr>
          <w:b/>
          <w:w w:val="115"/>
          <w:position w:val="5"/>
          <w:sz w:val="18"/>
        </w:rPr>
        <w:t>a</w:t>
        <w:tab/>
      </w:r>
      <w:r>
        <w:rPr>
          <w:rFonts w:ascii="Microsoft Sans Serif"/>
          <w:w w:val="115"/>
          <w:sz w:val="12"/>
        </w:rPr>
        <w:t>Control</w:t>
        <w:tab/>
        <w:t>Aphidicolin</w:t>
        <w:tab/>
      </w:r>
      <w:r>
        <w:rPr>
          <w:b/>
          <w:w w:val="115"/>
          <w:position w:val="5"/>
          <w:sz w:val="18"/>
        </w:rPr>
        <w:t>b</w:t>
        <w:tab/>
      </w:r>
      <w:r>
        <w:rPr>
          <w:rFonts w:ascii="Microsoft Sans Serif"/>
          <w:spacing w:val="-1"/>
          <w:w w:val="115"/>
          <w:sz w:val="12"/>
        </w:rPr>
        <w:t>Aphidicolin</w:t>
      </w:r>
      <w:r>
        <w:rPr>
          <w:rFonts w:ascii="Microsoft Sans Serif"/>
          <w:spacing w:val="-7"/>
          <w:w w:val="115"/>
          <w:sz w:val="12"/>
        </w:rPr>
        <w:t> </w:t>
      </w:r>
      <w:r>
        <w:rPr>
          <w:rFonts w:ascii="Microsoft Sans Serif"/>
          <w:w w:val="115"/>
          <w:sz w:val="12"/>
        </w:rPr>
        <w:t>washed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1"/>
        <w:rPr>
          <w:rFonts w:ascii="Microsoft Sans Serif"/>
          <w:sz w:val="17"/>
        </w:rPr>
      </w:pPr>
    </w:p>
    <w:p>
      <w:pPr>
        <w:spacing w:after="0"/>
        <w:rPr>
          <w:rFonts w:ascii="Microsoft Sans Serif"/>
          <w:sz w:val="17"/>
        </w:rPr>
        <w:sectPr>
          <w:headerReference w:type="default" r:id="rId78"/>
          <w:footerReference w:type="default" r:id="rId79"/>
          <w:pgSz w:w="11910" w:h="15820"/>
          <w:pgMar w:header="406" w:footer="451" w:top="760" w:bottom="640" w:left="680" w:right="540"/>
        </w:sectPr>
      </w:pPr>
    </w:p>
    <w:p>
      <w:pPr>
        <w:tabs>
          <w:tab w:pos="2416" w:val="left" w:leader="none"/>
        </w:tabs>
        <w:spacing w:before="133"/>
        <w:ind w:left="1706" w:right="0" w:firstLine="0"/>
        <w:jc w:val="left"/>
        <w:rPr>
          <w:rFonts w:ascii="Microsoft Sans Serif" w:hAnsi="Microsoft Sans Serif"/>
          <w:sz w:val="12"/>
        </w:rPr>
      </w:pPr>
      <w:r>
        <w:rPr/>
        <w:pict>
          <v:group style="position:absolute;margin-left:127.917419pt;margin-top:17.580347pt;width:225.6pt;height:91.6pt;mso-position-horizontal-relative:page;mso-position-vertical-relative:paragraph;z-index:15792128" coordorigin="2558,352" coordsize="4512,1832">
            <v:shape style="position:absolute;left:2558;top:404;width:4512;height:1779" type="#_x0000_t75" stroked="false">
              <v:imagedata r:id="rId81" o:title=""/>
            </v:shape>
            <v:line style="position:absolute" from="3705,1595" to="3827,1648" stroked="true" strokeweight=".729pt" strokecolor="#ffffff">
              <v:stroke dashstyle="solid"/>
            </v:line>
            <v:shape style="position:absolute;left:3611;top:1553;width:157;height:113" coordorigin="3611,1554" coordsize="157,113" path="m3611,1554l3720,1666,3713,1598,3768,1557,3611,1554xe" filled="true" fillcolor="#ffffff" stroked="false">
              <v:path arrowok="t"/>
              <v:fill type="solid"/>
            </v:shape>
            <v:line style="position:absolute" from="6151,1589" to="6230,1670" stroked="true" strokeweight=".729pt" strokecolor="#ffffff">
              <v:stroke dashstyle="solid"/>
            </v:line>
            <v:shape style="position:absolute;left:6078;top:1515;width:145;height:145" coordorigin="6078,1516" coordsize="145,145" path="m6078,1516l6138,1661,6156,1595,6222,1578,6078,1516xe" filled="true" fillcolor="#ffffff" stroked="false">
              <v:path arrowok="t"/>
              <v:fill type="solid"/>
            </v:shape>
            <v:shape style="position:absolute;left:2700;top:436;width:2060;height:1286" coordorigin="2700,437" coordsize="2060,1286" path="m2700,1393l2736,1425,2771,1457,2807,1490,2882,1557,2966,1619,3030,1647,3047,1653,3065,1660,3081,1669,3092,1677,3103,1686,3113,1696,3170,1719,3286,1722,3352,1722,3418,1722,3485,1722,3553,1718,3616,1688,3653,1657,3691,1629,3734,1612,3746,1610,3758,1609,3769,1609,3828,1585,3842,1576,3907,1536,3973,1501,4042,1469,4112,1443,4158,1428,4203,1412,4287,1369,4347,1313,4397,1247,4435,1186,4472,1123,4505,1059,4535,993,4562,926,4589,848,4611,768,4617,743,4623,718,4630,693,4639,669,4672,611,4711,556,4744,499,4759,437e" filled="false" stroked="true" strokeweight=".972pt" strokecolor="#ffffff">
              <v:path arrowok="t"/>
              <v:stroke dashstyle="shortdot"/>
            </v:shape>
            <v:shape style="position:absolute;left:5071;top:361;width:1810;height:1305" coordorigin="5072,361" coordsize="1810,1305" path="m5072,1411l5132,1446,5192,1481,5259,1520,5327,1556,5396,1590,5467,1619,5540,1642,5615,1658,5708,1665,5754,1665,5800,1665,5868,1664,5935,1659,6001,1649,6064,1629,6164,1574,6213,1545,6264,1520,6292,1509,6320,1499,6348,1488,6375,1475,6400,1458,6423,1440,6446,1420,6469,1401,6536,1359,6606,1322,6675,1284,6736,1235,6784,1172,6817,1099,6839,1020,6854,940,6866,878,6876,838,6881,798,6879,735,6863,644,6835,558,6782,515,6726,476,6707,463,6698,457,6644,421,6586,397,6469,373,6409,364,6365,361,6330,363,6293,368,6249,375,6188,382,6103,388,6054,391,5959,395,5849,401,5754,407,5705,412,5662,423,5633,430,5556,457,5474,491,5394,526,5368,536,5330,549,5293,563,5270,575,5225,606,5185,617,5146,630,5104,663e" filled="false" stroked="true" strokeweight=".972pt" strokecolor="#ffffff">
              <v:path arrowok="t"/>
              <v:stroke dashstyle="shortdot"/>
            </v:shape>
            <v:shape style="position:absolute;left:4517;top:2137;width:226;height:2" coordorigin="4518,2138" coordsize="226,0" path="m4743,2138l4518,2138e" filled="true" fillcolor="#ffffff" stroked="false">
              <v:path arrowok="t"/>
              <v:fill type="solid"/>
            </v:shape>
            <v:line style="position:absolute" from="4518,2138" to="4743,2138" stroked="true" strokeweight="1.94pt" strokecolor="#ffffff">
              <v:stroke dashstyle="solid"/>
            </v:line>
            <w10:wrap type="none"/>
          </v:group>
        </w:pict>
      </w:r>
      <w:r>
        <w:rPr>
          <w:b/>
          <w:w w:val="115"/>
          <w:position w:val="4"/>
          <w:sz w:val="18"/>
        </w:rPr>
        <w:t>c</w:t>
        <w:tab/>
      </w:r>
      <w:r>
        <w:rPr>
          <w:rFonts w:ascii="Microsoft Sans Serif" w:hAnsi="Microsoft Sans Serif"/>
          <w:spacing w:val="-3"/>
          <w:w w:val="115"/>
          <w:sz w:val="12"/>
        </w:rPr>
        <w:t>Dextran</w:t>
      </w:r>
      <w:r>
        <w:rPr>
          <w:rFonts w:ascii="Microsoft Sans Serif" w:hAnsi="Microsoft Sans Serif"/>
          <w:spacing w:val="-6"/>
          <w:w w:val="115"/>
          <w:sz w:val="12"/>
        </w:rPr>
        <w:t> </w:t>
      </w:r>
      <w:r>
        <w:rPr>
          <w:rFonts w:ascii="Microsoft Sans Serif" w:hAnsi="Microsoft Sans Serif"/>
          <w:spacing w:val="-3"/>
          <w:w w:val="115"/>
          <w:sz w:val="12"/>
        </w:rPr>
        <w:t>30</w:t>
      </w:r>
      <w:r>
        <w:rPr>
          <w:rFonts w:ascii="Microsoft Sans Serif" w:hAnsi="Microsoft Sans Serif"/>
          <w:spacing w:val="-5"/>
          <w:w w:val="115"/>
          <w:sz w:val="12"/>
        </w:rPr>
        <w:t> </w:t>
      </w:r>
      <w:r>
        <w:rPr>
          <w:rFonts w:ascii="Microsoft Sans Serif" w:hAnsi="Microsoft Sans Serif"/>
          <w:spacing w:val="-3"/>
          <w:w w:val="115"/>
          <w:sz w:val="12"/>
        </w:rPr>
        <w:t>mg</w:t>
      </w:r>
      <w:r>
        <w:rPr>
          <w:rFonts w:ascii="Microsoft Sans Serif" w:hAnsi="Microsoft Sans Serif"/>
          <w:spacing w:val="-5"/>
          <w:w w:val="115"/>
          <w:sz w:val="12"/>
        </w:rPr>
        <w:t> </w:t>
      </w:r>
      <w:r>
        <w:rPr>
          <w:rFonts w:ascii="Microsoft Sans Serif" w:hAnsi="Microsoft Sans Serif"/>
          <w:spacing w:val="-3"/>
          <w:w w:val="115"/>
          <w:sz w:val="12"/>
        </w:rPr>
        <w:t>ml</w:t>
      </w:r>
      <w:r>
        <w:rPr>
          <w:rFonts w:ascii="Microsoft Sans Serif" w:hAnsi="Microsoft Sans Serif"/>
          <w:spacing w:val="-3"/>
          <w:w w:val="115"/>
          <w:sz w:val="12"/>
          <w:vertAlign w:val="superscript"/>
        </w:rPr>
        <w:t>−1</w:t>
      </w:r>
    </w:p>
    <w:p>
      <w:pPr>
        <w:pStyle w:val="BodyText"/>
        <w:spacing w:before="5"/>
        <w:rPr>
          <w:rFonts w:ascii="Microsoft Sans Serif"/>
          <w:sz w:val="21"/>
        </w:rPr>
      </w:pPr>
      <w:r>
        <w:rPr/>
        <w:br w:type="column"/>
      </w:r>
      <w:r>
        <w:rPr>
          <w:rFonts w:ascii="Microsoft Sans Serif"/>
          <w:sz w:val="21"/>
        </w:rPr>
      </w:r>
    </w:p>
    <w:p>
      <w:pPr>
        <w:spacing w:before="0"/>
        <w:ind w:left="702" w:right="0" w:firstLine="0"/>
        <w:jc w:val="left"/>
        <w:rPr>
          <w:rFonts w:ascii="Microsoft Sans Serif" w:hAnsi="Microsoft Sans Serif"/>
          <w:sz w:val="12"/>
        </w:rPr>
      </w:pPr>
      <w:r>
        <w:rPr>
          <w:rFonts w:ascii="Microsoft Sans Serif" w:hAnsi="Microsoft Sans Serif"/>
          <w:w w:val="110"/>
          <w:sz w:val="12"/>
        </w:rPr>
        <w:t>Aphidicolin</w:t>
      </w:r>
      <w:r>
        <w:rPr>
          <w:rFonts w:ascii="Microsoft Sans Serif" w:hAnsi="Microsoft Sans Serif"/>
          <w:spacing w:val="3"/>
          <w:w w:val="110"/>
          <w:sz w:val="12"/>
        </w:rPr>
        <w:t> </w:t>
      </w:r>
      <w:r>
        <w:rPr>
          <w:rFonts w:ascii="Microsoft Sans Serif" w:hAnsi="Microsoft Sans Serif"/>
          <w:w w:val="110"/>
          <w:sz w:val="12"/>
        </w:rPr>
        <w:t>+</w:t>
      </w:r>
      <w:r>
        <w:rPr>
          <w:rFonts w:ascii="Microsoft Sans Serif" w:hAnsi="Microsoft Sans Serif"/>
          <w:spacing w:val="4"/>
          <w:w w:val="110"/>
          <w:sz w:val="12"/>
        </w:rPr>
        <w:t> </w:t>
      </w:r>
      <w:r>
        <w:rPr>
          <w:rFonts w:ascii="Microsoft Sans Serif" w:hAnsi="Microsoft Sans Serif"/>
          <w:w w:val="110"/>
          <w:sz w:val="12"/>
        </w:rPr>
        <w:t>dextran</w:t>
      </w:r>
      <w:r>
        <w:rPr>
          <w:rFonts w:ascii="Microsoft Sans Serif" w:hAnsi="Microsoft Sans Serif"/>
          <w:spacing w:val="3"/>
          <w:w w:val="110"/>
          <w:sz w:val="12"/>
        </w:rPr>
        <w:t> </w:t>
      </w:r>
      <w:r>
        <w:rPr>
          <w:rFonts w:ascii="Microsoft Sans Serif" w:hAnsi="Microsoft Sans Serif"/>
          <w:w w:val="110"/>
          <w:sz w:val="12"/>
        </w:rPr>
        <w:t>30</w:t>
      </w:r>
      <w:r>
        <w:rPr>
          <w:rFonts w:ascii="Microsoft Sans Serif" w:hAnsi="Microsoft Sans Serif"/>
          <w:spacing w:val="4"/>
          <w:w w:val="110"/>
          <w:sz w:val="12"/>
        </w:rPr>
        <w:t> </w:t>
      </w:r>
      <w:r>
        <w:rPr>
          <w:rFonts w:ascii="Microsoft Sans Serif" w:hAnsi="Microsoft Sans Serif"/>
          <w:w w:val="110"/>
          <w:sz w:val="12"/>
        </w:rPr>
        <w:t>mg</w:t>
      </w:r>
      <w:r>
        <w:rPr>
          <w:rFonts w:ascii="Microsoft Sans Serif" w:hAnsi="Microsoft Sans Serif"/>
          <w:spacing w:val="3"/>
          <w:w w:val="110"/>
          <w:sz w:val="12"/>
        </w:rPr>
        <w:t> </w:t>
      </w:r>
      <w:r>
        <w:rPr>
          <w:rFonts w:ascii="Microsoft Sans Serif" w:hAnsi="Microsoft Sans Serif"/>
          <w:w w:val="110"/>
          <w:sz w:val="12"/>
        </w:rPr>
        <w:t>ml</w:t>
      </w:r>
      <w:r>
        <w:rPr>
          <w:rFonts w:ascii="Microsoft Sans Serif" w:hAnsi="Microsoft Sans Serif"/>
          <w:w w:val="110"/>
          <w:sz w:val="12"/>
          <w:vertAlign w:val="superscript"/>
        </w:rPr>
        <w:t>−1</w:t>
      </w:r>
    </w:p>
    <w:p>
      <w:pPr>
        <w:spacing w:before="132"/>
        <w:ind w:left="159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w w:val="105"/>
          <w:sz w:val="18"/>
        </w:rPr>
        <w:t>d</w:t>
      </w:r>
    </w:p>
    <w:p>
      <w:pPr>
        <w:pStyle w:val="BodyText"/>
        <w:rPr>
          <w:b/>
          <w:sz w:val="21"/>
        </w:rPr>
      </w:pPr>
    </w:p>
    <w:p>
      <w:pPr>
        <w:spacing w:before="0"/>
        <w:ind w:left="413" w:right="0" w:firstLine="0"/>
        <w:jc w:val="left"/>
        <w:rPr>
          <w:rFonts w:ascii="Microsoft Sans Serif"/>
          <w:sz w:val="8"/>
        </w:rPr>
      </w:pPr>
      <w:r>
        <w:rPr/>
        <w:pict>
          <v:shape style="position:absolute;margin-left:354.597961pt;margin-top:11.31743pt;width:13.2pt;height:40.050pt;mso-position-horizontal-relative:page;mso-position-vertical-relative:paragraph;z-index:15794688" type="#_x0000_t202" filled="false" stroked="false">
            <v:textbox inset="0,0,0,0" style="layout-flow:vertical;mso-layout-flow-alt:bottom-to-top">
              <w:txbxContent>
                <w:p>
                  <w:pPr>
                    <w:spacing w:line="278" w:lineRule="auto" w:before="43"/>
                    <w:ind w:left="65" w:right="17" w:hanging="46"/>
                    <w:jc w:val="left"/>
                    <w:rPr>
                      <w:rFonts w:ascii="Microsoft Sans Serif"/>
                      <w:sz w:val="8"/>
                    </w:rPr>
                  </w:pPr>
                  <w:r>
                    <w:rPr>
                      <w:rFonts w:ascii="Microsoft Sans Serif"/>
                      <w:spacing w:val="-2"/>
                      <w:w w:val="110"/>
                      <w:sz w:val="8"/>
                    </w:rPr>
                    <w:t>Ralative </w:t>
                  </w:r>
                  <w:r>
                    <w:rPr>
                      <w:rFonts w:ascii="Microsoft Sans Serif"/>
                      <w:spacing w:val="-1"/>
                      <w:w w:val="110"/>
                      <w:sz w:val="8"/>
                    </w:rPr>
                    <w:t>YAP signal</w:t>
                  </w:r>
                  <w:r>
                    <w:rPr>
                      <w:rFonts w:ascii="Microsoft Sans Serif"/>
                      <w:spacing w:val="-21"/>
                      <w:w w:val="110"/>
                      <w:sz w:val="8"/>
                    </w:rPr>
                    <w:t> </w:t>
                  </w:r>
                  <w:r>
                    <w:rPr>
                      <w:rFonts w:ascii="Microsoft Sans Serif"/>
                      <w:w w:val="115"/>
                      <w:sz w:val="8"/>
                    </w:rPr>
                    <w:t>intensity</w:t>
                  </w:r>
                  <w:r>
                    <w:rPr>
                      <w:rFonts w:ascii="Microsoft Sans Serif"/>
                      <w:spacing w:val="-4"/>
                      <w:w w:val="115"/>
                      <w:sz w:val="8"/>
                    </w:rPr>
                    <w:t> </w:t>
                  </w:r>
                  <w:r>
                    <w:rPr>
                      <w:rFonts w:ascii="Microsoft Sans Serif"/>
                      <w:w w:val="115"/>
                      <w:sz w:val="8"/>
                    </w:rPr>
                    <w:t>to</w:t>
                  </w:r>
                  <w:r>
                    <w:rPr>
                      <w:rFonts w:ascii="Microsoft Sans Serif"/>
                      <w:spacing w:val="-4"/>
                      <w:w w:val="115"/>
                      <w:sz w:val="8"/>
                    </w:rPr>
                    <w:t> </w:t>
                  </w:r>
                  <w:r>
                    <w:rPr>
                      <w:rFonts w:ascii="Microsoft Sans Serif"/>
                      <w:w w:val="115"/>
                      <w:sz w:val="8"/>
                    </w:rPr>
                    <w:t>DAPI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spacing w:val="-1"/>
          <w:sz w:val="8"/>
        </w:rPr>
        <w:t>1.5</w:t>
      </w:r>
    </w:p>
    <w:p>
      <w:pPr>
        <w:pStyle w:val="BodyText"/>
        <w:rPr>
          <w:rFonts w:ascii="Microsoft Sans Serif"/>
          <w:sz w:val="12"/>
        </w:rPr>
      </w:pPr>
    </w:p>
    <w:p>
      <w:pPr>
        <w:pStyle w:val="BodyText"/>
        <w:spacing w:before="1"/>
        <w:rPr>
          <w:rFonts w:ascii="Microsoft Sans Serif"/>
          <w:sz w:val="14"/>
        </w:rPr>
      </w:pPr>
    </w:p>
    <w:p>
      <w:pPr>
        <w:spacing w:before="0"/>
        <w:ind w:left="408" w:right="0" w:firstLine="0"/>
        <w:jc w:val="left"/>
        <w:rPr>
          <w:rFonts w:ascii="Microsoft Sans Serif"/>
          <w:sz w:val="8"/>
        </w:rPr>
      </w:pPr>
      <w:r>
        <w:rPr>
          <w:rFonts w:ascii="Microsoft Sans Serif"/>
          <w:spacing w:val="-4"/>
          <w:w w:val="110"/>
          <w:sz w:val="8"/>
        </w:rPr>
        <w:t>1.0</w:t>
      </w:r>
    </w:p>
    <w:p>
      <w:pPr>
        <w:pStyle w:val="BodyText"/>
        <w:rPr>
          <w:rFonts w:ascii="Microsoft Sans Serif"/>
          <w:sz w:val="12"/>
        </w:rPr>
      </w:pPr>
      <w:r>
        <w:rPr/>
        <w:br w:type="column"/>
      </w:r>
      <w:r>
        <w:rPr>
          <w:rFonts w:ascii="Microsoft Sans Serif"/>
          <w:sz w:val="12"/>
        </w:rPr>
      </w:r>
    </w:p>
    <w:p>
      <w:pPr>
        <w:tabs>
          <w:tab w:pos="886" w:val="left" w:leader="none"/>
          <w:tab w:pos="1656" w:val="left" w:leader="none"/>
        </w:tabs>
        <w:spacing w:before="92"/>
        <w:ind w:left="570" w:right="0" w:firstLine="0"/>
        <w:jc w:val="left"/>
        <w:rPr>
          <w:rFonts w:ascii="Microsoft Sans Serif"/>
          <w:sz w:val="8"/>
        </w:rPr>
      </w:pPr>
      <w:r>
        <w:rPr>
          <w:rFonts w:ascii="Segoe UI Symbol"/>
          <w:w w:val="105"/>
          <w:sz w:val="8"/>
          <w:u w:val="single"/>
        </w:rPr>
        <w:t> </w:t>
      </w:r>
      <w:r>
        <w:rPr>
          <w:rFonts w:ascii="Segoe UI Symbol"/>
          <w:sz w:val="8"/>
          <w:u w:val="single"/>
        </w:rPr>
        <w:tab/>
      </w:r>
      <w:r>
        <w:rPr>
          <w:rFonts w:ascii="Segoe UI Symbol"/>
          <w:w w:val="115"/>
          <w:sz w:val="8"/>
          <w:u w:val="single"/>
        </w:rPr>
        <w:t>P</w:t>
      </w:r>
      <w:r>
        <w:rPr>
          <w:rFonts w:ascii="Segoe UI Symbol"/>
          <w:spacing w:val="-4"/>
          <w:w w:val="115"/>
          <w:sz w:val="8"/>
          <w:u w:val="single"/>
        </w:rPr>
        <w:t> </w:t>
      </w:r>
      <w:r>
        <w:rPr>
          <w:rFonts w:ascii="Microsoft Sans Serif"/>
          <w:w w:val="115"/>
          <w:sz w:val="8"/>
          <w:u w:val="single"/>
        </w:rPr>
        <w:t>&lt;</w:t>
      </w:r>
      <w:r>
        <w:rPr>
          <w:rFonts w:ascii="Microsoft Sans Serif"/>
          <w:spacing w:val="-4"/>
          <w:w w:val="115"/>
          <w:sz w:val="8"/>
          <w:u w:val="single"/>
        </w:rPr>
        <w:t> </w:t>
      </w:r>
      <w:r>
        <w:rPr>
          <w:rFonts w:ascii="Microsoft Sans Serif"/>
          <w:w w:val="115"/>
          <w:sz w:val="8"/>
          <w:u w:val="single"/>
        </w:rPr>
        <w:t>0.0001</w:t>
      </w:r>
      <w:r>
        <w:rPr>
          <w:rFonts w:ascii="Microsoft Sans Serif"/>
          <w:sz w:val="8"/>
          <w:u w:val="single"/>
        </w:rPr>
        <w:tab/>
      </w:r>
    </w:p>
    <w:p>
      <w:pPr>
        <w:spacing w:before="42"/>
        <w:ind w:left="744" w:right="0" w:firstLine="0"/>
        <w:jc w:val="left"/>
        <w:rPr>
          <w:rFonts w:ascii="Microsoft Sans Serif"/>
          <w:sz w:val="8"/>
        </w:rPr>
      </w:pPr>
      <w:r>
        <w:rPr>
          <w:rFonts w:ascii="Segoe UI Symbol"/>
          <w:w w:val="115"/>
          <w:sz w:val="8"/>
        </w:rPr>
        <w:t>P</w:t>
      </w:r>
      <w:r>
        <w:rPr>
          <w:rFonts w:ascii="Segoe UI Symbol"/>
          <w:spacing w:val="-4"/>
          <w:w w:val="115"/>
          <w:sz w:val="8"/>
        </w:rPr>
        <w:t> </w:t>
      </w:r>
      <w:r>
        <w:rPr>
          <w:rFonts w:ascii="Microsoft Sans Serif"/>
          <w:w w:val="115"/>
          <w:sz w:val="8"/>
        </w:rPr>
        <w:t>&lt;</w:t>
      </w:r>
      <w:r>
        <w:rPr>
          <w:rFonts w:ascii="Microsoft Sans Serif"/>
          <w:spacing w:val="-4"/>
          <w:w w:val="115"/>
          <w:sz w:val="8"/>
        </w:rPr>
        <w:t> </w:t>
      </w:r>
      <w:r>
        <w:rPr>
          <w:rFonts w:ascii="Microsoft Sans Serif"/>
          <w:w w:val="115"/>
          <w:sz w:val="8"/>
        </w:rPr>
        <w:t>0.0001</w:t>
      </w:r>
    </w:p>
    <w:p>
      <w:pPr>
        <w:pStyle w:val="BodyText"/>
        <w:spacing w:line="20" w:lineRule="exact"/>
        <w:ind w:left="565"/>
        <w:rPr>
          <w:rFonts w:ascii="Microsoft Sans Serif"/>
          <w:sz w:val="2"/>
        </w:rPr>
      </w:pPr>
      <w:r>
        <w:rPr>
          <w:rFonts w:ascii="Microsoft Sans Serif"/>
          <w:sz w:val="2"/>
        </w:rPr>
        <w:pict>
          <v:group style="width:36.35pt;height:.5pt;mso-position-horizontal-relative:char;mso-position-vertical-relative:line" coordorigin="0,0" coordsize="727,10">
            <v:line style="position:absolute" from="0,5" to="727,5" stroked="true" strokeweight=".486pt" strokecolor="#000000">
              <v:stroke dashstyle="solid"/>
            </v:line>
          </v:group>
        </w:pict>
      </w:r>
      <w:r>
        <w:rPr>
          <w:rFonts w:ascii="Microsoft Sans Serif"/>
          <w:sz w:val="2"/>
        </w:rPr>
      </w:r>
    </w:p>
    <w:p>
      <w:pPr>
        <w:spacing w:before="20"/>
        <w:ind w:left="560" w:right="0" w:firstLine="0"/>
        <w:jc w:val="left"/>
        <w:rPr>
          <w:rFonts w:ascii="Microsoft Sans Serif"/>
          <w:sz w:val="8"/>
        </w:rPr>
      </w:pPr>
      <w:r>
        <w:rPr>
          <w:rFonts w:ascii="Segoe UI Symbol"/>
          <w:w w:val="115"/>
          <w:sz w:val="8"/>
          <w:u w:val="single"/>
        </w:rPr>
        <w:t>P</w:t>
      </w:r>
      <w:r>
        <w:rPr>
          <w:rFonts w:ascii="Segoe UI Symbol"/>
          <w:spacing w:val="-4"/>
          <w:w w:val="115"/>
          <w:sz w:val="8"/>
          <w:u w:val="single"/>
        </w:rPr>
        <w:t> </w:t>
      </w:r>
      <w:r>
        <w:rPr>
          <w:rFonts w:ascii="Microsoft Sans Serif"/>
          <w:w w:val="115"/>
          <w:sz w:val="8"/>
          <w:u w:val="single"/>
        </w:rPr>
        <w:t>&lt;</w:t>
      </w:r>
      <w:r>
        <w:rPr>
          <w:rFonts w:ascii="Microsoft Sans Serif"/>
          <w:spacing w:val="-4"/>
          <w:w w:val="115"/>
          <w:sz w:val="8"/>
          <w:u w:val="single"/>
        </w:rPr>
        <w:t> </w:t>
      </w:r>
      <w:r>
        <w:rPr>
          <w:rFonts w:ascii="Microsoft Sans Serif"/>
          <w:w w:val="115"/>
          <w:sz w:val="8"/>
          <w:u w:val="single"/>
        </w:rPr>
        <w:t>0.00</w:t>
      </w:r>
      <w:r>
        <w:rPr>
          <w:rFonts w:ascii="Microsoft Sans Serif"/>
          <w:w w:val="115"/>
          <w:sz w:val="8"/>
        </w:rPr>
        <w:t>01</w:t>
      </w:r>
    </w:p>
    <w:p>
      <w:pPr>
        <w:spacing w:before="25"/>
        <w:ind w:left="199" w:right="0" w:firstLine="0"/>
        <w:jc w:val="left"/>
        <w:rPr>
          <w:rFonts w:ascii="Microsoft Sans Serif"/>
          <w:sz w:val="8"/>
        </w:rPr>
      </w:pPr>
      <w:r>
        <w:rPr/>
        <w:pict>
          <v:group style="position:absolute;margin-left:376.277985pt;margin-top:.779391pt;width:92.85pt;height:59.85pt;mso-position-horizontal-relative:page;mso-position-vertical-relative:paragraph;z-index:-17387520" coordorigin="7526,16" coordsize="1857,1197">
            <v:shape style="position:absolute;left:7615;top:172;width:1700;height:852" type="#_x0000_t75" stroked="false">
              <v:imagedata r:id="rId82" o:title=""/>
            </v:shape>
            <v:line style="position:absolute" from="7756,144" to="8085,144" stroked="true" strokeweight=".486pt" strokecolor="#000000">
              <v:stroke dashstyle="solid"/>
            </v:line>
            <v:shape style="position:absolute;left:7561;top:18;width:1819;height:1157" coordorigin="7561,18" coordsize="1819,1157" path="m7561,18l7561,1175,9380,1175e" filled="false" stroked="true" strokeweight=".242pt" strokecolor="#000000">
              <v:path arrowok="t"/>
              <v:stroke dashstyle="solid"/>
            </v:shape>
            <v:line style="position:absolute" from="7561,20" to="7526,20" stroked="true" strokeweight=".242pt" strokecolor="#000000">
              <v:stroke dashstyle="solid"/>
            </v:line>
            <v:line style="position:absolute" from="7561,1175" to="7526,1175" stroked="true" strokeweight=".242pt" strokecolor="#000000">
              <v:stroke dashstyle="solid"/>
            </v:line>
            <v:line style="position:absolute" from="7742,1176" to="7742,1212" stroked="true" strokeweight=".242pt" strokecolor="#000000">
              <v:stroke dashstyle="solid"/>
            </v:line>
            <v:line style="position:absolute" from="8105,1176" to="8105,1212" stroked="true" strokeweight=".242pt" strokecolor="#000000">
              <v:stroke dashstyle="solid"/>
            </v:line>
            <v:line style="position:absolute" from="8468,1176" to="8468,1212" stroked="true" strokeweight=".242pt" strokecolor="#000000">
              <v:stroke dashstyle="solid"/>
            </v:line>
            <v:line style="position:absolute" from="8831,1176" to="8831,1212" stroked="true" strokeweight=".242pt" strokecolor="#000000">
              <v:stroke dashstyle="solid"/>
            </v:line>
            <v:line style="position:absolute" from="9194,1176" to="9194,1212" stroked="true" strokeweight=".242pt" strokecolor="#000000">
              <v:stroke dashstyle="solid"/>
            </v:line>
            <v:line style="position:absolute" from="7561,791" to="7526,791" stroked="true" strokeweight=".242pt" strokecolor="#000000">
              <v:stroke dashstyle="solid"/>
            </v:line>
            <v:line style="position:absolute" from="7561,406" to="7526,406" stroked="true" strokeweight=".242pt" strokecolor="#000000">
              <v:stroke dashstyle="solid"/>
            </v:line>
            <w10:wrap type="none"/>
          </v:group>
        </w:pict>
      </w:r>
      <w:r>
        <w:rPr>
          <w:rFonts w:ascii="Segoe UI Symbol"/>
          <w:w w:val="115"/>
          <w:sz w:val="8"/>
        </w:rPr>
        <w:t>P</w:t>
      </w:r>
      <w:r>
        <w:rPr>
          <w:rFonts w:ascii="Segoe UI Symbol"/>
          <w:spacing w:val="-4"/>
          <w:w w:val="115"/>
          <w:sz w:val="8"/>
        </w:rPr>
        <w:t> </w:t>
      </w:r>
      <w:r>
        <w:rPr>
          <w:rFonts w:ascii="Microsoft Sans Serif"/>
          <w:w w:val="115"/>
          <w:sz w:val="8"/>
        </w:rPr>
        <w:t>&lt;</w:t>
      </w:r>
      <w:r>
        <w:rPr>
          <w:rFonts w:ascii="Microsoft Sans Serif"/>
          <w:spacing w:val="-4"/>
          <w:w w:val="115"/>
          <w:sz w:val="8"/>
        </w:rPr>
        <w:t> </w:t>
      </w:r>
      <w:r>
        <w:rPr>
          <w:rFonts w:ascii="Microsoft Sans Serif"/>
          <w:w w:val="115"/>
          <w:sz w:val="8"/>
        </w:rPr>
        <w:t>0.0001</w:t>
      </w:r>
    </w:p>
    <w:p>
      <w:pPr>
        <w:spacing w:after="0"/>
        <w:jc w:val="left"/>
        <w:rPr>
          <w:rFonts w:ascii="Microsoft Sans Serif"/>
          <w:sz w:val="8"/>
        </w:rPr>
        <w:sectPr>
          <w:type w:val="continuous"/>
          <w:pgSz w:w="11910" w:h="15820"/>
          <w:pgMar w:top="660" w:bottom="640" w:left="680" w:right="540"/>
          <w:cols w:num="4" w:equalWidth="0">
            <w:col w:w="3564" w:space="40"/>
            <w:col w:w="2649" w:space="39"/>
            <w:col w:w="522" w:space="40"/>
            <w:col w:w="3836"/>
          </w:cols>
        </w:sectPr>
      </w:pPr>
    </w:p>
    <w:p>
      <w:pPr>
        <w:pStyle w:val="BodyText"/>
        <w:spacing w:before="2"/>
        <w:rPr>
          <w:rFonts w:ascii="Microsoft Sans Serif"/>
          <w:sz w:val="15"/>
        </w:rPr>
      </w:pPr>
    </w:p>
    <w:p>
      <w:pPr>
        <w:pStyle w:val="BodyText"/>
        <w:spacing w:before="10"/>
        <w:rPr>
          <w:rFonts w:ascii="Microsoft Sans Serif"/>
          <w:sz w:val="10"/>
        </w:rPr>
      </w:pPr>
    </w:p>
    <w:p>
      <w:pPr>
        <w:spacing w:before="0"/>
        <w:ind w:left="3361" w:right="551" w:firstLine="0"/>
        <w:jc w:val="center"/>
        <w:rPr>
          <w:rFonts w:ascii="Microsoft Sans Serif"/>
          <w:sz w:val="8"/>
        </w:rPr>
      </w:pPr>
      <w:r>
        <w:rPr/>
        <w:pict>
          <v:shape style="position:absolute;margin-left:116.89534pt;margin-top:-31.198214pt;width:10.65pt;height:54.5pt;mso-position-horizontal-relative:page;mso-position-vertical-relative:paragraph;z-index:15793664" type="#_x0000_t202" filled="false" stroked="false">
            <v:textbox inset="0,0,0,0" style="layout-flow:vertical;mso-layout-flow-alt:bottom-to-top">
              <w:txbxContent>
                <w:p>
                  <w:pPr>
                    <w:spacing w:before="49"/>
                    <w:ind w:left="20" w:right="0" w:firstLine="0"/>
                    <w:jc w:val="left"/>
                    <w:rPr>
                      <w:rFonts w:ascii="Microsoft Sans Serif"/>
                      <w:sz w:val="12"/>
                    </w:rPr>
                  </w:pPr>
                  <w:r>
                    <w:rPr>
                      <w:rFonts w:ascii="Microsoft Sans Serif"/>
                      <w:w w:val="105"/>
                      <w:sz w:val="12"/>
                    </w:rPr>
                    <w:t>E12</w:t>
                  </w:r>
                  <w:r>
                    <w:rPr>
                      <w:rFonts w:ascii="Microsoft Sans Serif"/>
                      <w:spacing w:val="5"/>
                      <w:w w:val="105"/>
                      <w:sz w:val="12"/>
                    </w:rPr>
                    <w:t> </w:t>
                  </w:r>
                  <w:r>
                    <w:rPr>
                      <w:rFonts w:ascii="Microsoft Sans Serif"/>
                      <w:w w:val="105"/>
                      <w:sz w:val="12"/>
                    </w:rPr>
                    <w:t>+</w:t>
                  </w:r>
                  <w:r>
                    <w:rPr>
                      <w:rFonts w:ascii="Microsoft Sans Serif"/>
                      <w:spacing w:val="5"/>
                      <w:w w:val="105"/>
                      <w:sz w:val="12"/>
                    </w:rPr>
                    <w:t> </w:t>
                  </w:r>
                  <w:r>
                    <w:rPr>
                      <w:rFonts w:ascii="Microsoft Sans Serif"/>
                      <w:w w:val="105"/>
                      <w:sz w:val="12"/>
                    </w:rPr>
                    <w:t>40</w:t>
                  </w:r>
                  <w:r>
                    <w:rPr>
                      <w:rFonts w:ascii="Microsoft Sans Serif"/>
                      <w:spacing w:val="6"/>
                      <w:w w:val="105"/>
                      <w:sz w:val="12"/>
                    </w:rPr>
                    <w:t> </w:t>
                  </w:r>
                  <w:r>
                    <w:rPr>
                      <w:rFonts w:ascii="Microsoft Sans Serif"/>
                      <w:w w:val="105"/>
                      <w:sz w:val="12"/>
                    </w:rPr>
                    <w:t>h</w:t>
                  </w:r>
                  <w:r>
                    <w:rPr>
                      <w:rFonts w:ascii="Microsoft Sans Serif"/>
                      <w:spacing w:val="5"/>
                      <w:w w:val="105"/>
                      <w:sz w:val="12"/>
                    </w:rPr>
                    <w:t> </w:t>
                  </w:r>
                  <w:r>
                    <w:rPr>
                      <w:rFonts w:ascii="Microsoft Sans Serif"/>
                      <w:w w:val="105"/>
                      <w:sz w:val="12"/>
                    </w:rPr>
                    <w:t>culture</w:t>
                  </w:r>
                </w:p>
              </w:txbxContent>
            </v:textbox>
            <w10:wrap type="none"/>
          </v:shape>
        </w:pict>
      </w:r>
      <w:r>
        <w:rPr>
          <w:rFonts w:ascii="Microsoft Sans Serif"/>
          <w:w w:val="120"/>
          <w:sz w:val="8"/>
        </w:rPr>
        <w:t>0.5</w:t>
      </w:r>
    </w:p>
    <w:p>
      <w:pPr>
        <w:pStyle w:val="BodyText"/>
        <w:spacing w:before="2"/>
        <w:rPr>
          <w:rFonts w:ascii="Microsoft Sans Serif"/>
          <w:sz w:val="15"/>
        </w:rPr>
      </w:pPr>
    </w:p>
    <w:p>
      <w:pPr>
        <w:pStyle w:val="BodyText"/>
        <w:spacing w:before="10"/>
        <w:rPr>
          <w:rFonts w:ascii="Microsoft Sans Serif"/>
          <w:sz w:val="10"/>
        </w:rPr>
      </w:pPr>
    </w:p>
    <w:p>
      <w:pPr>
        <w:spacing w:before="1"/>
        <w:ind w:left="2881" w:right="0" w:firstLine="0"/>
        <w:jc w:val="center"/>
        <w:rPr>
          <w:rFonts w:ascii="Microsoft Sans Serif"/>
          <w:sz w:val="8"/>
        </w:rPr>
      </w:pPr>
      <w:r>
        <w:rPr/>
        <w:pict>
          <v:shape style="position:absolute;margin-left:375.743896pt;margin-top:11.268218pt;width:15.5pt;height:4.4pt;mso-position-horizontal-relative:page;mso-position-vertical-relative:paragraph;z-index:15795200;rotation:315" type="#_x0000_t136" fillcolor="#000000" stroked="f">
            <o:extrusion v:ext="view" autorotationcenter="t"/>
            <v:textpath style="font-family:&quot;Microsoft Sans Serif&quot;;font-size:4pt;v-text-kern:t;mso-text-shadow:auto" string="Control"/>
            <w10:wrap type="none"/>
          </v:shape>
        </w:pict>
      </w:r>
      <w:r>
        <w:rPr/>
        <w:pict>
          <v:shape style="position:absolute;margin-left:387.261505pt;margin-top:13.211449pt;width:23.4pt;height:4.4pt;mso-position-horizontal-relative:page;mso-position-vertical-relative:paragraph;z-index:15795712;rotation:315" type="#_x0000_t136" fillcolor="#000000" stroked="f">
            <o:extrusion v:ext="view" autorotationcenter="t"/>
            <v:textpath style="font-family:&quot;Microsoft Sans Serif&quot;;font-size:4pt;v-text-kern:t;mso-text-shadow:auto" string="Aphidicolin"/>
            <w10:wrap type="none"/>
          </v:shape>
        </w:pict>
      </w:r>
      <w:r>
        <w:rPr/>
        <w:pict>
          <v:shape style="position:absolute;margin-left:405.324005pt;margin-top:13.211155pt;width:23.4pt;height:4.4pt;mso-position-horizontal-relative:page;mso-position-vertical-relative:paragraph;z-index:15796224;rotation:315" type="#_x0000_t136" fillcolor="#000000" stroked="f">
            <o:extrusion v:ext="view" autorotationcenter="t"/>
            <v:textpath style="font-family:&quot;Microsoft Sans Serif&quot;;font-size:4pt;v-text-kern:t;mso-text-shadow:auto" string="Aphidicolin"/>
            <w10:wrap type="none"/>
          </v:shape>
        </w:pict>
      </w:r>
      <w:r>
        <w:rPr/>
        <w:pict>
          <v:shape style="position:absolute;margin-left:420.033997pt;margin-top:12.356047pt;width:10.5pt;height:4.4pt;mso-position-horizontal-relative:page;mso-position-vertical-relative:paragraph;z-index:15796736;rotation:315" type="#_x0000_t136" fillcolor="#000000" stroked="f">
            <o:extrusion v:ext="view" autorotationcenter="t"/>
            <v:textpath style="font-family:&quot;Microsoft Sans Serif&quot;;font-size:4pt;v-text-kern:t;mso-text-shadow:auto" string="wash"/>
            <w10:wrap type="none"/>
          </v:shape>
        </w:pict>
      </w:r>
      <w:r>
        <w:rPr/>
        <w:pict>
          <v:shape style="position:absolute;margin-left:423.642273pt;margin-top:12.95701pt;width:22.7pt;height:4.4pt;mso-position-horizontal-relative:page;mso-position-vertical-relative:paragraph;z-index:15797248;rotation:315" type="#_x0000_t136" fillcolor="#000000" stroked="f">
            <o:extrusion v:ext="view" autorotationcenter="t"/>
            <v:textpath style="font-family:&quot;Microsoft Sans Serif&quot;;font-size:4pt;v-text-kern:t;mso-text-shadow:auto" string="Dextran 30"/>
            <w10:wrap type="none"/>
          </v:shape>
        </w:pict>
      </w:r>
      <w:r>
        <w:rPr/>
        <w:pict>
          <v:shape style="position:absolute;margin-left:433.916656pt;margin-top:14.064716pt;width:13.15pt;height:6pt;mso-position-horizontal-relative:page;mso-position-vertical-relative:paragraph;z-index:15797760;rotation:315" type="#_x0000_t136" fillcolor="#000000" stroked="f">
            <o:extrusion v:ext="view" autorotationcenter="t"/>
            <v:textpath style="font-family:&quot;Microsoft Sans Serif&quot;;font-size:4pt;v-text-kern:t;mso-text-shadow:auto" string="mg ml"/>
            <w10:wrap type="none"/>
          </v:shape>
        </w:pict>
      </w:r>
      <w:r>
        <w:rPr/>
        <w:pict>
          <v:shape style="position:absolute;margin-left:443.31958pt;margin-top:8.497323pt;width:2.25pt;height:3.35pt;mso-position-horizontal-relative:page;mso-position-vertical-relative:paragraph;z-index:15798272;rotation:315" type="#_x0000_t136" fillcolor="#000000" stroked="f">
            <o:extrusion v:ext="view" autorotationcenter="t"/>
            <v:textpath style="font-family:&quot;Microsoft Sans Serif&quot;;font-size:2pt;v-text-kern:t;mso-text-shadow:auto" string="−1"/>
            <w10:wrap type="none"/>
          </v:shape>
        </w:pict>
      </w:r>
      <w:r>
        <w:rPr/>
        <w:pict>
          <v:shape style="position:absolute;margin-left:440.521027pt;margin-top:13.207001pt;width:23.4pt;height:4.4pt;mso-position-horizontal-relative:page;mso-position-vertical-relative:paragraph;z-index:15798784;rotation:315" type="#_x0000_t136" fillcolor="#000000" stroked="f">
            <o:extrusion v:ext="view" autorotationcenter="t"/>
            <v:textpath style="font-family:&quot;Microsoft Sans Serif&quot;;font-size:4pt;v-text-kern:t;mso-text-shadow:auto" string="Aphidicolin"/>
            <w10:wrap type="none"/>
          </v:shape>
        </w:pict>
      </w:r>
      <w:r>
        <w:rPr/>
        <w:pict>
          <v:shape style="position:absolute;margin-left:464.516693pt;margin-top:12.199594pt;width:2.25pt;height:3.35pt;mso-position-horizontal-relative:page;mso-position-vertical-relative:paragraph;z-index:15800320;rotation:315" type="#_x0000_t136" fillcolor="#000000" stroked="f">
            <o:extrusion v:ext="view" autorotationcenter="t"/>
            <v:textpath style="font-family:&quot;Microsoft Sans Serif&quot;;font-size:2pt;v-text-kern:t;mso-text-shadow:auto" string="−1"/>
            <w10:wrap type="none"/>
          </v:shape>
        </w:pict>
      </w:r>
      <w:r>
        <w:rPr>
          <w:rFonts w:ascii="Microsoft Sans Serif"/>
          <w:w w:val="133"/>
          <w:sz w:val="8"/>
        </w:rPr>
        <w:t>0</w:t>
      </w:r>
    </w:p>
    <w:p>
      <w:pPr>
        <w:pStyle w:val="BodyText"/>
        <w:spacing w:before="6"/>
        <w:rPr>
          <w:rFonts w:ascii="Microsoft Sans Serif"/>
          <w:sz w:val="29"/>
        </w:rPr>
      </w:pPr>
    </w:p>
    <w:p>
      <w:pPr>
        <w:spacing w:after="0"/>
        <w:rPr>
          <w:rFonts w:ascii="Microsoft Sans Serif"/>
          <w:sz w:val="29"/>
        </w:rPr>
        <w:sectPr>
          <w:type w:val="continuous"/>
          <w:pgSz w:w="11910" w:h="15820"/>
          <w:pgMar w:top="660" w:bottom="640" w:left="680" w:right="540"/>
        </w:sectPr>
      </w:pPr>
    </w:p>
    <w:p>
      <w:pPr>
        <w:pStyle w:val="ListParagraph"/>
        <w:numPr>
          <w:ilvl w:val="0"/>
          <w:numId w:val="2"/>
        </w:numPr>
        <w:tabs>
          <w:tab w:pos="2510" w:val="left" w:leader="none"/>
          <w:tab w:pos="2511" w:val="left" w:leader="none"/>
          <w:tab w:pos="3852" w:val="left" w:leader="none"/>
        </w:tabs>
        <w:spacing w:line="240" w:lineRule="auto" w:before="132" w:after="0"/>
        <w:ind w:left="2510" w:right="0" w:hanging="806"/>
        <w:jc w:val="left"/>
        <w:rPr>
          <w:rFonts w:ascii="Microsoft Sans Serif" w:hAnsi="Microsoft Sans Serif"/>
          <w:sz w:val="12"/>
        </w:rPr>
      </w:pPr>
      <w:r>
        <w:rPr/>
        <w:pict>
          <v:shape style="position:absolute;margin-left:447.693604pt;margin-top:-5.819395pt;width:19.350pt;height:4.4pt;mso-position-horizontal-relative:page;mso-position-vertical-relative:paragraph;z-index:15799296;rotation:315" type="#_x0000_t136" fillcolor="#000000" stroked="f">
            <o:extrusion v:ext="view" autorotationcenter="t"/>
            <v:textpath style="font-family:&quot;Microsoft Sans Serif&quot;;font-size:4pt;v-text-kern:t;mso-text-shadow:auto" string="+ Dextran"/>
            <w10:wrap type="none"/>
          </v:shape>
        </w:pict>
      </w:r>
      <w:r>
        <w:rPr/>
        <w:pict>
          <v:shape style="position:absolute;margin-left:449.338867pt;margin-top:-1.137407pt;width:19.9pt;height:6pt;mso-position-horizontal-relative:page;mso-position-vertical-relative:paragraph;z-index:15799808;rotation:315" type="#_x0000_t136" fillcolor="#000000" stroked="f">
            <o:extrusion v:ext="view" autorotationcenter="t"/>
            <v:textpath style="font-family:&quot;Microsoft Sans Serif&quot;;font-size:4pt;v-text-kern:t;mso-text-shadow:auto" string="30 mg ml"/>
            <w10:wrap type="none"/>
          </v:shape>
        </w:pict>
      </w:r>
      <w:r>
        <w:rPr>
          <w:rFonts w:ascii="Microsoft Sans Serif" w:hAnsi="Microsoft Sans Serif"/>
          <w:w w:val="110"/>
          <w:sz w:val="12"/>
        </w:rPr>
        <w:t>DMEM</w:t>
        <w:tab/>
        <w:t>Dextran</w:t>
      </w:r>
      <w:r>
        <w:rPr>
          <w:rFonts w:ascii="Microsoft Sans Serif" w:hAnsi="Microsoft Sans Serif"/>
          <w:spacing w:val="-4"/>
          <w:w w:val="110"/>
          <w:sz w:val="12"/>
        </w:rPr>
        <w:t> </w:t>
      </w:r>
      <w:r>
        <w:rPr>
          <w:rFonts w:ascii="Microsoft Sans Serif" w:hAnsi="Microsoft Sans Serif"/>
          <w:w w:val="110"/>
          <w:sz w:val="12"/>
        </w:rPr>
        <w:t>30</w:t>
      </w:r>
      <w:r>
        <w:rPr>
          <w:rFonts w:ascii="Microsoft Sans Serif" w:hAnsi="Microsoft Sans Serif"/>
          <w:spacing w:val="-3"/>
          <w:w w:val="110"/>
          <w:sz w:val="12"/>
        </w:rPr>
        <w:t> </w:t>
      </w:r>
      <w:r>
        <w:rPr>
          <w:rFonts w:ascii="Microsoft Sans Serif" w:hAnsi="Microsoft Sans Serif"/>
          <w:w w:val="110"/>
          <w:sz w:val="12"/>
        </w:rPr>
        <w:t>mg</w:t>
      </w:r>
      <w:r>
        <w:rPr>
          <w:rFonts w:ascii="Microsoft Sans Serif" w:hAnsi="Microsoft Sans Serif"/>
          <w:spacing w:val="-3"/>
          <w:w w:val="110"/>
          <w:sz w:val="12"/>
        </w:rPr>
        <w:t> </w:t>
      </w:r>
      <w:r>
        <w:rPr>
          <w:rFonts w:ascii="Microsoft Sans Serif" w:hAnsi="Microsoft Sans Serif"/>
          <w:w w:val="110"/>
          <w:sz w:val="12"/>
        </w:rPr>
        <w:t>ml</w:t>
      </w:r>
      <w:r>
        <w:rPr>
          <w:rFonts w:ascii="Microsoft Sans Serif" w:hAnsi="Microsoft Sans Serif"/>
          <w:w w:val="110"/>
          <w:sz w:val="12"/>
          <w:vertAlign w:val="superscript"/>
        </w:rPr>
        <w:t>−1</w:t>
      </w:r>
    </w:p>
    <w:p>
      <w:pPr>
        <w:pStyle w:val="BodyText"/>
        <w:spacing w:before="2"/>
        <w:rPr>
          <w:rFonts w:ascii="Microsoft Sans Serif"/>
          <w:sz w:val="22"/>
        </w:rPr>
      </w:pPr>
      <w:r>
        <w:rPr/>
        <w:br w:type="column"/>
      </w:r>
      <w:r>
        <w:rPr>
          <w:rFonts w:ascii="Microsoft Sans Serif"/>
          <w:sz w:val="22"/>
        </w:rPr>
      </w:r>
    </w:p>
    <w:p>
      <w:pPr>
        <w:spacing w:before="0"/>
        <w:ind w:left="540" w:right="0" w:firstLine="0"/>
        <w:jc w:val="left"/>
        <w:rPr>
          <w:rFonts w:ascii="Microsoft Sans Serif" w:hAnsi="Microsoft Sans Serif"/>
          <w:sz w:val="12"/>
        </w:rPr>
      </w:pPr>
      <w:r>
        <w:rPr/>
        <w:pict>
          <v:shape style="position:absolute;margin-left:116.65844pt;margin-top:34.975441pt;width:10.65pt;height:28.75pt;mso-position-horizontal-relative:page;mso-position-vertical-relative:paragraph;z-index:15793152" type="#_x0000_t202" filled="false" stroked="false">
            <v:textbox inset="0,0,0,0" style="layout-flow:vertical;mso-layout-flow-alt:bottom-to-top">
              <w:txbxContent>
                <w:p>
                  <w:pPr>
                    <w:spacing w:before="49"/>
                    <w:ind w:left="20" w:right="0" w:firstLine="0"/>
                    <w:jc w:val="left"/>
                    <w:rPr>
                      <w:rFonts w:ascii="Microsoft Sans Serif"/>
                      <w:sz w:val="12"/>
                    </w:rPr>
                  </w:pPr>
                  <w:r>
                    <w:rPr>
                      <w:rFonts w:ascii="Microsoft Sans Serif"/>
                      <w:color w:val="C14F9C"/>
                      <w:spacing w:val="-2"/>
                      <w:sz w:val="12"/>
                    </w:rPr>
                    <w:t>YAP</w:t>
                  </w:r>
                  <w:r>
                    <w:rPr>
                      <w:rFonts w:ascii="Microsoft Sans Serif"/>
                      <w:color w:val="C14F9C"/>
                      <w:spacing w:val="-6"/>
                      <w:sz w:val="12"/>
                    </w:rPr>
                    <w:t> </w:t>
                  </w:r>
                  <w:r>
                    <w:rPr>
                      <w:rFonts w:ascii="Microsoft Sans Serif"/>
                      <w:color w:val="36B34A"/>
                      <w:spacing w:val="-1"/>
                      <w:sz w:val="12"/>
                    </w:rPr>
                    <w:t>DAPI</w:t>
                  </w:r>
                </w:p>
              </w:txbxContent>
            </v:textbox>
            <w10:wrap type="none"/>
          </v:shape>
        </w:pict>
      </w:r>
      <w:r>
        <w:rPr>
          <w:rFonts w:ascii="Microsoft Sans Serif" w:hAnsi="Microsoft Sans Serif"/>
          <w:spacing w:val="-3"/>
          <w:w w:val="115"/>
          <w:sz w:val="12"/>
        </w:rPr>
        <w:t>Dextran</w:t>
      </w:r>
      <w:r>
        <w:rPr>
          <w:rFonts w:ascii="Microsoft Sans Serif" w:hAnsi="Microsoft Sans Serif"/>
          <w:spacing w:val="-7"/>
          <w:w w:val="115"/>
          <w:sz w:val="12"/>
        </w:rPr>
        <w:t> </w:t>
      </w:r>
      <w:r>
        <w:rPr>
          <w:rFonts w:ascii="Microsoft Sans Serif" w:hAnsi="Microsoft Sans Serif"/>
          <w:spacing w:val="-3"/>
          <w:w w:val="115"/>
          <w:sz w:val="12"/>
        </w:rPr>
        <w:t>60</w:t>
      </w:r>
      <w:r>
        <w:rPr>
          <w:rFonts w:ascii="Microsoft Sans Serif" w:hAnsi="Microsoft Sans Serif"/>
          <w:spacing w:val="-6"/>
          <w:w w:val="115"/>
          <w:sz w:val="12"/>
        </w:rPr>
        <w:t> </w:t>
      </w:r>
      <w:r>
        <w:rPr>
          <w:rFonts w:ascii="Microsoft Sans Serif" w:hAnsi="Microsoft Sans Serif"/>
          <w:spacing w:val="-3"/>
          <w:w w:val="115"/>
          <w:sz w:val="12"/>
        </w:rPr>
        <w:t>mg</w:t>
      </w:r>
      <w:r>
        <w:rPr>
          <w:rFonts w:ascii="Microsoft Sans Serif" w:hAnsi="Microsoft Sans Serif"/>
          <w:spacing w:val="-6"/>
          <w:w w:val="115"/>
          <w:sz w:val="12"/>
        </w:rPr>
        <w:t> </w:t>
      </w:r>
      <w:r>
        <w:rPr>
          <w:rFonts w:ascii="Microsoft Sans Serif" w:hAnsi="Microsoft Sans Serif"/>
          <w:spacing w:val="-2"/>
          <w:w w:val="115"/>
          <w:sz w:val="12"/>
        </w:rPr>
        <w:t>ml</w:t>
      </w:r>
      <w:r>
        <w:rPr>
          <w:rFonts w:ascii="Microsoft Sans Serif" w:hAnsi="Microsoft Sans Serif"/>
          <w:spacing w:val="-2"/>
          <w:w w:val="115"/>
          <w:sz w:val="12"/>
          <w:vertAlign w:val="superscript"/>
        </w:rPr>
        <w:t>−1</w:t>
      </w:r>
    </w:p>
    <w:p>
      <w:pPr>
        <w:pStyle w:val="BodyText"/>
        <w:spacing w:before="2"/>
        <w:rPr>
          <w:rFonts w:ascii="Microsoft Sans Serif"/>
          <w:sz w:val="22"/>
        </w:rPr>
      </w:pPr>
      <w:r>
        <w:rPr/>
        <w:br w:type="column"/>
      </w:r>
      <w:r>
        <w:rPr>
          <w:rFonts w:ascii="Microsoft Sans Serif"/>
          <w:sz w:val="22"/>
        </w:rPr>
      </w:r>
    </w:p>
    <w:p>
      <w:pPr>
        <w:spacing w:before="0"/>
        <w:ind w:left="541" w:right="0" w:firstLine="0"/>
        <w:jc w:val="left"/>
        <w:rPr>
          <w:rFonts w:ascii="Microsoft Sans Serif" w:hAnsi="Microsoft Sans Serif"/>
          <w:sz w:val="12"/>
        </w:rPr>
      </w:pPr>
      <w:r>
        <w:rPr>
          <w:rFonts w:ascii="Microsoft Sans Serif" w:hAnsi="Microsoft Sans Serif"/>
          <w:spacing w:val="-1"/>
          <w:w w:val="115"/>
          <w:sz w:val="12"/>
        </w:rPr>
        <w:t>Dextran</w:t>
      </w:r>
      <w:r>
        <w:rPr>
          <w:rFonts w:ascii="Microsoft Sans Serif" w:hAnsi="Microsoft Sans Serif"/>
          <w:spacing w:val="-8"/>
          <w:w w:val="115"/>
          <w:sz w:val="12"/>
        </w:rPr>
        <w:t> </w:t>
      </w:r>
      <w:r>
        <w:rPr>
          <w:rFonts w:ascii="Microsoft Sans Serif" w:hAnsi="Microsoft Sans Serif"/>
          <w:spacing w:val="-1"/>
          <w:w w:val="115"/>
          <w:sz w:val="12"/>
        </w:rPr>
        <w:t>80</w:t>
      </w:r>
      <w:r>
        <w:rPr>
          <w:rFonts w:ascii="Microsoft Sans Serif" w:hAnsi="Microsoft Sans Serif"/>
          <w:spacing w:val="-8"/>
          <w:w w:val="115"/>
          <w:sz w:val="12"/>
        </w:rPr>
        <w:t> </w:t>
      </w:r>
      <w:r>
        <w:rPr>
          <w:rFonts w:ascii="Microsoft Sans Serif" w:hAnsi="Microsoft Sans Serif"/>
          <w:spacing w:val="-1"/>
          <w:w w:val="115"/>
          <w:sz w:val="12"/>
        </w:rPr>
        <w:t>mg</w:t>
      </w:r>
      <w:r>
        <w:rPr>
          <w:rFonts w:ascii="Microsoft Sans Serif" w:hAnsi="Microsoft Sans Serif"/>
          <w:spacing w:val="-8"/>
          <w:w w:val="115"/>
          <w:sz w:val="12"/>
        </w:rPr>
        <w:t> </w:t>
      </w:r>
      <w:r>
        <w:rPr>
          <w:rFonts w:ascii="Microsoft Sans Serif" w:hAnsi="Microsoft Sans Serif"/>
          <w:w w:val="115"/>
          <w:sz w:val="12"/>
        </w:rPr>
        <w:t>ml</w:t>
      </w:r>
      <w:r>
        <w:rPr>
          <w:rFonts w:ascii="Microsoft Sans Serif" w:hAnsi="Microsoft Sans Serif"/>
          <w:w w:val="115"/>
          <w:sz w:val="12"/>
          <w:vertAlign w:val="superscript"/>
        </w:rPr>
        <w:t>−1</w:t>
      </w:r>
    </w:p>
    <w:p>
      <w:pPr>
        <w:spacing w:after="0"/>
        <w:jc w:val="left"/>
        <w:rPr>
          <w:rFonts w:ascii="Microsoft Sans Serif" w:hAnsi="Microsoft Sans Serif"/>
          <w:sz w:val="12"/>
        </w:rPr>
        <w:sectPr>
          <w:type w:val="continuous"/>
          <w:pgSz w:w="11910" w:h="15820"/>
          <w:pgMar w:top="660" w:bottom="640" w:left="680" w:right="540"/>
          <w:cols w:num="3" w:equalWidth="0">
            <w:col w:w="5000" w:space="40"/>
            <w:col w:w="1690" w:space="39"/>
            <w:col w:w="3921"/>
          </w:cols>
        </w:sectPr>
      </w:pPr>
    </w:p>
    <w:p>
      <w:pPr>
        <w:pStyle w:val="BodyText"/>
        <w:spacing w:before="4"/>
        <w:rPr>
          <w:rFonts w:ascii="Microsoft Sans Serif"/>
          <w:sz w:val="2"/>
        </w:rPr>
      </w:pPr>
    </w:p>
    <w:p>
      <w:pPr>
        <w:pStyle w:val="BodyText"/>
        <w:ind w:left="1877"/>
        <w:rPr>
          <w:rFonts w:ascii="Microsoft Sans Serif"/>
          <w:sz w:val="20"/>
        </w:rPr>
      </w:pPr>
      <w:r>
        <w:rPr>
          <w:rFonts w:ascii="Microsoft Sans Serif"/>
          <w:sz w:val="20"/>
        </w:rPr>
        <w:pict>
          <v:group style="width:341.55pt;height:82.2pt;mso-position-horizontal-relative:char;mso-position-vertical-relative:line" coordorigin="0,0" coordsize="6831,1644">
            <v:shape style="position:absolute;left:0;top:0;width:6831;height:1644" type="#_x0000_t75" stroked="false">
              <v:imagedata r:id="rId83" o:title=""/>
            </v:shape>
            <v:shape style="position:absolute;left:278;top:313;width:971;height:1226" coordorigin="278,314" coordsize="971,1226" path="m291,314l278,344,278,378,288,411,306,442,331,472,364,505,396,539,420,571,435,616,436,660,427,706,416,755,406,815,396,872,388,929,382,987,384,1004,389,1021,395,1038,400,1055,430,1137,442,1166,467,1224,501,1301,542,1374,588,1437,635,1485,692,1519,764,1540,781,1539,844,1525,902,1485,959,1394,999,1323,1040,1251,1085,1171,1122,1103,1159,1035,1191,964,1218,892,1237,818,1247,742,1248,661,1242,580,1229,501,1209,422,1184,345e" filled="false" stroked="true" strokeweight=".471pt" strokecolor="#ffffff">
              <v:path arrowok="t"/>
              <v:stroke dashstyle="shortdot"/>
            </v:shape>
            <v:shape style="position:absolute;left:1893;top:481;width:1404;height:559" coordorigin="1893,481" coordsize="1404,559" path="m1893,492l1927,513,1960,535,1993,556,2027,578,2075,615,2113,703,2125,751,2143,797,2190,858,2251,905,2321,939,2394,968,2469,993,2546,1012,2623,1027,2701,1038,2781,1040,2859,1027,2931,997,2992,950,3021,887,3032,849,3044,820,3075,769,3106,723,3137,676,3167,626,3194,583,3224,547,3257,514,3296,481e" filled="false" stroked="true" strokeweight=".465pt" strokecolor="#ffffff">
              <v:path arrowok="t"/>
              <v:stroke dashstyle="shortdot"/>
            </v:shape>
            <v:shape style="position:absolute;left:3566;top:240;width:977;height:1207" coordorigin="3566,241" coordsize="977,1207" path="m3566,505l3640,517,3698,567,3733,636,3752,711,3768,788,3784,864,3803,940,3825,1014,3853,1087,3864,1110,3875,1134,3884,1158,3891,1182,3896,1198,3904,1212,3913,1226,3921,1240,3948,1296,3964,1339,3976,1371,3993,1398,4025,1425,4064,1442,4106,1447,4143,1435,4197,1404,4254,1372,4307,1334,4348,1286,4394,1200,4436,1111,4460,1038,4471,1000,4484,964,4500,930,4515,895,4528,859,4538,823,4542,780,4538,747,4528,714,4515,672,4504,642,4488,612,4468,585,4447,562,4428,537,4411,507,4392,478,4370,459,4307,421,4253,370,4211,309,4182,241e" filled="false" stroked="true" strokeweight=".486pt" strokecolor="#ffffff">
              <v:path arrowok="t"/>
              <v:stroke dashstyle="shortdot"/>
            </v:shape>
            <v:shape style="position:absolute;left:5781;top:322;width:778;height:823" coordorigin="5781,322" coordsize="778,823" path="m5781,558l5791,630,5799,705,5802,779,5800,851,5797,890,5794,929,5796,1006,5829,1087,5889,1121,5950,1132,6022,1139,6091,1144,6162,1145,6238,1138,6314,1125,6385,1098,6452,1037,6477,1000,6506,961,6543,901,6559,839,6556,775,6538,709,6506,641,6465,572,6452,549,6439,525,6425,502,6409,481,6394,465,6380,448,6293,376,6227,349,6156,333,6084,322e" filled="false" stroked="true" strokeweight=".484pt" strokecolor="#ffffff">
              <v:path arrowok="t"/>
              <v:stroke dashstyle="shortdot"/>
            </v:shape>
            <v:line style="position:absolute" from="1269,654" to="1390,707" stroked="true" strokeweight=".729pt" strokecolor="#ffffff">
              <v:stroke dashstyle="solid"/>
            </v:line>
            <v:shape style="position:absolute;left:1174;top:613;width:157;height:113" coordorigin="1175,613" coordsize="157,113" path="m1175,613l1284,725,1276,657,1331,617,1175,613xe" filled="true" fillcolor="#ffffff" stroked="false">
              <v:path arrowok="t"/>
              <v:fill type="solid"/>
            </v:shape>
            <v:line style="position:absolute" from="3118,802" to="3240,854" stroked="true" strokeweight=".729pt" strokecolor="#ffffff">
              <v:stroke dashstyle="solid"/>
            </v:line>
            <v:shape style="position:absolute;left:3024;top:760;width:157;height:113" coordorigin="3024,761" coordsize="157,113" path="m3024,761l3134,873,3126,805,3181,764,3024,761xe" filled="true" fillcolor="#ffffff" stroked="false">
              <v:path arrowok="t"/>
              <v:fill type="solid"/>
            </v:shape>
            <v:line style="position:absolute" from="4529,1034" to="4650,1087" stroked="true" strokeweight=".729pt" strokecolor="#ffffff">
              <v:stroke dashstyle="solid"/>
            </v:line>
            <v:shape style="position:absolute;left:4434;top:993;width:157;height:113" coordorigin="4435,993" coordsize="157,113" path="m4435,993l4544,1105,4536,1037,4591,997,4435,993xe" filled="true" fillcolor="#ffffff" stroked="false">
              <v:path arrowok="t"/>
              <v:fill type="solid"/>
            </v:shape>
            <v:line style="position:absolute" from="4106,1474" to="4142,1601" stroked="true" strokeweight=".729pt" strokecolor="#ffffff">
              <v:stroke dashstyle="solid"/>
            </v:line>
            <v:shape style="position:absolute;left:4060;top:1375;width:114;height:156" coordorigin="4061,1375" coordsize="114,156" path="m4077,1375l4061,1531,4108,1482,4175,1498,4077,1375xe" filled="true" fillcolor="#ffffff" stroked="false">
              <v:path arrowok="t"/>
              <v:fill type="solid"/>
            </v:shape>
            <v:line style="position:absolute" from="6527,970" to="6648,1023" stroked="true" strokeweight=".729pt" strokecolor="#ffffff">
              <v:stroke dashstyle="solid"/>
            </v:line>
            <v:shape style="position:absolute;left:6432;top:929;width:157;height:113" coordorigin="6433,929" coordsize="157,113" path="m6433,929l6542,1041,6534,973,6589,933,6433,929xe" filled="true" fillcolor="#ffffff" stroked="false">
              <v:path arrowok="t"/>
              <v:fill type="solid"/>
            </v:shape>
            <v:line style="position:absolute" from="6528,611" to="6641,543" stroked="true" strokeweight=".729pt" strokecolor="#ffffff">
              <v:stroke dashstyle="solid"/>
            </v:line>
            <v:shape style="position:absolute;left:6439;top:538;width:155;height:126" coordorigin="6440,538" coordsize="155,126" path="m6533,538l6440,664,6595,640,6534,607,6533,538xe" filled="true" fillcolor="#ffffff" stroked="false">
              <v:path arrowok="t"/>
              <v:fill type="solid"/>
            </v:shape>
            <v:line style="position:absolute" from="6199,1180" to="6167,1309" stroked="true" strokeweight=".729pt" strokecolor="#ffffff">
              <v:stroke dashstyle="solid"/>
            </v:line>
            <v:shape style="position:absolute;left:6131;top:1080;width:116;height:156" coordorigin="6131,1081" coordsize="116,156" path="m6224,1081l6131,1207,6197,1188,6246,1236,6224,1081xe" filled="true" fillcolor="#ffffff" stroked="false">
              <v:path arrowok="t"/>
              <v:fill type="solid"/>
            </v:shape>
            <v:line style="position:absolute" from="1522,1593" to="1617,1593" stroked="true" strokeweight="1.94pt" strokecolor="#ffffff">
              <v:stroke dashstyle="solid"/>
            </v:line>
            <v:shape style="position:absolute;left:648;top:777;width:203;height:173" type="#_x0000_t202" filled="false" stroked="false">
              <v:textbox inset="0,0,0,0">
                <w:txbxContent>
                  <w:p>
                    <w:pPr>
                      <w:spacing w:before="29"/>
                      <w:ind w:left="0" w:right="0" w:firstLine="0"/>
                      <w:jc w:val="left"/>
                      <w:rPr>
                        <w:rFonts w:ascii="Microsoft Sans Serif"/>
                        <w:sz w:val="12"/>
                      </w:rPr>
                    </w:pPr>
                    <w:r>
                      <w:rPr>
                        <w:rFonts w:ascii="Microsoft Sans Serif"/>
                        <w:color w:val="FFFFFF"/>
                        <w:w w:val="105"/>
                        <w:sz w:val="12"/>
                      </w:rPr>
                      <w:t>Epi</w:t>
                    </w:r>
                  </w:p>
                </w:txbxContent>
              </v:textbox>
              <w10:wrap type="none"/>
            </v:shape>
            <v:shape style="position:absolute;left:1174;top:1209;width:261;height:173" type="#_x0000_t202" filled="false" stroked="false">
              <v:textbox inset="0,0,0,0">
                <w:txbxContent>
                  <w:p>
                    <w:pPr>
                      <w:spacing w:before="29"/>
                      <w:ind w:left="0" w:right="0" w:firstLine="0"/>
                      <w:jc w:val="left"/>
                      <w:rPr>
                        <w:rFonts w:ascii="Microsoft Sans Serif"/>
                        <w:sz w:val="12"/>
                      </w:rPr>
                    </w:pPr>
                    <w:r>
                      <w:rPr>
                        <w:rFonts w:ascii="Microsoft Sans Serif"/>
                        <w:color w:val="FFFFFF"/>
                        <w:w w:val="105"/>
                        <w:sz w:val="12"/>
                      </w:rPr>
                      <w:t>Mes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Microsoft Sans Serif"/>
          <w:sz w:val="20"/>
        </w:rPr>
      </w:r>
    </w:p>
    <w:p>
      <w:pPr>
        <w:pStyle w:val="Heading4"/>
        <w:numPr>
          <w:ilvl w:val="0"/>
          <w:numId w:val="2"/>
        </w:numPr>
        <w:tabs>
          <w:tab w:pos="4124" w:val="left" w:leader="none"/>
          <w:tab w:pos="4125" w:val="left" w:leader="none"/>
          <w:tab w:pos="6475" w:val="left" w:leader="none"/>
        </w:tabs>
        <w:spacing w:line="240" w:lineRule="auto" w:before="73" w:after="0"/>
        <w:ind w:left="4124" w:right="0" w:hanging="2416"/>
        <w:jc w:val="left"/>
        <w:rPr>
          <w:rFonts w:ascii="Tahoma"/>
        </w:rPr>
      </w:pPr>
      <w:r>
        <w:rPr/>
        <w:pict>
          <v:group style="position:absolute;margin-left:122.905396pt;margin-top:17.196508pt;width:347.9pt;height:189.7pt;mso-position-horizontal-relative:page;mso-position-vertical-relative:paragraph;z-index:15791104" coordorigin="2458,344" coordsize="6958,3794">
            <v:shape style="position:absolute;left:2463;top:343;width:6953;height:3778" type="#_x0000_t75" stroked="false">
              <v:imagedata r:id="rId84" o:title=""/>
            </v:shape>
            <v:rect style="position:absolute;left:4821;top:2716;width:1420;height:1350" filled="false" stroked="true" strokeweight=".668pt" strokecolor="#000000">
              <v:stroke dashstyle="solid"/>
            </v:rect>
            <v:rect style="position:absolute;left:7286;top:2720;width:1278;height:1221" filled="false" stroked="true" strokeweight=".603pt" strokecolor="#000000">
              <v:stroke dashstyle="solid"/>
            </v:rect>
            <v:shape style="position:absolute;left:3977;top:793;width:209;height:177" type="#_x0000_t75" stroked="false">
              <v:imagedata r:id="rId85" o:title=""/>
            </v:shape>
            <v:shape style="position:absolute;left:2583;top:3158;width:71;height:4" coordorigin="2583,3159" coordsize="71,4" path="m2583,3162l2588,3161,2592,3160,2597,3160,2612,3159,2627,3159,2641,3160,2654,3162e" filled="false" stroked="true" strokeweight=".729pt" strokecolor="#352973">
              <v:path arrowok="t"/>
              <v:stroke dashstyle="solid"/>
            </v:shape>
            <v:shape style="position:absolute;left:2541;top:3131;width:154;height:53" coordorigin="2542,3132" coordsize="154,53" path="m2610,3184l2592,3161,2597,3132,2542,3173,2610,3184xm2696,3174l2640,3132,2645,3161,2627,3184,2696,3174xe" filled="true" fillcolor="#352973" stroked="false">
              <v:path arrowok="t"/>
              <v:fill type="solid"/>
            </v:shape>
            <v:line style="position:absolute" from="6310,2716" to="5777,3084" stroked="true" strokeweight=".972pt" strokecolor="#ec297b">
              <v:stroke dashstyle="shortdot"/>
            </v:line>
            <v:line style="position:absolute" from="5664,3481" to="6319,3481" stroked="true" strokeweight="3.836pt" strokecolor="#ec297b">
              <v:stroke dashstyle="shortdot"/>
            </v:line>
            <v:line style="position:absolute" from="8832,2960" to="7613,3169" stroked="true" strokeweight=".972pt" strokecolor="#fff100">
              <v:stroke dashstyle="shortdot"/>
            </v:line>
            <v:line style="position:absolute" from="8831,3592" to="7613,3440" stroked="true" strokeweight=".972pt" strokecolor="#fff100">
              <v:stroke dashstyle="shortdot"/>
            </v:line>
            <v:shape style="position:absolute;left:6773;top:3034;width:179;height:181" coordorigin="6774,3035" coordsize="179,181" path="m6888,3215l6774,3153,6838,3035,6952,3096,6888,3215xe" filled="false" stroked="true" strokeweight=".972pt" strokecolor="#ec297b">
              <v:path arrowok="t"/>
              <v:stroke dashstyle="shortdot"/>
            </v:shape>
            <v:line style="position:absolute" from="6774,3153" to="6314,3552" stroked="true" strokeweight=".972pt" strokecolor="#ec297b">
              <v:stroke dashstyle="shortdot"/>
            </v:line>
            <v:line style="position:absolute" from="6888,3215" to="7042,3552" stroked="true" strokeweight=".972pt" strokecolor="#ec297b">
              <v:stroke dashstyle="shortdot"/>
            </v:line>
            <v:rect style="position:absolute;left:8831;top:2960;width:551;height:633" filled="false" stroked="true" strokeweight=".972pt" strokecolor="#fff100">
              <v:stroke dashstyle="solid"/>
            </v:rect>
            <v:line style="position:absolute" from="3933,3394" to="4036,3394" stroked="true" strokeweight="2.124pt" strokecolor="#26a9e0">
              <v:stroke dashstyle="solid"/>
            </v:line>
            <v:line style="position:absolute" from="3917,3690" to="4056,3615" stroked="true" strokeweight=".388pt" strokecolor="#6d6d6d">
              <v:stroke dashstyle="solid"/>
            </v:line>
            <v:line style="position:absolute" from="4053,3684" to="3912,3662" stroked="true" strokeweight=".388pt" strokecolor="#6d6d6d">
              <v:stroke dashstyle="solid"/>
            </v:line>
            <v:line style="position:absolute" from="4050,3648" to="3912,3642" stroked="true" strokeweight=".388pt" strokecolor="#6d6d6d">
              <v:stroke dashstyle="solid"/>
            </v:line>
            <v:line style="position:absolute" from="2585,3897" to="2652,3897" stroked="true" strokeweight=".972pt" strokecolor="#000000">
              <v:stroke dashstyle="solid"/>
            </v:line>
            <v:shape style="position:absolute;left:2527;top:3860;width:183;height:73" coordorigin="2527,3861" coordsize="183,73" path="m2612,3861l2527,3897,2612,3933,2597,3897,2612,3861xm2710,3897l2625,3861,2640,3897,2625,3933,2710,3897xe" filled="true" fillcolor="#000000" stroked="false">
              <v:path arrowok="t"/>
              <v:fill type="solid"/>
            </v:shape>
            <v:shape style="position:absolute;left:7602;top:3429;width:10;height:10" coordorigin="7603,3430" coordsize="10,10" path="m7613,3430l7613,3440,7603,3440e" filled="false" stroked="true" strokeweight=".972pt" strokecolor="#fff100">
              <v:path arrowok="t"/>
              <v:stroke dashstyle="solid"/>
            </v:shape>
            <v:line style="position:absolute" from="7584,3440" to="7361,3440" stroked="true" strokeweight=".972pt" strokecolor="#fff100">
              <v:stroke dashstyle="shortdot"/>
            </v:line>
            <v:shape style="position:absolute;left:7342;top:3429;width:10;height:10" coordorigin="7342,3430" coordsize="10,10" path="m7352,3440l7342,3440,7342,3430e" filled="false" stroked="true" strokeweight=".972pt" strokecolor="#fff100">
              <v:path arrowok="t"/>
              <v:stroke dashstyle="solid"/>
            </v:shape>
            <v:line style="position:absolute" from="7342,3411" to="7342,3188" stroked="true" strokeweight=".972pt" strokecolor="#fff100">
              <v:stroke dashstyle="shortdot"/>
            </v:line>
            <v:shape style="position:absolute;left:7342;top:3169;width:10;height:10" coordorigin="7342,3169" coordsize="10,10" path="m7342,3179l7342,3169,7352,3169e" filled="false" stroked="true" strokeweight=".972pt" strokecolor="#fff100">
              <v:path arrowok="t"/>
              <v:stroke dashstyle="solid"/>
            </v:shape>
            <v:line style="position:absolute" from="7371,3169" to="7593,3169" stroked="true" strokeweight=".972pt" strokecolor="#fff100">
              <v:stroke dashstyle="shortdot"/>
            </v:line>
            <v:shape style="position:absolute;left:7602;top:3169;width:10;height:10" coordorigin="7603,3169" coordsize="10,10" path="m7603,3169l7613,3169,7613,3179e" filled="false" stroked="true" strokeweight=".972pt" strokecolor="#fff100">
              <v:path arrowok="t"/>
              <v:stroke dashstyle="solid"/>
            </v:shape>
            <v:line style="position:absolute" from="7613,3198" to="7613,3420" stroked="true" strokeweight=".972pt" strokecolor="#fff100">
              <v:stroke dashstyle="shortdot"/>
            </v:line>
            <v:shape style="position:absolute;left:5663;top:3500;width:12;height:10" coordorigin="5664,3500" coordsize="12,10" path="m5676,3500l5673,3510,5664,3508e" filled="false" stroked="true" strokeweight=".972pt" strokecolor="#ec297b">
              <v:path arrowok="t"/>
              <v:stroke dashstyle="solid"/>
            </v:shape>
            <v:line style="position:absolute" from="5645,3503" to="5504,3469" stroked="true" strokeweight=".972pt" strokecolor="#ec297b">
              <v:stroke dashstyle="shortdot"/>
            </v:line>
            <v:shape style="position:absolute;left:5485;top:3454;width:10;height:12" coordorigin="5485,3455" coordsize="10,12" path="m5495,3466l5485,3464,5488,3455e" filled="false" stroked="true" strokeweight=".972pt" strokecolor="#ec297b">
              <v:path arrowok="t"/>
              <v:stroke dashstyle="solid"/>
            </v:shape>
            <v:line style="position:absolute" from="5492,3435" to="5584,3058" stroked="true" strokeweight=".972pt" strokecolor="#ec297b">
              <v:stroke dashstyle="shortdot"/>
            </v:line>
            <v:shape style="position:absolute;left:5586;top:3038;width:12;height:10" coordorigin="5587,3039" coordsize="12,10" path="m5587,3048l5589,3039,5598,3041e" filled="false" stroked="true" strokeweight=".972pt" strokecolor="#ec297b">
              <v:path arrowok="t"/>
              <v:stroke dashstyle="solid"/>
            </v:shape>
            <v:line style="position:absolute" from="5617,3045" to="5758,3080" stroked="true" strokeweight=".972pt" strokecolor="#ec297b">
              <v:stroke dashstyle="shortdot"/>
            </v:line>
            <v:shape style="position:absolute;left:5767;top:3081;width:10;height:12" coordorigin="5767,3082" coordsize="10,12" path="m5767,3082l5777,3084,5775,3094e" filled="false" stroked="true" strokeweight=".972pt" strokecolor="#ec297b">
              <v:path arrowok="t"/>
              <v:stroke dashstyle="solid"/>
            </v:shape>
            <v:line style="position:absolute" from="5770,3113" to="5678,3491" stroked="true" strokeweight=".972pt" strokecolor="#ec297b">
              <v:stroke dashstyle="shortdot"/>
            </v:line>
            <v:shape style="position:absolute;left:7091;top:3326;width:199;height:2" coordorigin="7092,3326" coordsize="199,0" path="m7290,3326l7092,3326e" filled="true" fillcolor="#231f20" stroked="false">
              <v:path arrowok="t"/>
              <v:fill type="solid"/>
            </v:shape>
            <v:line style="position:absolute" from="7092,3326" to="7185,3326" stroked="true" strokeweight="1.458pt" strokecolor="#be1e2d">
              <v:stroke dashstyle="solid"/>
            </v:line>
            <v:shape style="position:absolute;left:7164;top:3253;width:126;height:146" coordorigin="7164,3254" coordsize="126,146" path="m7164,3254l7164,3399,7290,3326,7164,3254xe" filled="true" fillcolor="#be1e2d" stroked="false">
              <v:path arrowok="t"/>
              <v:fill type="solid"/>
            </v:shape>
            <v:shape style="position:absolute;left:8561;top:3326;width:196;height:2" coordorigin="8561,3326" coordsize="196,0" path="m8757,3326l8561,3326e" filled="true" fillcolor="#231f20" stroked="false">
              <v:path arrowok="t"/>
              <v:fill type="solid"/>
            </v:shape>
            <v:line style="position:absolute" from="8757,3326" to="8666,3326" stroked="true" strokeweight="1.458pt" strokecolor="#be1e2d">
              <v:stroke dashstyle="solid"/>
            </v:line>
            <v:shape style="position:absolute;left:8561;top:3253;width:126;height:146" coordorigin="8561,3254" coordsize="126,146" path="m8687,3254l8561,3326,8687,3399,8687,3254xe" filled="true" fillcolor="#be1e2d" stroked="false">
              <v:path arrowok="t"/>
              <v:fill type="solid"/>
            </v:shape>
            <v:shape style="position:absolute;left:7939;top:3939;width:2;height:199" coordorigin="7940,3939" coordsize="0,199" path="m7940,3939l7940,4138e" filled="true" fillcolor="#231f20" stroked="false">
              <v:path arrowok="t"/>
              <v:fill type="solid"/>
            </v:shape>
            <v:line style="position:absolute" from="7940,4138" to="7940,4044" stroked="true" strokeweight="1.458pt" strokecolor="#be1e2d">
              <v:stroke dashstyle="solid"/>
            </v:line>
            <v:shape style="position:absolute;left:7867;top:3939;width:146;height:126" coordorigin="7867,3939" coordsize="146,126" path="m7940,3939l7867,4065,8013,4065,7940,3939xe" filled="true" fillcolor="#be1e2d" stroked="false">
              <v:path arrowok="t"/>
              <v:fill type="solid"/>
            </v:shape>
            <v:shape style="position:absolute;left:2548;top:3537;width:154;height:2" coordorigin="2549,3538" coordsize="154,0" path="m2703,3538l2549,3538e" filled="true" fillcolor="#231f20" stroked="false">
              <v:path arrowok="t"/>
              <v:fill type="solid"/>
            </v:shape>
            <v:line style="position:absolute" from="2549,3538" to="2591,3538" stroked="true" strokeweight="1.944pt" strokecolor="#be1e2d">
              <v:stroke dashstyle="solid"/>
            </v:line>
            <v:shape style="position:absolute;left:2568;top:3460;width:135;height:156" coordorigin="2568,3460" coordsize="135,156" path="m2568,3460l2568,3615,2703,3538,2568,3460xe" filled="true" fillcolor="#be1e2d" stroked="false">
              <v:path arrowok="t"/>
              <v:fill type="solid"/>
            </v:shape>
            <v:line style="position:absolute" from="5509,3612" to="5524,3559" stroked="true" strokeweight=".545pt" strokecolor="#000000">
              <v:stroke dashstyle="solid"/>
            </v:line>
            <v:shape style="position:absolute;left:5493;top:3528;width:46;height:115" coordorigin="5494,3528" coordsize="46,115" path="m5533,3603l5511,3605,5494,3592,5500,3643,5533,3603xm5539,3580l5533,3528,5500,3569,5522,3566,5539,3580xe" filled="true" fillcolor="#000000" stroked="false">
              <v:path arrowok="t"/>
              <v:fill type="solid"/>
            </v:shape>
            <v:line style="position:absolute" from="5662,2963" to="5677,2910" stroked="true" strokeweight=".545pt" strokecolor="#000000">
              <v:stroke dashstyle="solid"/>
            </v:line>
            <v:shape style="position:absolute;left:5646;top:2879;width:46;height:115" coordorigin="5647,2879" coordsize="46,115" path="m5686,2953l5664,2956,5647,2942,5653,2994,5686,2953xm5692,2931l5686,2879,5653,2919,5675,2917,5692,2931xe" filled="true" fillcolor="#000000" stroked="false">
              <v:path arrowok="t"/>
              <v:fill type="solid"/>
            </v:shape>
            <v:line style="position:absolute" from="5697,3935" to="5705,3907" stroked="true" strokeweight=".545pt" strokecolor="#000000">
              <v:stroke dashstyle="solid"/>
            </v:line>
            <v:shape style="position:absolute;left:5681;top:3875;width:40;height:92" coordorigin="5681,3875" coordsize="40,92" path="m5720,3926l5720,3926,5719,3919,5719,3926,5698,3929,5682,3916,5703,3913,5719,3926,5719,3919,5714,3875,5682,3915,5681,3915,5681,3915,5681,3916,5682,3916,5688,3966,5720,3927,5720,3927,5720,3926,5720,3926xe" filled="true" fillcolor="#000000" stroked="false">
              <v:path arrowok="t"/>
              <v:fill type="solid"/>
            </v:shape>
            <v:line style="position:absolute" from="5329,3976" to="5344,3923" stroked="true" strokeweight=".545pt" strokecolor="#000000">
              <v:stroke dashstyle="solid"/>
            </v:line>
            <v:shape style="position:absolute;left:5313;top:3892;width:46;height:115" coordorigin="5314,3892" coordsize="46,115" path="m5353,3967l5331,3969,5314,3956,5320,4007,5353,3967xm5359,3944l5353,3892,5320,3933,5342,3930,5359,3944xe" filled="true" fillcolor="#000000" stroked="false">
              <v:path arrowok="t"/>
              <v:fill type="solid"/>
            </v:shape>
            <v:line style="position:absolute" from="5086,3208" to="5101,3156" stroked="true" strokeweight=".545pt" strokecolor="#000000">
              <v:stroke dashstyle="solid"/>
            </v:line>
            <v:shape style="position:absolute;left:5070;top:3124;width:46;height:115" coordorigin="5071,3124" coordsize="46,115" path="m5110,3199l5088,3202,5071,3188,5077,3239,5110,3199xm5116,3176l5110,3124,5078,3165,5099,3162,5116,3176xe" filled="true" fillcolor="#000000" stroked="false">
              <v:path arrowok="t"/>
              <v:fill type="solid"/>
            </v:shape>
            <v:line style="position:absolute" from="4952,3453" to="4971,3402" stroked="true" strokeweight=".545pt" strokecolor="#000000">
              <v:stroke dashstyle="solid"/>
            </v:line>
            <v:shape style="position:absolute;left:4938;top:3371;width:47;height:112" coordorigin="4939,3372" coordsize="47,112" path="m4977,3446l4955,3447,4939,3432,4941,3484,4977,3446xm4985,3424l4983,3372,4947,3410,4969,3409,4985,3424xe" filled="true" fillcolor="#000000" stroked="false">
              <v:path arrowok="t"/>
              <v:fill type="solid"/>
            </v:shape>
            <v:line style="position:absolute" from="5060,3578" to="5075,3526" stroked="true" strokeweight=".545pt" strokecolor="#000000">
              <v:stroke dashstyle="solid"/>
            </v:line>
            <v:shape style="position:absolute;left:5045;top:3494;width:46;height:115" coordorigin="5045,3494" coordsize="46,115" path="m5084,3569l5062,3571,5045,3558,5051,3609,5084,3569xm5090,3546l5084,3494,5052,3535,5073,3532,5090,3546xe" filled="true" fillcolor="#000000" stroked="false">
              <v:path arrowok="t"/>
              <v:fill type="solid"/>
            </v:shape>
            <v:line style="position:absolute" from="5821,3876" to="5438,3549" stroked="true" strokeweight=".545pt" strokecolor="#000000">
              <v:stroke dashstyle="solid"/>
            </v:line>
            <v:shape style="position:absolute;left:5413;top:3528;width:433;height:369" coordorigin="5413,3528" coordsize="433,369" path="m5463,3544l5413,3528,5437,3575,5443,3554,5463,3544xm5846,3897l5823,3850,5816,3871,5797,3881,5846,3897xe" filled="true" fillcolor="#000000" stroked="false">
              <v:path arrowok="t"/>
              <v:fill type="solid"/>
            </v:shape>
            <v:line style="position:absolute" from="5710,3657" to="5724,3605" stroked="true" strokeweight=".545pt" strokecolor="#000000">
              <v:stroke dashstyle="solid"/>
            </v:line>
            <v:shape style="position:absolute;left:5694;top:3573;width:46;height:115" coordorigin="5694,3573" coordsize="46,115" path="m5733,3648l5711,3651,5694,3637,5701,3688,5733,3648xm5740,3625l5733,3573,5701,3614,5723,3611,5740,3625xe" filled="true" fillcolor="#000000" stroked="false">
              <v:path arrowok="t"/>
              <v:fill type="solid"/>
            </v:shape>
            <v:line style="position:absolute" from="5868,3318" to="5883,3265" stroked="true" strokeweight=".545pt" strokecolor="#000000">
              <v:stroke dashstyle="solid"/>
            </v:line>
            <v:shape style="position:absolute;left:5853;top:3234;width:46;height:115" coordorigin="5853,3234" coordsize="46,115" path="m5892,3309l5870,3311,5853,3298,5859,3349,5892,3309xm5898,3286l5892,3234,5860,3275,5881,3272,5898,3286xe" filled="true" fillcolor="#000000" stroked="false">
              <v:path arrowok="t"/>
              <v:fill type="solid"/>
            </v:shape>
            <v:line style="position:absolute" from="5957,3034" to="5972,2982" stroked="true" strokeweight=".545pt" strokecolor="#000000">
              <v:stroke dashstyle="solid"/>
            </v:line>
            <v:shape style="position:absolute;left:5941;top:2950;width:46;height:115" coordorigin="5942,2951" coordsize="46,115" path="m5980,3025l5959,3028,5942,3014,5948,3066,5980,3025xm5987,3002l5981,2951,5948,2991,5970,2988,5987,3002xe" filled="true" fillcolor="#000000" stroked="false">
              <v:path arrowok="t"/>
              <v:fill type="solid"/>
            </v:shape>
            <v:line style="position:absolute" from="5928,4006" to="5940,3953" stroked="true" strokeweight=".545pt" strokecolor="#000000">
              <v:stroke dashstyle="solid"/>
            </v:line>
            <v:shape style="position:absolute;left:5911;top:3921;width:45;height:117" coordorigin="5911,3921" coordsize="45,117" path="m5951,3996l5929,4000,5911,3987,5921,4038,5951,3996xm5956,3972l5947,3921,5917,3964,5938,3960,5956,3972xe" filled="true" fillcolor="#000000" stroked="false">
              <v:path arrowok="t"/>
              <v:fill type="solid"/>
            </v:shape>
            <v:line style="position:absolute" from="5115,3853" to="5130,3801" stroked="true" strokeweight=".545pt" strokecolor="#000000">
              <v:stroke dashstyle="solid"/>
            </v:line>
            <v:shape style="position:absolute;left:5099;top:3769;width:46;height:115" coordorigin="5100,3770" coordsize="46,115" path="m5138,3844l5117,3847,5100,3833,5106,3885,5138,3844xm5145,3821l5139,3770,5106,3810,5128,3807,5145,3821xe" filled="true" fillcolor="#000000" stroked="false">
              <v:path arrowok="t"/>
              <v:fill type="solid"/>
            </v:shape>
            <v:line style="position:absolute" from="5351,2911" to="5366,2859" stroked="true" strokeweight=".545pt" strokecolor="#000000">
              <v:stroke dashstyle="solid"/>
            </v:line>
            <v:shape style="position:absolute;left:5336;top:2827;width:46;height:115" coordorigin="5336,2828" coordsize="46,115" path="m5375,2902l5353,2905,5336,2891,5342,2943,5375,2902xm5382,2879l5375,2828,5343,2868,5364,2866,5382,2879xe" filled="true" fillcolor="#000000" stroked="false">
              <v:path arrowok="t"/>
              <v:fill type="solid"/>
            </v:shape>
            <v:line style="position:absolute" from="5289,3267" to="5304,3214" stroked="true" strokeweight=".545pt" strokecolor="#000000">
              <v:stroke dashstyle="solid"/>
            </v:line>
            <v:shape style="position:absolute;left:5274;top:3183;width:46;height:115" coordorigin="5274,3183" coordsize="46,115" path="m5313,3258l5291,3260,5274,3246,5280,3298,5313,3258xm5319,3235l5313,3183,5281,3224,5302,3221,5319,3235xe" filled="true" fillcolor="#000000" stroked="false">
              <v:path arrowok="t"/>
              <v:fill type="solid"/>
            </v:shape>
            <v:line style="position:absolute" from="5429,3225" to="5444,3172" stroked="true" strokeweight=".545pt" strokecolor="#000000">
              <v:stroke dashstyle="solid"/>
            </v:line>
            <v:shape style="position:absolute;left:5413;top:3141;width:46;height:115" coordorigin="5414,3141" coordsize="46,115" path="m5452,3216l5431,3218,5414,3205,5420,3256,5452,3216xm5459,3193l5453,3141,5420,3182,5442,3179,5459,3193xe" filled="true" fillcolor="#000000" stroked="false">
              <v:path arrowok="t"/>
              <v:fill type="solid"/>
            </v:shape>
            <v:line style="position:absolute" from="5751,3151" to="5766,3099" stroked="true" strokeweight=".545pt" strokecolor="#000000">
              <v:stroke dashstyle="solid"/>
            </v:line>
            <v:shape style="position:absolute;left:5736;top:3067;width:46;height:115" coordorigin="5736,3067" coordsize="46,115" path="m5775,3142l5753,3145,5736,3131,5742,3182,5775,3142xm5781,3119l5775,3067,5743,3108,5764,3105,5781,3119xe" filled="true" fillcolor="#000000" stroked="false">
              <v:path arrowok="t"/>
              <v:fill type="solid"/>
            </v:shape>
            <v:line style="position:absolute" from="5835,3666" to="5847,3613" stroked="true" strokeweight=".545pt" strokecolor="#000000">
              <v:stroke dashstyle="solid"/>
            </v:line>
            <v:shape style="position:absolute;left:5819;top:3580;width:45;height:117" coordorigin="5819,3581" coordsize="45,117" path="m5859,3655l5837,3659,5819,3646,5828,3697,5859,3655xm5864,3632l5855,3581,5824,3623,5846,3619,5864,3632xe" filled="true" fillcolor="#000000" stroked="false">
              <v:path arrowok="t"/>
              <v:fill type="solid"/>
            </v:shape>
            <v:line style="position:absolute" from="4973,2900" to="4988,2847" stroked="true" strokeweight=".545pt" strokecolor="#000000">
              <v:stroke dashstyle="solid"/>
            </v:line>
            <v:shape style="position:absolute;left:4957;top:2816;width:46;height:115" coordorigin="4958,2816" coordsize="46,115" path="m4997,2891l4975,2893,4958,2880,4964,2931,4997,2891xm5003,2868l4997,2816,4964,2857,4986,2854,5003,2868xe" filled="true" fillcolor="#000000" stroked="false">
              <v:path arrowok="t"/>
              <v:fill type="solid"/>
            </v:shape>
            <v:shape style="position:absolute;left:4854;top:3044;width:121;height:161" type="#_x0000_t75" stroked="false">
              <v:imagedata r:id="rId86" o:title=""/>
            </v:shape>
            <v:line style="position:absolute" from="5192,2959" to="5207,2907" stroked="true" strokeweight=".545pt" strokecolor="#000000">
              <v:stroke dashstyle="solid"/>
            </v:line>
            <v:shape style="position:absolute;left:5176;top:2875;width:46;height:115" coordorigin="5177,2876" coordsize="46,115" path="m5216,2950l5194,2953,5177,2939,5183,2990,5216,2950xm5222,2927l5216,2876,5183,2916,5205,2913,5222,2927xe" filled="true" fillcolor="#000000" stroked="false">
              <v:path arrowok="t"/>
              <v:fill type="solid"/>
            </v:shape>
            <v:line style="position:absolute" from="4912,3850" to="4933,3800" stroked="true" strokeweight=".545pt" strokecolor="#000000">
              <v:stroke dashstyle="solid"/>
            </v:line>
            <v:shape style="position:absolute;left:4898;top:3769;width:47;height:110" coordorigin="4899,3770" coordsize="47,110" path="m4936,3844l4914,3844,4899,3828,4899,3880,4936,3844xm4946,3770l4908,3806,4930,3806,4945,3822,4946,3770xe" filled="true" fillcolor="#000000" stroked="false">
              <v:path arrowok="t"/>
              <v:fill type="solid"/>
            </v:shape>
            <v:line style="position:absolute" from="5158,3865" to="5172,3813" stroked="true" strokeweight=".545pt" strokecolor="#000000">
              <v:stroke dashstyle="solid"/>
            </v:line>
            <v:shape style="position:absolute;left:5142;top:3781;width:46;height:115" coordorigin="5142,3782" coordsize="46,115" path="m5181,3856l5159,3859,5142,3845,5149,3897,5181,3856xm5188,3833l5181,3782,5149,3822,5171,3820,5188,3833xe" filled="true" fillcolor="#000000" stroked="false">
              <v:path arrowok="t"/>
              <v:fill type="solid"/>
            </v:shape>
            <v:line style="position:absolute" from="5553,2936" to="5568,2883" stroked="true" strokeweight=".545pt" strokecolor="#000000">
              <v:stroke dashstyle="solid"/>
            </v:line>
            <v:shape style="position:absolute;left:5537;top:2851;width:46;height:115" coordorigin="5538,2852" coordsize="46,115" path="m5577,2926l5555,2929,5538,2915,5544,2967,5577,2926xm5583,2903l5577,2852,5544,2892,5566,2890,5583,2903xe" filled="true" fillcolor="#000000" stroked="false">
              <v:path arrowok="t"/>
              <v:fill type="solid"/>
            </v:shape>
            <v:line style="position:absolute" from="6198,3834" to="6210,3781" stroked="true" strokeweight=".545pt" strokecolor="#000000">
              <v:stroke dashstyle="solid"/>
            </v:line>
            <v:shape style="position:absolute;left:6181;top:3749;width:45;height:117" coordorigin="6182,3750" coordsize="45,117" path="m6221,3824l6199,3828,6182,3815,6191,3866,6221,3824xm6226,3801l6217,3750,6187,3792,6208,3788,6226,3801xe" filled="true" fillcolor="#000000" stroked="false">
              <v:path arrowok="t"/>
              <v:fill type="solid"/>
            </v:shape>
            <v:line style="position:absolute" from="6051,3095" to="6065,3043" stroked="true" strokeweight=".545pt" strokecolor="#000000">
              <v:stroke dashstyle="solid"/>
            </v:line>
            <v:shape style="position:absolute;left:6035;top:3011;width:46;height:115" coordorigin="6035,3012" coordsize="46,115" path="m6074,3086l6052,3089,6035,3075,6042,3127,6074,3086xm6081,3063l6074,3012,6042,3052,6064,3049,6081,3063xe" filled="true" fillcolor="#000000" stroked="false">
              <v:path arrowok="t"/>
              <v:fill type="solid"/>
            </v:shape>
            <v:line style="position:absolute" from="6051,3665" to="6065,3613" stroked="true" strokeweight=".545pt" strokecolor="#000000">
              <v:stroke dashstyle="solid"/>
            </v:line>
            <v:shape style="position:absolute;left:6035;top:3581;width:46;height:115" coordorigin="6035,3582" coordsize="46,115" path="m6074,3656l6052,3659,6035,3645,6042,3697,6074,3656xm6081,3633l6074,3582,6042,3622,6064,3620,6081,3633xe" filled="true" fillcolor="#000000" stroked="false">
              <v:path arrowok="t"/>
              <v:fill type="solid"/>
            </v:shape>
            <v:line style="position:absolute" from="6179,3111" to="6194,3058" stroked="true" strokeweight=".545pt" strokecolor="#000000">
              <v:stroke dashstyle="solid"/>
            </v:line>
            <v:shape style="position:absolute;left:6164;top:3026;width:46;height:115" coordorigin="6164,3027" coordsize="46,115" path="m6203,3101l6181,3104,6164,3090,6170,3142,6203,3101xm6209,3078l6203,3027,6171,3067,6192,3065,6209,3078xe" filled="true" fillcolor="#000000" stroked="false">
              <v:path arrowok="t"/>
              <v:fill type="solid"/>
            </v:shape>
            <v:line style="position:absolute" from="6074,3316" to="6080,3294" stroked="true" strokeweight=".545pt" strokecolor="#000000">
              <v:stroke dashstyle="solid"/>
            </v:line>
            <v:shape style="position:absolute;left:6056;top:3263;width:42;height:84" coordorigin="6056,3263" coordsize="42,84" path="m6097,3306l6094,3307,6089,3263,6087,3266,6087,3308,6076,3309,6067,3302,6078,3301,6087,3308,6087,3266,6061,3297,6058,3295,6059,3300,6056,3303,6059,3303,6065,3347,6092,3312,6095,3315,6094,3310,6097,3306xe" filled="true" fillcolor="#000000" stroked="false">
              <v:path arrowok="t"/>
              <v:fill type="solid"/>
            </v:shape>
            <v:line style="position:absolute" from="7812,3540" to="7812,3508" stroked="true" strokeweight=".545pt" strokecolor="#000000">
              <v:stroke dashstyle="solid"/>
            </v:line>
            <v:shape style="position:absolute;left:7791;top:3475;width:41;height:97" coordorigin="7792,3476" coordsize="41,97" path="m7832,3524l7812,3533,7792,3524,7812,3572,7832,3524xm7832,3524l7812,3476,7792,3524,7812,3515,7832,3524xe" filled="true" fillcolor="#000000" stroked="false">
              <v:path arrowok="t"/>
              <v:fill type="solid"/>
            </v:shape>
            <v:line style="position:absolute" from="7684,2910" to="7693,2881" stroked="true" strokeweight=".545pt" strokecolor="#000000">
              <v:stroke dashstyle="solid"/>
            </v:line>
            <v:shape style="position:absolute;left:7669;top:2849;width:39;height:92" coordorigin="7669,2850" coordsize="39,92" path="m7708,2902l7686,2904,7669,2890,7674,2941,7708,2902xm7708,2901l7703,2850,7670,2889,7691,2887,7708,2901xe" filled="true" fillcolor="#000000" stroked="false">
              <v:path arrowok="t"/>
              <v:fill type="solid"/>
            </v:shape>
            <v:line style="position:absolute" from="7949,3719" to="7939,3724" stroked="true" strokeweight=".545pt" strokecolor="#000000">
              <v:stroke dashstyle="solid"/>
            </v:line>
            <v:shape style="position:absolute;left:7911;top:3699;width:67;height:45" coordorigin="7911,3699" coordsize="67,45" path="m7977,3703l7943,3707,7942,3699,7936,3708,7926,3709,7932,3714,7911,3741,7945,3736,7946,3744,7952,3736,7963,3734,7956,3730,7977,3703xe" filled="true" fillcolor="#000000" stroked="false">
              <v:path arrowok="t"/>
              <v:fill type="solid"/>
            </v:shape>
            <v:line style="position:absolute" from="7500,3769" to="7512,3741" stroked="true" strokeweight=".545pt" strokecolor="#000000">
              <v:stroke dashstyle="solid"/>
            </v:line>
            <v:shape style="position:absolute;left:7486;top:3711;width:40;height:88" coordorigin="7486,3711" coordsize="40,88" path="m7524,3763l7502,3763,7487,3747,7486,3799,7524,3763xm7526,3711l7488,3746,7510,3747,7524,3763,7526,3711xe" filled="true" fillcolor="#000000" stroked="false">
              <v:path arrowok="t"/>
              <v:fill type="solid"/>
            </v:shape>
            <v:line style="position:absolute" from="7614,3564" to="7595,3540" stroked="true" strokeweight=".545pt" strokecolor="#000000">
              <v:stroke dashstyle="solid"/>
            </v:line>
            <v:shape style="position:absolute;left:7574;top:3514;width:60;height:76" coordorigin="7575,3514" coordsize="60,76" path="m7620,3540l7575,3514,7588,3564,7599,3545,7620,3540xm7634,3590l7620,3540,7610,3559,7588,3565,7634,3590xe" filled="true" fillcolor="#000000" stroked="false">
              <v:path arrowok="t"/>
              <v:fill type="solid"/>
            </v:shape>
            <v:line style="position:absolute" from="7648,3347" to="7676,3336" stroked="true" strokeweight=".545pt" strokecolor="#000000">
              <v:stroke dashstyle="solid"/>
            </v:line>
            <v:shape style="position:absolute;left:7617;top:3322;width:89;height:38" coordorigin="7618,3323" coordsize="89,38" path="m7669,3360l7654,3345,7654,3323,7618,3360,7669,3360xm7706,3323l7654,3323,7670,3338,7670,3360,7706,3323xe" filled="true" fillcolor="#000000" stroked="false">
              <v:path arrowok="t"/>
              <v:fill type="solid"/>
            </v:shape>
            <v:line style="position:absolute" from="8037,3509" to="8013,3489" stroked="true" strokeweight=".545pt" strokecolor="#000000">
              <v:stroke dashstyle="solid"/>
            </v:line>
            <v:shape style="position:absolute;left:7988;top:3468;width:75;height:62" coordorigin="7988,3468" coordsize="75,62" path="m8038,3483l7988,3468,8012,3514,8019,3493,8038,3483xm8063,3529l8038,3483,8032,3504,8013,3515,8063,3529xe" filled="true" fillcolor="#000000" stroked="false">
              <v:path arrowok="t"/>
              <v:fill type="solid"/>
            </v:shape>
            <v:line style="position:absolute" from="8165,2865" to="8174,2835" stroked="true" strokeweight=".545pt" strokecolor="#000000">
              <v:stroke dashstyle="solid"/>
            </v:line>
            <v:shape style="position:absolute;left:8150;top:2803;width:39;height:92" coordorigin="8150,2804" coordsize="39,92" path="m8189,2856l8167,2858,8150,2844,8155,2896,8189,2856xm8189,2855l8184,2804,8150,2843,8172,2841,8189,2855xe" filled="true" fillcolor="#000000" stroked="false">
              <v:path arrowok="t"/>
              <v:fill type="solid"/>
            </v:shape>
            <v:line style="position:absolute" from="8331,3307" to="8318,3279" stroked="true" strokeweight=".545pt" strokecolor="#000000">
              <v:stroke dashstyle="solid"/>
            </v:line>
            <v:shape style="position:absolute;left:8304;top:3249;width:40;height:88" coordorigin="8305,3250" coordsize="40,88" path="m8343,3285l8305,3250,8306,3302,8321,3285,8343,3285xm8345,3337l8343,3285,8328,3301,8307,3302,8345,3337xe" filled="true" fillcolor="#000000" stroked="false">
              <v:path arrowok="t"/>
              <v:fill type="solid"/>
            </v:shape>
            <v:line style="position:absolute" from="7394,3532" to="7404,3502" stroked="true" strokeweight=".545pt" strokecolor="#000000">
              <v:stroke dashstyle="solid"/>
            </v:line>
            <v:shape style="position:absolute;left:7379;top:3471;width:39;height:92" coordorigin="7380,3471" coordsize="39,92" path="m7418,3523l7396,3525,7380,3511,7385,3563,7418,3523xm7418,3523l7414,3471,7380,3511,7402,3509,7418,3523xe" filled="true" fillcolor="#000000" stroked="false">
              <v:path arrowok="t"/>
              <v:fill type="solid"/>
            </v:shape>
            <v:line style="position:absolute" from="7593,2824" to="7593,2901" stroked="true" strokeweight=".443pt" strokecolor="#000000">
              <v:stroke dashstyle="solid"/>
            </v:line>
            <v:shape style="position:absolute;left:7584;top:2814;width:19;height:96" coordorigin="7584,2814" coordsize="19,96" path="m7599,2893l7591,2896,7584,2892,7590,2910,7599,2893xm7603,2832l7597,2814,7588,2831,7596,2829,7603,2832xe" filled="true" fillcolor="#000000" stroked="false">
              <v:path arrowok="t"/>
              <v:fill type="solid"/>
            </v:shape>
            <v:line style="position:absolute" from="7393,3115" to="7406,3087" stroked="true" strokeweight=".545pt" strokecolor="#000000">
              <v:stroke dashstyle="solid"/>
            </v:line>
            <v:shape style="position:absolute;left:7379;top:3057;width:40;height:88" coordorigin="7380,3057" coordsize="40,88" path="m7418,3110l7396,3109,7381,3093,7380,3145,7418,3110xm7419,3057l7381,3092,7403,3093,7418,3109,7419,3057xe" filled="true" fillcolor="#000000" stroked="false">
              <v:path arrowok="t"/>
              <v:fill type="solid"/>
            </v:shape>
            <v:line style="position:absolute" from="7472,3313" to="7472,3282" stroked="true" strokeweight=".545pt" strokecolor="#000000">
              <v:stroke dashstyle="solid"/>
            </v:line>
            <v:shape style="position:absolute;left:7451;top:3249;width:41;height:97" coordorigin="7452,3249" coordsize="41,97" path="m7492,3298l7472,3307,7452,3298,7472,3346,7492,3298xm7492,3297l7472,3249,7452,3297,7472,3288,7492,3297xe" filled="true" fillcolor="#000000" stroked="false">
              <v:path arrowok="t"/>
              <v:fill type="solid"/>
            </v:shape>
            <v:line style="position:absolute" from="8025,3063" to="8025,3105" stroked="true" strokeweight=".649pt" strokecolor="#000000">
              <v:stroke dashstyle="solid"/>
            </v:line>
            <v:shape style="position:absolute;left:8005;top:3036;width:41;height:96" coordorigin="8005,3036" coordsize="41,96" path="m8046,3086l8025,3093,8005,3083,8022,3132,8046,3086xm8046,3085l8029,3036,8005,3083,8026,3076,8046,3085xe" filled="true" fillcolor="#000000" stroked="false">
              <v:path arrowok="t"/>
              <v:fill type="solid"/>
            </v:shape>
            <v:line style="position:absolute" from="8128,3792" to="8141,3764" stroked="true" strokeweight=".545pt" strokecolor="#000000">
              <v:stroke dashstyle="solid"/>
            </v:line>
            <v:shape style="position:absolute;left:8114;top:3734;width:40;height:88" coordorigin="8115,3734" coordsize="40,88" path="m8153,3786l8131,3786,8116,3770,8115,3822,8153,3786xm8154,3734l8116,3769,8138,3770,8153,3786,8154,3734xe" filled="true" fillcolor="#000000" stroked="false">
              <v:path arrowok="t"/>
              <v:fill type="solid"/>
            </v:shape>
            <v:line style="position:absolute" from="7910,2878" to="7892,2853" stroked="true" strokeweight=".545pt" strokecolor="#000000">
              <v:stroke dashstyle="solid"/>
            </v:line>
            <v:shape style="position:absolute;left:7873;top:2826;width:57;height:79" coordorigin="7873,2826" coordsize="57,79" path="m7918,2854l7873,2826,7885,2877,7896,2858,7918,2854xm7929,2905l7918,2854,7907,2873,7885,2877,7929,2905xe" filled="true" fillcolor="#000000" stroked="false">
              <v:path arrowok="t"/>
              <v:fill type="solid"/>
            </v:shape>
            <v:line style="position:absolute" from="8398,3768" to="8382,3742" stroked="true" strokeweight=".545pt" strokecolor="#000000">
              <v:stroke dashstyle="solid"/>
            </v:line>
            <v:shape style="position:absolute;left:8364;top:3714;width:52;height:82" coordorigin="8365,3714" coordsize="52,82" path="m8407,3744l8365,3714,8373,3765,8386,3747,8407,3744xm8416,3795l8407,3744,8395,3762,8373,3766,8416,3795xe" filled="true" fillcolor="#000000" stroked="false">
              <v:path arrowok="t"/>
              <v:fill type="solid"/>
            </v:shape>
            <v:line style="position:absolute" from="8351,2902" to="8342,2872" stroked="true" strokeweight=".545pt" strokecolor="#000000">
              <v:stroke dashstyle="solid"/>
            </v:line>
            <v:shape style="position:absolute;left:8327;top:2840;width:39;height:93" coordorigin="8327,2840" coordsize="39,93" path="m8366,2881l8333,2840,8327,2892,8344,2878,8366,2881xm8366,2881l8349,2895,8327,2893,8360,2933,8366,2881xe" filled="true" fillcolor="#000000" stroked="false">
              <v:path arrowok="t"/>
              <v:fill type="solid"/>
            </v:shape>
            <v:line style="position:absolute" from="8251,3561" to="8269,3535" stroked="true" strokeweight=".545pt" strokecolor="#000000">
              <v:stroke dashstyle="solid"/>
            </v:line>
            <v:shape style="position:absolute;left:8233;top:3508;width:54;height:80" coordorigin="8233,3508" coordsize="54,80" path="m8277,3560l8255,3555,8243,3537,8233,3588,8277,3560xm8287,3508l8243,3536,8265,3541,8277,3559,8287,3508xe" filled="true" fillcolor="#000000" stroked="false">
              <v:path arrowok="t"/>
              <v:fill type="solid"/>
            </v:shape>
            <v:line style="position:absolute" from="8430,3126" to="8460,3134" stroked="true" strokeweight=".545pt" strokecolor="#000000">
              <v:stroke dashstyle="solid"/>
            </v:line>
            <v:shape style="position:absolute;left:8399;top:3110;width:93;height:40" coordorigin="8399,3110" coordsize="93,40" path="m8450,3110l8399,3117,8440,3149,8437,3127,8450,3110xm8492,3142l8451,3110,8454,3132,8440,3149,8492,3142xe" filled="true" fillcolor="#000000" stroked="false">
              <v:path arrowok="t"/>
              <v:fill type="solid"/>
            </v:shape>
            <v:line style="position:absolute" from="8218,3098" to="8247,3086" stroked="true" strokeweight=".545pt" strokecolor="#000000">
              <v:stroke dashstyle="solid"/>
            </v:line>
            <v:shape style="position:absolute;left:8187;top:3073;width:89;height:38" coordorigin="8188,3074" coordsize="89,38" path="m8240,3111l8224,3096,8224,3074,8188,3111,8240,3111xm8277,3074l8225,3074,8240,3089,8240,3111,8277,3074xe" filled="true" fillcolor="#000000" stroked="false">
              <v:path arrowok="t"/>
              <v:fill type="solid"/>
            </v:shape>
            <v:line style="position:absolute" from="7819,3107" to="7832,3079" stroked="true" strokeweight=".545pt" strokecolor="#000000">
              <v:stroke dashstyle="solid"/>
            </v:line>
            <v:shape style="position:absolute;left:7805;top:3049;width:40;height:88" coordorigin="7806,3049" coordsize="40,88" path="m7844,3102l7822,3101,7807,3085,7806,3137,7844,3102xm7845,3049l7807,3084,7829,3085,7844,3101,7845,3049xe" filled="true" fillcolor="#000000" stroked="false">
              <v:path arrowok="t"/>
              <v:fill type="solid"/>
            </v:shape>
            <v:line style="position:absolute" from="8158,3357" to="8153,3326" stroked="true" strokeweight=".545pt" strokecolor="#000000">
              <v:stroke dashstyle="solid"/>
            </v:line>
            <v:shape style="position:absolute;left:8135;top:3294;width:40;height:95" coordorigin="8135,3294" coordsize="40,95" path="m8175,3338l8148,3294,8135,3344,8154,3333,8175,3338xm8175,3339l8156,3350,8135,3345,8163,3389,8175,3339xe" filled="true" fillcolor="#000000" stroked="false">
              <v:path arrowok="t"/>
              <v:fill type="solid"/>
            </v:shape>
            <v:line style="position:absolute" from="7967,3303" to="7912,3303" stroked="true" strokeweight=".545pt" strokecolor="#000000">
              <v:stroke dashstyle="solid"/>
            </v:line>
            <v:shape style="position:absolute;left:7879;top:3282;width:120;height:41" coordorigin="7880,3282" coordsize="120,41" path="m7928,3282l7880,3303,7928,3323,7919,3303,7928,3282xm8000,3303l7952,3282,7961,3303,7952,3323,8000,3303xe" filled="true" fillcolor="#000000" stroked="false">
              <v:path arrowok="t"/>
              <v:fill type="solid"/>
            </v:shape>
            <v:line style="position:absolute" from="7499,2910" to="7473,2879" stroked="true" strokeweight=".545pt" strokecolor="#000000">
              <v:stroke dashstyle="solid"/>
            </v:line>
            <v:shape style="position:absolute;left:7451;top:2853;width:69;height:82" coordorigin="7452,2854" coordsize="69,82" path="m7498,2878l7452,2854,7467,2903,7477,2884,7498,2878xm7520,2935l7505,2886,7495,2905,7474,2912,7520,2935xe" filled="true" fillcolor="#000000" stroked="false">
              <v:path arrowok="t"/>
              <v:fill type="solid"/>
            </v:shape>
            <v:line style="position:absolute" from="7620,3159" to="7605,3120" stroked="true" strokeweight=".545pt" strokecolor="#000000">
              <v:stroke dashstyle="solid"/>
            </v:line>
            <v:shape style="position:absolute;left:7591;top:3089;width:42;height:100" coordorigin="7592,3089" coordsize="42,100" path="m7630,3127l7594,3089,7592,3141,7608,3126,7630,3127xm7633,3137l7617,3152,7595,3151,7631,3189,7633,3137xe" filled="true" fillcolor="#000000" stroked="false">
              <v:path arrowok="t"/>
              <v:fill type="solid"/>
            </v:shape>
            <v:line style="position:absolute" from="7739,3791" to="7722,3765" stroked="true" strokeweight=".545pt" strokecolor="#000000">
              <v:stroke dashstyle="solid"/>
            </v:line>
            <v:shape style="position:absolute;left:7705;top:3737;width:52;height:82" coordorigin="7705,3737" coordsize="52,82" path="m7748,3767l7705,3737,7713,3788,7726,3770,7748,3767xm7756,3819l7748,3767,7735,3785,7714,3789,7756,3819xe" filled="true" fillcolor="#000000" stroked="false">
              <v:path arrowok="t"/>
              <v:fill type="solid"/>
            </v:shape>
            <v:shape style="position:absolute;left:8213;top:1777;width:126;height:2" coordorigin="8214,1777" coordsize="126,0" path="m8339,1777l8214,1777e" filled="true" fillcolor="#231f20" stroked="false">
              <v:path arrowok="t"/>
              <v:fill type="solid"/>
            </v:shape>
            <v:line style="position:absolute" from="8214,1777" to="8265,1777" stroked="true" strokeweight=".517pt" strokecolor="#be1e2d">
              <v:stroke dashstyle="solid"/>
            </v:line>
            <v:shape style="position:absolute;left:8249;top:1725;width:90;height:104" coordorigin="8250,1726" coordsize="90,104" path="m8250,1726l8250,1829,8339,1777,8250,1726xe" filled="true" fillcolor="#be1e2d" stroked="false">
              <v:path arrowok="t"/>
              <v:fill type="solid"/>
            </v:shape>
            <v:shape style="position:absolute;left:8609;top:1782;width:126;height:2" coordorigin="8610,1783" coordsize="126,2" path="m8610,1783l8735,1784e" filled="true" fillcolor="#231f20" stroked="false">
              <v:path arrowok="t"/>
              <v:fill type="solid"/>
            </v:shape>
            <v:line style="position:absolute" from="8683,1784" to="8740,1784" stroked="true" strokeweight=".570pt" strokecolor="#be1e2d">
              <v:stroke dashstyle="solid"/>
            </v:line>
            <v:shape style="position:absolute;left:8609;top:1728;width:96;height:110" coordorigin="8610,1729" coordsize="96,110" path="m8705,1729l8610,1783,8704,1838,8705,1729xe" filled="true" fillcolor="#be1e2d" stroked="false">
              <v:path arrowok="t"/>
              <v:fill type="solid"/>
            </v:shape>
            <v:shape style="position:absolute;left:8344;top:1565;width:69;height:106" coordorigin="8345,1565" coordsize="69,106" path="m8345,1565l8413,1670e" filled="true" fillcolor="#231f20" stroked="false">
              <v:path arrowok="t"/>
              <v:fill type="solid"/>
            </v:shape>
            <v:line style="position:absolute" from="8345,1565" to="8373,1608" stroked="true" strokeweight=".517pt" strokecolor="#be1e2d">
              <v:stroke dashstyle="solid"/>
            </v:line>
            <v:shape style="position:absolute;left:8321;top:1567;width:92;height:103" coordorigin="8321,1567" coordsize="92,103" path="m8408,1567l8321,1624,8413,1670,8408,1567xe" filled="true" fillcolor="#be1e2d" stroked="false">
              <v:path arrowok="t"/>
              <v:fill type="solid"/>
            </v:shape>
            <v:shape style="position:absolute;left:8539;top:1878;width:68;height:106" coordorigin="8540,1879" coordsize="68,106" path="m8540,1879l8607,1984e" filled="true" fillcolor="#231f20" stroked="false">
              <v:path arrowok="t"/>
              <v:fill type="solid"/>
            </v:shape>
            <v:line style="position:absolute" from="8607,1984" to="8582,1945" stroked="true" strokeweight=".550pt" strokecolor="#be1e2d">
              <v:stroke dashstyle="solid"/>
            </v:line>
            <v:shape style="position:absolute;left:8539;top:1878;width:98;height:110" coordorigin="8540,1879" coordsize="98,110" path="m8540,1879l8545,1988,8637,1929,8540,1879xe" filled="true" fillcolor="#be1e2d" stroked="false">
              <v:path arrowok="t"/>
              <v:fill type="solid"/>
            </v:shape>
            <v:shape style="position:absolute;left:8539;top:1567;width:72;height:104" coordorigin="8539,1567" coordsize="72,104" path="m8611,1567l8539,1670e" filled="true" fillcolor="#231f20" stroked="false">
              <v:path arrowok="t"/>
              <v:fill type="solid"/>
            </v:shape>
            <v:line style="position:absolute" from="8611,1567" to="8581,1609" stroked="true" strokeweight=".517pt" strokecolor="#be1e2d">
              <v:stroke dashstyle="solid"/>
            </v:line>
            <v:shape style="position:absolute;left:8539;top:1567;width:94;height:103" coordorigin="8539,1568" coordsize="94,103" path="m8548,1568l8539,1670,8632,1626,8548,1568xe" filled="true" fillcolor="#be1e2d" stroked="false">
              <v:path arrowok="t"/>
              <v:fill type="solid"/>
            </v:shape>
            <v:shape style="position:absolute;left:8325;top:1878;width:72;height:103" coordorigin="8325,1879" coordsize="72,103" path="m8397,1879l8325,1981e" filled="true" fillcolor="#231f20" stroked="false">
              <v:path arrowok="t"/>
              <v:fill type="solid"/>
            </v:shape>
            <v:line style="position:absolute" from="8325,1981" to="8352,1943" stroked="true" strokeweight=".550pt" strokecolor="#be1e2d">
              <v:stroke dashstyle="solid"/>
            </v:line>
            <v:shape style="position:absolute;left:8297;top:1878;width:100;height:110" coordorigin="8298,1879" coordsize="100,110" path="m8397,1879l8298,1925,8388,1988,8397,1879xe" filled="true" fillcolor="#be1e2d" stroked="false">
              <v:path arrowok="t"/>
              <v:fill type="solid"/>
            </v:shape>
            <v:shape style="position:absolute;left:7939;top:2512;width:2;height:210" coordorigin="7940,2512" coordsize="0,210" path="m7940,2512l7940,2722e" filled="true" fillcolor="#231f20" stroked="false">
              <v:path arrowok="t"/>
              <v:fill type="solid"/>
            </v:shape>
            <v:line style="position:absolute" from="7940,2512" to="7940,2618" stroked="true" strokeweight="1.458pt" strokecolor="#be1e2d">
              <v:stroke dashstyle="solid"/>
            </v:line>
            <v:shape style="position:absolute;left:7867;top:2596;width:146;height:126" coordorigin="7867,2597" coordsize="146,126" path="m8013,2597l7867,2597,7940,2722,8013,2597xe" filled="true" fillcolor="#be1e2d" stroked="false">
              <v:path arrowok="t"/>
              <v:fill type="solid"/>
            </v:shape>
            <v:shape style="position:absolute;left:3936;top:3108;width:99;height:101" type="#_x0000_t75" stroked="false">
              <v:imagedata r:id="rId87" o:title=""/>
            </v:shape>
            <v:shape style="position:absolute;left:3453;top:385;width:298;height:173" type="#_x0000_t202" filled="false" stroked="false">
              <v:textbox inset="0,0,0,0">
                <w:txbxContent>
                  <w:p>
                    <w:pPr>
                      <w:spacing w:before="29"/>
                      <w:ind w:left="0" w:right="0" w:firstLine="0"/>
                      <w:jc w:val="left"/>
                      <w:rPr>
                        <w:rFonts w:ascii="Microsoft Sans Serif"/>
                        <w:sz w:val="12"/>
                      </w:rPr>
                    </w:pPr>
                    <w:r>
                      <w:rPr>
                        <w:rFonts w:ascii="Microsoft Sans Serif"/>
                        <w:w w:val="90"/>
                        <w:sz w:val="12"/>
                      </w:rPr>
                      <w:t>E11.5</w:t>
                    </w:r>
                  </w:p>
                </w:txbxContent>
              </v:textbox>
              <w10:wrap type="none"/>
            </v:shape>
            <v:shape style="position:absolute;left:5782;top:385;width:318;height:173" type="#_x0000_t202" filled="false" stroked="false">
              <v:textbox inset="0,0,0,0">
                <w:txbxContent>
                  <w:p>
                    <w:pPr>
                      <w:spacing w:before="29"/>
                      <w:ind w:left="0" w:right="0" w:firstLine="0"/>
                      <w:jc w:val="left"/>
                      <w:rPr>
                        <w:rFonts w:ascii="Microsoft Sans Serif"/>
                        <w:sz w:val="12"/>
                      </w:rPr>
                    </w:pPr>
                    <w:r>
                      <w:rPr>
                        <w:rFonts w:ascii="Microsoft Sans Serif"/>
                        <w:spacing w:val="-1"/>
                        <w:sz w:val="12"/>
                      </w:rPr>
                      <w:t>E12.5</w:t>
                    </w:r>
                  </w:p>
                </w:txbxContent>
              </v:textbox>
              <w10:wrap type="none"/>
            </v:shape>
            <v:shape style="position:absolute;left:8134;top:381;width:324;height:173" type="#_x0000_t202" filled="false" stroked="false">
              <v:textbox inset="0,0,0,0">
                <w:txbxContent>
                  <w:p>
                    <w:pPr>
                      <w:spacing w:before="29"/>
                      <w:ind w:left="0" w:right="0" w:firstLine="0"/>
                      <w:jc w:val="left"/>
                      <w:rPr>
                        <w:rFonts w:ascii="Microsoft Sans Serif"/>
                        <w:sz w:val="12"/>
                      </w:rPr>
                    </w:pPr>
                    <w:r>
                      <w:rPr>
                        <w:rFonts w:ascii="Microsoft Sans Serif"/>
                        <w:sz w:val="12"/>
                      </w:rPr>
                      <w:t>E13.5</w:t>
                    </w:r>
                  </w:p>
                </w:txbxContent>
              </v:textbox>
              <w10:wrap type="none"/>
            </v:shape>
            <v:shape style="position:absolute;left:3651;top:627;width:1049;height:339" type="#_x0000_t202" filled="false" stroked="false">
              <v:textbox inset="0,0,0,0">
                <w:txbxContent>
                  <w:p>
                    <w:pPr>
                      <w:spacing w:before="28"/>
                      <w:ind w:left="225" w:right="0" w:firstLine="0"/>
                      <w:jc w:val="left"/>
                      <w:rPr>
                        <w:rFonts w:ascii="Microsoft Sans Serif"/>
                        <w:sz w:val="11"/>
                      </w:rPr>
                    </w:pPr>
                    <w:r>
                      <w:rPr>
                        <w:rFonts w:ascii="Microsoft Sans Serif"/>
                        <w:w w:val="110"/>
                        <w:sz w:val="11"/>
                      </w:rPr>
                      <w:t>Tongue</w:t>
                    </w:r>
                  </w:p>
                  <w:p>
                    <w:pPr>
                      <w:tabs>
                        <w:tab w:pos="557" w:val="left" w:leader="none"/>
                      </w:tabs>
                      <w:spacing w:before="55"/>
                      <w:ind w:left="0" w:right="0" w:firstLine="0"/>
                      <w:jc w:val="left"/>
                      <w:rPr>
                        <w:rFonts w:ascii="Microsoft Sans Serif"/>
                        <w:sz w:val="11"/>
                      </w:rPr>
                    </w:pPr>
                    <w:r>
                      <w:rPr>
                        <w:rFonts w:ascii="Microsoft Sans Serif"/>
                        <w:w w:val="110"/>
                        <w:sz w:val="11"/>
                      </w:rPr>
                      <w:t>Distal</w:t>
                      <w:tab/>
                      <w:t>Proximal</w:t>
                    </w:r>
                  </w:p>
                </w:txbxContent>
              </v:textbox>
              <w10:wrap type="none"/>
            </v:shape>
            <v:shape style="position:absolute;left:2543;top:1111;width:654;height:173" type="#_x0000_t202" filled="false" stroked="false">
              <v:textbox inset="0,0,0,0">
                <w:txbxContent>
                  <w:p>
                    <w:pPr>
                      <w:spacing w:before="29"/>
                      <w:ind w:left="0" w:right="0" w:firstLine="0"/>
                      <w:jc w:val="left"/>
                      <w:rPr>
                        <w:rFonts w:ascii="Microsoft Sans Serif"/>
                        <w:sz w:val="12"/>
                      </w:rPr>
                    </w:pPr>
                    <w:r>
                      <w:rPr>
                        <w:rFonts w:ascii="Microsoft Sans Serif"/>
                        <w:color w:val="6D6E70"/>
                        <w:w w:val="115"/>
                        <w:sz w:val="12"/>
                      </w:rPr>
                      <w:t>Epithelium</w:t>
                    </w:r>
                  </w:p>
                </w:txbxContent>
              </v:textbox>
              <w10:wrap type="none"/>
            </v:shape>
            <v:shape style="position:absolute;left:2504;top:2311;width:807;height:173" type="#_x0000_t202" filled="false" stroked="false">
              <v:textbox inset="0,0,0,0">
                <w:txbxContent>
                  <w:p>
                    <w:pPr>
                      <w:spacing w:before="29"/>
                      <w:ind w:left="0" w:right="0" w:firstLine="0"/>
                      <w:jc w:val="left"/>
                      <w:rPr>
                        <w:rFonts w:ascii="Microsoft Sans Serif"/>
                        <w:sz w:val="12"/>
                      </w:rPr>
                    </w:pPr>
                    <w:r>
                      <w:rPr>
                        <w:rFonts w:ascii="Microsoft Sans Serif"/>
                        <w:color w:val="77246A"/>
                        <w:w w:val="110"/>
                        <w:sz w:val="12"/>
                      </w:rPr>
                      <w:t>Mesenchyme</w:t>
                    </w:r>
                  </w:p>
                </w:txbxContent>
              </v:textbox>
              <w10:wrap type="none"/>
            </v:shape>
            <v:shape style="position:absolute;left:6315;top:3606;width:268;height:133" type="#_x0000_t202" filled="false" stroked="false">
              <v:textbox inset="0,0,0,0">
                <w:txbxContent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Microsoft Sans Serif"/>
                        <w:sz w:val="9"/>
                      </w:rPr>
                    </w:pPr>
                    <w:r>
                      <w:rPr>
                        <w:rFonts w:ascii="Microsoft Sans Serif"/>
                        <w:sz w:val="9"/>
                      </w:rPr>
                      <w:t>Cell</w:t>
                    </w:r>
                    <w:r>
                      <w:rPr>
                        <w:rFonts w:ascii="Microsoft Sans Serif"/>
                        <w:spacing w:val="9"/>
                        <w:sz w:val="9"/>
                      </w:rPr>
                      <w:t> </w:t>
                    </w:r>
                    <w:r>
                      <w:rPr>
                        <w:rFonts w:ascii="Microsoft Sans Serif"/>
                        <w:sz w:val="9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6776;top:3910;width:283;height:133" type="#_x0000_t202" filled="false" stroked="false">
              <v:textbox inset="0,0,0,0">
                <w:txbxContent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Microsoft Sans Serif"/>
                        <w:sz w:val="9"/>
                      </w:rPr>
                    </w:pPr>
                    <w:r>
                      <w:rPr>
                        <w:rFonts w:ascii="Microsoft Sans Serif"/>
                        <w:w w:val="115"/>
                        <w:sz w:val="9"/>
                      </w:rPr>
                      <w:t>Cell</w:t>
                    </w:r>
                    <w:r>
                      <w:rPr>
                        <w:rFonts w:ascii="Microsoft Sans Serif"/>
                        <w:spacing w:val="-3"/>
                        <w:w w:val="115"/>
                        <w:sz w:val="9"/>
                      </w:rPr>
                      <w:t> </w:t>
                    </w:r>
                    <w:r>
                      <w:rPr>
                        <w:rFonts w:ascii="Microsoft Sans Serif"/>
                        <w:w w:val="115"/>
                        <w:sz w:val="9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465;top:2717;width:2234;height:1350" type="#_x0000_t202" filled="false" stroked="true" strokeweight=".702pt" strokecolor="#000000">
              <v:textbox inset="0,0,0,0">
                <w:txbxContent>
                  <w:p>
                    <w:pPr>
                      <w:spacing w:line="240" w:lineRule="auto" w:before="6"/>
                      <w:rPr>
                        <w:sz w:val="10"/>
                      </w:rPr>
                    </w:pPr>
                  </w:p>
                  <w:p>
                    <w:pPr>
                      <w:tabs>
                        <w:tab w:pos="1615" w:val="left" w:leader="none"/>
                      </w:tabs>
                      <w:spacing w:before="1"/>
                      <w:ind w:left="265" w:right="0" w:firstLine="0"/>
                      <w:jc w:val="left"/>
                      <w:rPr>
                        <w:rFonts w:ascii="Microsoft Sans Serif"/>
                        <w:sz w:val="10"/>
                      </w:rPr>
                    </w:pPr>
                    <w:r>
                      <w:rPr>
                        <w:rFonts w:ascii="Microsoft Sans Serif"/>
                        <w:w w:val="110"/>
                        <w:sz w:val="10"/>
                      </w:rPr>
                      <w:t>Cell</w:t>
                    </w:r>
                    <w:r>
                      <w:rPr>
                        <w:rFonts w:ascii="Microsoft Sans Serif"/>
                        <w:spacing w:val="8"/>
                        <w:w w:val="110"/>
                        <w:sz w:val="10"/>
                      </w:rPr>
                      <w:t> </w:t>
                    </w:r>
                    <w:r>
                      <w:rPr>
                        <w:rFonts w:ascii="Microsoft Sans Serif"/>
                        <w:w w:val="110"/>
                        <w:sz w:val="10"/>
                      </w:rPr>
                      <w:t>proliferation</w:t>
                    </w:r>
                    <w:r>
                      <w:rPr>
                        <w:rFonts w:ascii="Microsoft Sans Serif"/>
                        <w:spacing w:val="8"/>
                        <w:w w:val="110"/>
                        <w:sz w:val="10"/>
                      </w:rPr>
                      <w:t> </w:t>
                    </w:r>
                    <w:r>
                      <w:rPr>
                        <w:rFonts w:ascii="Microsoft Sans Serif"/>
                        <w:w w:val="110"/>
                        <w:sz w:val="10"/>
                      </w:rPr>
                      <w:t>area</w:t>
                      <w:tab/>
                      <w:t>YAP</w:t>
                    </w:r>
                  </w:p>
                  <w:p>
                    <w:pPr>
                      <w:spacing w:line="240" w:lineRule="auto" w:before="3"/>
                      <w:rPr>
                        <w:rFonts w:ascii="Microsoft Sans Serif"/>
                        <w:sz w:val="11"/>
                      </w:rPr>
                    </w:pPr>
                  </w:p>
                  <w:p>
                    <w:pPr>
                      <w:tabs>
                        <w:tab w:pos="1615" w:val="left" w:leader="none"/>
                      </w:tabs>
                      <w:spacing w:line="120" w:lineRule="atLeast" w:before="0"/>
                      <w:ind w:left="265" w:right="257" w:firstLine="0"/>
                      <w:jc w:val="left"/>
                      <w:rPr>
                        <w:rFonts w:ascii="Microsoft Sans Serif"/>
                        <w:sz w:val="10"/>
                      </w:rPr>
                    </w:pPr>
                    <w:r>
                      <w:rPr>
                        <w:rFonts w:ascii="Microsoft Sans Serif"/>
                        <w:w w:val="110"/>
                        <w:sz w:val="10"/>
                      </w:rPr>
                      <w:t>Mechanical</w:t>
                      <w:tab/>
                    </w:r>
                    <w:r>
                      <w:rPr>
                        <w:rFonts w:ascii="Microsoft Sans Serif"/>
                        <w:spacing w:val="-3"/>
                        <w:w w:val="110"/>
                        <w:sz w:val="10"/>
                      </w:rPr>
                      <w:t>Ctnna1</w:t>
                    </w:r>
                    <w:r>
                      <w:rPr>
                        <w:rFonts w:ascii="Microsoft Sans Serif"/>
                        <w:spacing w:val="-27"/>
                        <w:w w:val="110"/>
                        <w:sz w:val="10"/>
                      </w:rPr>
                      <w:t> </w:t>
                    </w:r>
                    <w:r>
                      <w:rPr>
                        <w:rFonts w:ascii="Microsoft Sans Serif"/>
                        <w:w w:val="110"/>
                        <w:sz w:val="10"/>
                      </w:rPr>
                      <w:t>resistance</w:t>
                    </w:r>
                  </w:p>
                  <w:p>
                    <w:pPr>
                      <w:spacing w:line="112" w:lineRule="exact" w:before="15"/>
                      <w:ind w:left="1615" w:right="0" w:firstLine="0"/>
                      <w:jc w:val="left"/>
                      <w:rPr>
                        <w:rFonts w:ascii="Microsoft Sans Serif"/>
                        <w:sz w:val="10"/>
                      </w:rPr>
                    </w:pPr>
                    <w:r>
                      <w:rPr>
                        <w:rFonts w:ascii="Microsoft Sans Serif"/>
                        <w:sz w:val="10"/>
                      </w:rPr>
                      <w:t>Cadherin</w:t>
                    </w:r>
                    <w:r>
                      <w:rPr>
                        <w:rFonts w:ascii="Microsoft Sans Serif"/>
                        <w:spacing w:val="18"/>
                        <w:sz w:val="10"/>
                      </w:rPr>
                      <w:t> </w:t>
                    </w:r>
                    <w:r>
                      <w:rPr>
                        <w:rFonts w:ascii="Microsoft Sans Serif"/>
                        <w:sz w:val="10"/>
                      </w:rPr>
                      <w:t>1</w:t>
                    </w:r>
                  </w:p>
                  <w:p>
                    <w:pPr>
                      <w:spacing w:line="112" w:lineRule="exact" w:before="0"/>
                      <w:ind w:left="265" w:right="0" w:firstLine="0"/>
                      <w:jc w:val="left"/>
                      <w:rPr>
                        <w:rFonts w:ascii="Microsoft Sans Serif"/>
                        <w:sz w:val="10"/>
                      </w:rPr>
                    </w:pPr>
                    <w:r>
                      <w:rPr>
                        <w:rFonts w:ascii="Microsoft Sans Serif"/>
                        <w:w w:val="115"/>
                        <w:sz w:val="10"/>
                      </w:rPr>
                      <w:t>Mechanical</w:t>
                    </w:r>
                  </w:p>
                  <w:p>
                    <w:pPr>
                      <w:tabs>
                        <w:tab w:pos="1615" w:val="left" w:leader="none"/>
                      </w:tabs>
                      <w:spacing w:before="14"/>
                      <w:ind w:left="265" w:right="0" w:firstLine="0"/>
                      <w:jc w:val="left"/>
                      <w:rPr>
                        <w:rFonts w:ascii="Microsoft Sans Serif"/>
                        <w:sz w:val="10"/>
                      </w:rPr>
                    </w:pPr>
                    <w:r>
                      <w:rPr>
                        <w:rFonts w:ascii="Microsoft Sans Serif"/>
                        <w:w w:val="115"/>
                        <w:position w:val="1"/>
                        <w:sz w:val="10"/>
                      </w:rPr>
                      <w:t>compression</w:t>
                      <w:tab/>
                    </w:r>
                    <w:r>
                      <w:rPr>
                        <w:rFonts w:ascii="Microsoft Sans Serif"/>
                        <w:w w:val="115"/>
                        <w:sz w:val="10"/>
                      </w:rPr>
                      <w:t>Cell cortex</w:t>
                    </w:r>
                  </w:p>
                  <w:p>
                    <w:pPr>
                      <w:spacing w:line="240" w:lineRule="auto" w:before="10"/>
                      <w:rPr>
                        <w:rFonts w:ascii="Microsoft Sans Serif"/>
                        <w:sz w:val="11"/>
                      </w:rPr>
                    </w:pPr>
                  </w:p>
                  <w:p>
                    <w:pPr>
                      <w:tabs>
                        <w:tab w:pos="1617" w:val="left" w:leader="none"/>
                      </w:tabs>
                      <w:spacing w:before="0"/>
                      <w:ind w:left="265" w:right="0" w:firstLine="0"/>
                      <w:jc w:val="left"/>
                      <w:rPr>
                        <w:rFonts w:ascii="Microsoft Sans Serif"/>
                        <w:sz w:val="10"/>
                      </w:rPr>
                    </w:pPr>
                    <w:r>
                      <w:rPr>
                        <w:rFonts w:ascii="Microsoft Sans Serif"/>
                        <w:w w:val="115"/>
                        <w:sz w:val="10"/>
                      </w:rPr>
                      <w:t>Cell</w:t>
                    </w:r>
                    <w:r>
                      <w:rPr>
                        <w:rFonts w:ascii="Microsoft Sans Serif"/>
                        <w:spacing w:val="-1"/>
                        <w:w w:val="115"/>
                        <w:sz w:val="10"/>
                      </w:rPr>
                      <w:t> </w:t>
                    </w:r>
                    <w:r>
                      <w:rPr>
                        <w:rFonts w:ascii="Microsoft Sans Serif"/>
                        <w:w w:val="115"/>
                        <w:sz w:val="10"/>
                      </w:rPr>
                      <w:t>orientation</w:t>
                      <w:tab/>
                      <w:t>Shh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rFonts w:ascii="Tahoma"/>
          <w:w w:val="105"/>
        </w:rPr>
        <w:t>g</w:t>
        <w:tab/>
      </w:r>
      <w:r>
        <w:rPr>
          <w:rFonts w:ascii="Tahoma"/>
          <w:w w:val="105"/>
          <w:position w:val="-2"/>
        </w:rPr>
        <w:t>h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5820"/>
          <w:pgMar w:top="660" w:bottom="640" w:left="680" w:right="540"/>
        </w:sectPr>
      </w:pPr>
    </w:p>
    <w:p>
      <w:pPr>
        <w:pStyle w:val="BodyText"/>
        <w:spacing w:before="3"/>
        <w:rPr>
          <w:b/>
          <w:sz w:val="22"/>
        </w:rPr>
      </w:pPr>
    </w:p>
    <w:p>
      <w:pPr>
        <w:spacing w:line="283" w:lineRule="auto" w:before="0"/>
        <w:ind w:left="113" w:right="38" w:firstLine="0"/>
        <w:jc w:val="left"/>
        <w:rPr>
          <w:sz w:val="14"/>
        </w:rPr>
      </w:pPr>
      <w:bookmarkStart w:name="Fig. 7 YAP transduces mechanical informa" w:id="20"/>
      <w:bookmarkEnd w:id="20"/>
      <w:r>
        <w:rPr/>
      </w:r>
      <w:bookmarkStart w:name="_bookmark6" w:id="21"/>
      <w:bookmarkEnd w:id="21"/>
      <w:r>
        <w:rPr/>
      </w:r>
      <w:r>
        <w:rPr>
          <w:b/>
          <w:w w:val="95"/>
          <w:sz w:val="14"/>
        </w:rPr>
        <w:t>Fig. 7 </w:t>
      </w:r>
      <w:r>
        <w:rPr>
          <w:b/>
          <w:w w:val="80"/>
          <w:sz w:val="14"/>
        </w:rPr>
        <w:t>| </w:t>
      </w:r>
      <w:r>
        <w:rPr>
          <w:b/>
          <w:w w:val="95"/>
          <w:sz w:val="14"/>
        </w:rPr>
        <w:t>YAP transduces mechanical information to establish the EK in the</w:t>
      </w:r>
      <w:r>
        <w:rPr>
          <w:b/>
          <w:spacing w:val="1"/>
          <w:w w:val="95"/>
          <w:sz w:val="14"/>
        </w:rPr>
        <w:t> </w:t>
      </w:r>
      <w:r>
        <w:rPr>
          <w:b/>
          <w:sz w:val="14"/>
        </w:rPr>
        <w:t>murine incisor. a</w:t>
      </w:r>
      <w:r>
        <w:rPr>
          <w:sz w:val="14"/>
        </w:rPr>
        <w:t>,</w:t>
      </w:r>
      <w:r>
        <w:rPr>
          <w:b/>
          <w:sz w:val="14"/>
        </w:rPr>
        <w:t>b</w:t>
      </w:r>
      <w:r>
        <w:rPr>
          <w:sz w:val="14"/>
        </w:rPr>
        <w:t>,</w:t>
      </w:r>
      <w:r>
        <w:rPr>
          <w:b/>
          <w:sz w:val="14"/>
        </w:rPr>
        <w:t>c</w:t>
      </w:r>
      <w:r>
        <w:rPr>
          <w:sz w:val="14"/>
        </w:rPr>
        <w:t>, YAP immunostaining in OCT sections from E12 incisors</w:t>
      </w:r>
      <w:r>
        <w:rPr>
          <w:spacing w:val="1"/>
          <w:sz w:val="14"/>
        </w:rPr>
        <w:t> </w:t>
      </w:r>
      <w:r>
        <w:rPr>
          <w:sz w:val="14"/>
        </w:rPr>
        <w:t>cultured for 40 h with DMSO (left) and aphidicolin (right) (</w:t>
      </w:r>
      <w:r>
        <w:rPr>
          <w:b/>
          <w:sz w:val="14"/>
        </w:rPr>
        <w:t>a</w:t>
      </w:r>
      <w:r>
        <w:rPr>
          <w:sz w:val="14"/>
        </w:rPr>
        <w:t>), aphidicolin washed</w:t>
      </w:r>
      <w:r>
        <w:rPr>
          <w:spacing w:val="1"/>
          <w:sz w:val="14"/>
        </w:rPr>
        <w:t> </w:t>
      </w:r>
      <w:r>
        <w:rPr>
          <w:sz w:val="14"/>
        </w:rPr>
        <w:t>out</w:t>
      </w:r>
      <w:r>
        <w:rPr>
          <w:spacing w:val="-12"/>
          <w:sz w:val="14"/>
        </w:rPr>
        <w:t> </w:t>
      </w:r>
      <w:r>
        <w:rPr>
          <w:sz w:val="14"/>
        </w:rPr>
        <w:t>after</w:t>
      </w:r>
      <w:r>
        <w:rPr>
          <w:spacing w:val="-12"/>
          <w:sz w:val="14"/>
        </w:rPr>
        <w:t> </w:t>
      </w:r>
      <w:r>
        <w:rPr>
          <w:sz w:val="14"/>
        </w:rPr>
        <w:t>16</w:t>
      </w:r>
      <w:r>
        <w:rPr>
          <w:spacing w:val="-4"/>
          <w:sz w:val="14"/>
        </w:rPr>
        <w:t> </w:t>
      </w:r>
      <w:r>
        <w:rPr>
          <w:sz w:val="14"/>
        </w:rPr>
        <w:t>h</w:t>
      </w:r>
      <w:r>
        <w:rPr>
          <w:spacing w:val="-12"/>
          <w:sz w:val="14"/>
        </w:rPr>
        <w:t> </w:t>
      </w:r>
      <w:r>
        <w:rPr>
          <w:sz w:val="14"/>
        </w:rPr>
        <w:t>(</w:t>
      </w:r>
      <w:r>
        <w:rPr>
          <w:b/>
          <w:sz w:val="14"/>
        </w:rPr>
        <w:t>b</w:t>
      </w:r>
      <w:r>
        <w:rPr>
          <w:sz w:val="14"/>
        </w:rPr>
        <w:t>)</w:t>
      </w:r>
      <w:r>
        <w:rPr>
          <w:spacing w:val="-11"/>
          <w:sz w:val="14"/>
        </w:rPr>
        <w:t> </w:t>
      </w:r>
      <w:r>
        <w:rPr>
          <w:sz w:val="14"/>
        </w:rPr>
        <w:t>or</w:t>
      </w:r>
      <w:r>
        <w:rPr>
          <w:spacing w:val="-12"/>
          <w:sz w:val="14"/>
        </w:rPr>
        <w:t> </w:t>
      </w:r>
      <w:r>
        <w:rPr>
          <w:sz w:val="14"/>
        </w:rPr>
        <w:t>dextran</w:t>
      </w:r>
      <w:r>
        <w:rPr>
          <w:spacing w:val="-11"/>
          <w:sz w:val="14"/>
        </w:rPr>
        <w:t> </w:t>
      </w:r>
      <w:r>
        <w:rPr>
          <w:sz w:val="14"/>
        </w:rPr>
        <w:t>(30</w:t>
      </w:r>
      <w:r>
        <w:rPr>
          <w:spacing w:val="-5"/>
          <w:sz w:val="14"/>
        </w:rPr>
        <w:t> </w:t>
      </w:r>
      <w:r>
        <w:rPr>
          <w:sz w:val="14"/>
        </w:rPr>
        <w:t>mg</w:t>
      </w:r>
      <w:r>
        <w:rPr>
          <w:spacing w:val="-4"/>
          <w:sz w:val="14"/>
        </w:rPr>
        <w:t> </w:t>
      </w:r>
      <w:r>
        <w:rPr>
          <w:sz w:val="14"/>
        </w:rPr>
        <w:t>ml</w:t>
      </w:r>
      <w:r>
        <w:rPr>
          <w:sz w:val="14"/>
          <w:vertAlign w:val="superscript"/>
        </w:rPr>
        <w:t>−1</w:t>
      </w:r>
      <w:r>
        <w:rPr>
          <w:sz w:val="14"/>
          <w:vertAlign w:val="baseline"/>
        </w:rPr>
        <w:t>)</w:t>
      </w:r>
      <w:r>
        <w:rPr>
          <w:spacing w:val="-12"/>
          <w:sz w:val="14"/>
          <w:vertAlign w:val="baseline"/>
        </w:rPr>
        <w:t> </w:t>
      </w:r>
      <w:r>
        <w:rPr>
          <w:sz w:val="14"/>
          <w:vertAlign w:val="baseline"/>
        </w:rPr>
        <w:t>in</w:t>
      </w:r>
      <w:r>
        <w:rPr>
          <w:spacing w:val="-12"/>
          <w:sz w:val="14"/>
          <w:vertAlign w:val="baseline"/>
        </w:rPr>
        <w:t> </w:t>
      </w:r>
      <w:r>
        <w:rPr>
          <w:sz w:val="14"/>
          <w:vertAlign w:val="baseline"/>
        </w:rPr>
        <w:t>the</w:t>
      </w:r>
      <w:r>
        <w:rPr>
          <w:spacing w:val="-11"/>
          <w:sz w:val="14"/>
          <w:vertAlign w:val="baseline"/>
        </w:rPr>
        <w:t> </w:t>
      </w:r>
      <w:r>
        <w:rPr>
          <w:sz w:val="14"/>
          <w:vertAlign w:val="baseline"/>
        </w:rPr>
        <w:t>absence</w:t>
      </w:r>
      <w:r>
        <w:rPr>
          <w:spacing w:val="-12"/>
          <w:sz w:val="14"/>
          <w:vertAlign w:val="baseline"/>
        </w:rPr>
        <w:t> </w:t>
      </w:r>
      <w:r>
        <w:rPr>
          <w:sz w:val="14"/>
          <w:vertAlign w:val="baseline"/>
        </w:rPr>
        <w:t>(left)</w:t>
      </w:r>
      <w:r>
        <w:rPr>
          <w:spacing w:val="-11"/>
          <w:sz w:val="14"/>
          <w:vertAlign w:val="baseline"/>
        </w:rPr>
        <w:t> </w:t>
      </w:r>
      <w:r>
        <w:rPr>
          <w:sz w:val="14"/>
          <w:vertAlign w:val="baseline"/>
        </w:rPr>
        <w:t>or</w:t>
      </w:r>
      <w:r>
        <w:rPr>
          <w:spacing w:val="-12"/>
          <w:sz w:val="14"/>
          <w:vertAlign w:val="baseline"/>
        </w:rPr>
        <w:t> </w:t>
      </w:r>
      <w:r>
        <w:rPr>
          <w:sz w:val="14"/>
          <w:vertAlign w:val="baseline"/>
        </w:rPr>
        <w:t>presence</w:t>
      </w:r>
      <w:r>
        <w:rPr>
          <w:spacing w:val="-11"/>
          <w:sz w:val="14"/>
          <w:vertAlign w:val="baseline"/>
        </w:rPr>
        <w:t> </w:t>
      </w:r>
      <w:r>
        <w:rPr>
          <w:sz w:val="14"/>
          <w:vertAlign w:val="baseline"/>
        </w:rPr>
        <w:t>(right)</w:t>
      </w:r>
      <w:r>
        <w:rPr>
          <w:spacing w:val="1"/>
          <w:sz w:val="14"/>
          <w:vertAlign w:val="baseline"/>
        </w:rPr>
        <w:t> </w:t>
      </w:r>
      <w:r>
        <w:rPr>
          <w:sz w:val="14"/>
          <w:vertAlign w:val="baseline"/>
        </w:rPr>
        <w:t>of aphidicolin (</w:t>
      </w:r>
      <w:r>
        <w:rPr>
          <w:b/>
          <w:sz w:val="14"/>
          <w:vertAlign w:val="baseline"/>
        </w:rPr>
        <w:t>c</w:t>
      </w:r>
      <w:r>
        <w:rPr>
          <w:sz w:val="14"/>
          <w:vertAlign w:val="baseline"/>
        </w:rPr>
        <w:t>). The white arrows point to actual/presumptive EK (</w:t>
      </w:r>
      <w:r>
        <w:rPr>
          <w:rFonts w:ascii="Cambria" w:hAnsi="Cambria"/>
          <w:i/>
          <w:sz w:val="14"/>
          <w:vertAlign w:val="baseline"/>
        </w:rPr>
        <w:t>n </w:t>
      </w:r>
      <w:r>
        <w:rPr>
          <w:sz w:val="14"/>
          <w:vertAlign w:val="baseline"/>
        </w:rPr>
        <w:t>= 4 for</w:t>
      </w:r>
      <w:r>
        <w:rPr>
          <w:spacing w:val="1"/>
          <w:sz w:val="14"/>
          <w:vertAlign w:val="baseline"/>
        </w:rPr>
        <w:t> </w:t>
      </w:r>
      <w:r>
        <w:rPr>
          <w:sz w:val="14"/>
          <w:vertAlign w:val="baseline"/>
        </w:rPr>
        <w:t>each</w:t>
      </w:r>
      <w:r>
        <w:rPr>
          <w:spacing w:val="-17"/>
          <w:sz w:val="14"/>
          <w:vertAlign w:val="baseline"/>
        </w:rPr>
        <w:t> </w:t>
      </w:r>
      <w:r>
        <w:rPr>
          <w:sz w:val="14"/>
          <w:vertAlign w:val="baseline"/>
        </w:rPr>
        <w:t>condition).</w:t>
      </w:r>
      <w:r>
        <w:rPr>
          <w:spacing w:val="-17"/>
          <w:sz w:val="14"/>
          <w:vertAlign w:val="baseline"/>
        </w:rPr>
        <w:t> </w:t>
      </w:r>
      <w:r>
        <w:rPr>
          <w:b/>
          <w:sz w:val="14"/>
          <w:vertAlign w:val="baseline"/>
        </w:rPr>
        <w:t>d</w:t>
      </w:r>
      <w:r>
        <w:rPr>
          <w:sz w:val="14"/>
          <w:vertAlign w:val="baseline"/>
        </w:rPr>
        <w:t>,</w:t>
      </w:r>
      <w:r>
        <w:rPr>
          <w:spacing w:val="-16"/>
          <w:sz w:val="14"/>
          <w:vertAlign w:val="baseline"/>
        </w:rPr>
        <w:t> </w:t>
      </w:r>
      <w:r>
        <w:rPr>
          <w:sz w:val="14"/>
          <w:vertAlign w:val="baseline"/>
        </w:rPr>
        <w:t>Quantification</w:t>
      </w:r>
      <w:r>
        <w:rPr>
          <w:spacing w:val="-17"/>
          <w:sz w:val="14"/>
          <w:vertAlign w:val="baseline"/>
        </w:rPr>
        <w:t> </w:t>
      </w:r>
      <w:r>
        <w:rPr>
          <w:sz w:val="14"/>
          <w:vertAlign w:val="baseline"/>
        </w:rPr>
        <w:t>of</w:t>
      </w:r>
      <w:r>
        <w:rPr>
          <w:spacing w:val="-17"/>
          <w:sz w:val="14"/>
          <w:vertAlign w:val="baseline"/>
        </w:rPr>
        <w:t> </w:t>
      </w:r>
      <w:r>
        <w:rPr>
          <w:sz w:val="14"/>
          <w:vertAlign w:val="baseline"/>
        </w:rPr>
        <w:t>YAP</w:t>
      </w:r>
      <w:r>
        <w:rPr>
          <w:spacing w:val="-16"/>
          <w:sz w:val="14"/>
          <w:vertAlign w:val="baseline"/>
        </w:rPr>
        <w:t> </w:t>
      </w:r>
      <w:r>
        <w:rPr>
          <w:sz w:val="14"/>
          <w:vertAlign w:val="baseline"/>
        </w:rPr>
        <w:t>nuclear</w:t>
      </w:r>
      <w:r>
        <w:rPr>
          <w:spacing w:val="-17"/>
          <w:sz w:val="14"/>
          <w:vertAlign w:val="baseline"/>
        </w:rPr>
        <w:t> </w:t>
      </w:r>
      <w:r>
        <w:rPr>
          <w:sz w:val="14"/>
          <w:vertAlign w:val="baseline"/>
        </w:rPr>
        <w:t>signal</w:t>
      </w:r>
      <w:r>
        <w:rPr>
          <w:spacing w:val="-17"/>
          <w:sz w:val="14"/>
          <w:vertAlign w:val="baseline"/>
        </w:rPr>
        <w:t> </w:t>
      </w:r>
      <w:r>
        <w:rPr>
          <w:sz w:val="14"/>
          <w:vertAlign w:val="baseline"/>
        </w:rPr>
        <w:t>intensity</w:t>
      </w:r>
      <w:r>
        <w:rPr>
          <w:spacing w:val="-16"/>
          <w:sz w:val="14"/>
          <w:vertAlign w:val="baseline"/>
        </w:rPr>
        <w:t> </w:t>
      </w:r>
      <w:r>
        <w:rPr>
          <w:sz w:val="14"/>
          <w:vertAlign w:val="baseline"/>
        </w:rPr>
        <w:t>in</w:t>
      </w:r>
      <w:r>
        <w:rPr>
          <w:spacing w:val="-17"/>
          <w:sz w:val="14"/>
          <w:vertAlign w:val="baseline"/>
        </w:rPr>
        <w:t> </w:t>
      </w:r>
      <w:r>
        <w:rPr>
          <w:sz w:val="14"/>
          <w:vertAlign w:val="baseline"/>
        </w:rPr>
        <w:t>the</w:t>
      </w:r>
      <w:r>
        <w:rPr>
          <w:spacing w:val="-17"/>
          <w:sz w:val="14"/>
          <w:vertAlign w:val="baseline"/>
        </w:rPr>
        <w:t> </w:t>
      </w:r>
      <w:r>
        <w:rPr>
          <w:sz w:val="14"/>
          <w:vertAlign w:val="baseline"/>
        </w:rPr>
        <w:t>EK</w:t>
      </w:r>
    </w:p>
    <w:p>
      <w:pPr>
        <w:spacing w:line="283" w:lineRule="auto" w:before="2"/>
        <w:ind w:left="113" w:right="139" w:firstLine="0"/>
        <w:jc w:val="left"/>
        <w:rPr>
          <w:sz w:val="14"/>
        </w:rPr>
      </w:pPr>
      <w:r>
        <w:rPr>
          <w:spacing w:val="-1"/>
          <w:w w:val="105"/>
          <w:sz w:val="14"/>
        </w:rPr>
        <w:t>region</w:t>
      </w:r>
      <w:r>
        <w:rPr>
          <w:spacing w:val="-27"/>
          <w:w w:val="105"/>
          <w:sz w:val="14"/>
        </w:rPr>
        <w:t> </w:t>
      </w:r>
      <w:r>
        <w:rPr>
          <w:spacing w:val="-1"/>
          <w:w w:val="105"/>
          <w:sz w:val="14"/>
        </w:rPr>
        <w:t>from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all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images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represented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in</w:t>
      </w:r>
      <w:r>
        <w:rPr>
          <w:spacing w:val="-26"/>
          <w:w w:val="105"/>
          <w:sz w:val="14"/>
        </w:rPr>
        <w:t> </w:t>
      </w:r>
      <w:r>
        <w:rPr>
          <w:b/>
          <w:w w:val="105"/>
          <w:sz w:val="14"/>
        </w:rPr>
        <w:t>a</w:t>
      </w:r>
      <w:r>
        <w:rPr>
          <w:w w:val="105"/>
          <w:sz w:val="14"/>
        </w:rPr>
        <w:t>,</w:t>
      </w:r>
      <w:r>
        <w:rPr>
          <w:spacing w:val="-26"/>
          <w:w w:val="105"/>
          <w:sz w:val="14"/>
        </w:rPr>
        <w:t> </w:t>
      </w:r>
      <w:r>
        <w:rPr>
          <w:b/>
          <w:w w:val="105"/>
          <w:sz w:val="14"/>
        </w:rPr>
        <w:t>b</w:t>
      </w:r>
      <w:r>
        <w:rPr>
          <w:b/>
          <w:spacing w:val="-23"/>
          <w:w w:val="105"/>
          <w:sz w:val="14"/>
        </w:rPr>
        <w:t> </w:t>
      </w:r>
      <w:r>
        <w:rPr>
          <w:w w:val="105"/>
          <w:sz w:val="14"/>
        </w:rPr>
        <w:t>and</w:t>
      </w:r>
      <w:r>
        <w:rPr>
          <w:spacing w:val="-27"/>
          <w:w w:val="105"/>
          <w:sz w:val="14"/>
        </w:rPr>
        <w:t> </w:t>
      </w:r>
      <w:r>
        <w:rPr>
          <w:b/>
          <w:w w:val="105"/>
          <w:sz w:val="14"/>
        </w:rPr>
        <w:t>c</w:t>
      </w:r>
      <w:r>
        <w:rPr>
          <w:b/>
          <w:spacing w:val="-23"/>
          <w:w w:val="105"/>
          <w:sz w:val="14"/>
        </w:rPr>
        <w:t> </w:t>
      </w:r>
      <w:r>
        <w:rPr>
          <w:w w:val="105"/>
          <w:sz w:val="14"/>
        </w:rPr>
        <w:t>(</w:t>
      </w:r>
      <w:r>
        <w:rPr>
          <w:rFonts w:ascii="Cambria" w:hAnsi="Cambria"/>
          <w:i/>
          <w:w w:val="105"/>
          <w:sz w:val="14"/>
        </w:rPr>
        <w:t>n</w:t>
      </w:r>
      <w:r>
        <w:rPr>
          <w:rFonts w:ascii="Cambria" w:hAnsi="Cambria"/>
          <w:i/>
          <w:spacing w:val="-8"/>
          <w:w w:val="105"/>
          <w:sz w:val="14"/>
        </w:rPr>
        <w:t> </w:t>
      </w:r>
      <w:r>
        <w:rPr>
          <w:w w:val="105"/>
          <w:sz w:val="14"/>
        </w:rPr>
        <w:t>=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5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nuclei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examined</w:t>
      </w:r>
      <w:r>
        <w:rPr>
          <w:spacing w:val="-27"/>
          <w:w w:val="105"/>
          <w:sz w:val="14"/>
        </w:rPr>
        <w:t> </w:t>
      </w:r>
      <w:r>
        <w:rPr>
          <w:w w:val="105"/>
          <w:sz w:val="14"/>
        </w:rPr>
        <w:t>over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four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biological</w:t>
      </w:r>
      <w:r>
        <w:rPr>
          <w:spacing w:val="-15"/>
          <w:w w:val="105"/>
          <w:sz w:val="14"/>
        </w:rPr>
        <w:t> </w:t>
      </w:r>
      <w:r>
        <w:rPr>
          <w:w w:val="105"/>
          <w:sz w:val="14"/>
        </w:rPr>
        <w:t>samples</w:t>
      </w:r>
      <w:r>
        <w:rPr>
          <w:spacing w:val="-14"/>
          <w:w w:val="105"/>
          <w:sz w:val="14"/>
        </w:rPr>
        <w:t> </w:t>
      </w:r>
      <w:r>
        <w:rPr>
          <w:w w:val="105"/>
          <w:sz w:val="14"/>
        </w:rPr>
        <w:t>for</w:t>
      </w:r>
      <w:r>
        <w:rPr>
          <w:spacing w:val="-15"/>
          <w:w w:val="105"/>
          <w:sz w:val="14"/>
        </w:rPr>
        <w:t> </w:t>
      </w:r>
      <w:r>
        <w:rPr>
          <w:w w:val="105"/>
          <w:sz w:val="14"/>
        </w:rPr>
        <w:t>all</w:t>
      </w:r>
      <w:r>
        <w:rPr>
          <w:spacing w:val="-14"/>
          <w:w w:val="105"/>
          <w:sz w:val="14"/>
        </w:rPr>
        <w:t> </w:t>
      </w:r>
      <w:r>
        <w:rPr>
          <w:w w:val="105"/>
          <w:sz w:val="14"/>
        </w:rPr>
        <w:t>conditions).</w:t>
      </w:r>
      <w:r>
        <w:rPr>
          <w:spacing w:val="-14"/>
          <w:w w:val="105"/>
          <w:sz w:val="14"/>
        </w:rPr>
        <w:t> </w:t>
      </w:r>
      <w:r>
        <w:rPr>
          <w:b/>
          <w:w w:val="105"/>
          <w:sz w:val="14"/>
        </w:rPr>
        <w:t>e</w:t>
      </w:r>
      <w:r>
        <w:rPr>
          <w:w w:val="105"/>
          <w:sz w:val="14"/>
        </w:rPr>
        <w:t>,</w:t>
      </w:r>
      <w:r>
        <w:rPr>
          <w:spacing w:val="-15"/>
          <w:w w:val="105"/>
          <w:sz w:val="14"/>
        </w:rPr>
        <w:t> </w:t>
      </w:r>
      <w:r>
        <w:rPr>
          <w:w w:val="105"/>
          <w:sz w:val="14"/>
        </w:rPr>
        <w:t>YAP</w:t>
      </w:r>
      <w:r>
        <w:rPr>
          <w:spacing w:val="-14"/>
          <w:w w:val="105"/>
          <w:sz w:val="14"/>
        </w:rPr>
        <w:t> </w:t>
      </w:r>
      <w:r>
        <w:rPr>
          <w:w w:val="105"/>
          <w:sz w:val="14"/>
        </w:rPr>
        <w:t>immunostaining</w:t>
      </w:r>
      <w:r>
        <w:rPr>
          <w:spacing w:val="-14"/>
          <w:w w:val="105"/>
          <w:sz w:val="14"/>
        </w:rPr>
        <w:t> </w:t>
      </w:r>
      <w:r>
        <w:rPr>
          <w:w w:val="105"/>
          <w:sz w:val="14"/>
        </w:rPr>
        <w:t>in</w:t>
      </w:r>
      <w:r>
        <w:rPr>
          <w:spacing w:val="-15"/>
          <w:w w:val="105"/>
          <w:sz w:val="14"/>
        </w:rPr>
        <w:t> </w:t>
      </w:r>
      <w:r>
        <w:rPr>
          <w:w w:val="105"/>
          <w:sz w:val="14"/>
        </w:rPr>
        <w:t>OCT</w:t>
      </w:r>
      <w:r>
        <w:rPr>
          <w:spacing w:val="-14"/>
          <w:w w:val="105"/>
          <w:sz w:val="14"/>
        </w:rPr>
        <w:t> </w:t>
      </w:r>
      <w:r>
        <w:rPr>
          <w:w w:val="105"/>
          <w:sz w:val="14"/>
        </w:rPr>
        <w:t>sections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of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E12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incisors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cultured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with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DMEM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(left)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or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30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(middle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left),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60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(middle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right)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and</w:t>
      </w:r>
      <w:r>
        <w:rPr>
          <w:spacing w:val="-27"/>
          <w:w w:val="105"/>
          <w:sz w:val="14"/>
        </w:rPr>
        <w:t> </w:t>
      </w:r>
      <w:r>
        <w:rPr>
          <w:w w:val="105"/>
          <w:sz w:val="14"/>
        </w:rPr>
        <w:t>80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mg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ml</w:t>
      </w:r>
      <w:r>
        <w:rPr>
          <w:w w:val="105"/>
          <w:sz w:val="14"/>
          <w:vertAlign w:val="superscript"/>
        </w:rPr>
        <w:t>−1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(right)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dextran.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The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arrows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denote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region(s)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of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loss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of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nuclear</w:t>
      </w:r>
      <w:r>
        <w:rPr>
          <w:spacing w:val="1"/>
          <w:w w:val="105"/>
          <w:sz w:val="14"/>
          <w:vertAlign w:val="baseline"/>
        </w:rPr>
        <w:t> </w:t>
      </w:r>
      <w:r>
        <w:rPr>
          <w:spacing w:val="-1"/>
          <w:w w:val="105"/>
          <w:sz w:val="14"/>
          <w:vertAlign w:val="baseline"/>
        </w:rPr>
        <w:t>YAP</w:t>
      </w:r>
      <w:r>
        <w:rPr>
          <w:spacing w:val="-27"/>
          <w:w w:val="105"/>
          <w:sz w:val="14"/>
          <w:vertAlign w:val="baseline"/>
        </w:rPr>
        <w:t> </w:t>
      </w:r>
      <w:r>
        <w:rPr>
          <w:spacing w:val="-1"/>
          <w:w w:val="105"/>
          <w:sz w:val="14"/>
          <w:vertAlign w:val="baseline"/>
        </w:rPr>
        <w:t>(</w:t>
      </w:r>
      <w:r>
        <w:rPr>
          <w:rFonts w:ascii="Cambria" w:hAnsi="Cambria"/>
          <w:i/>
          <w:spacing w:val="-1"/>
          <w:w w:val="105"/>
          <w:sz w:val="14"/>
          <w:vertAlign w:val="baseline"/>
        </w:rPr>
        <w:t>n</w:t>
      </w:r>
      <w:r>
        <w:rPr>
          <w:rFonts w:ascii="Cambria" w:hAnsi="Cambria"/>
          <w:i/>
          <w:spacing w:val="-7"/>
          <w:w w:val="105"/>
          <w:sz w:val="14"/>
          <w:vertAlign w:val="baseline"/>
        </w:rPr>
        <w:t> </w:t>
      </w:r>
      <w:r>
        <w:rPr>
          <w:spacing w:val="-1"/>
          <w:w w:val="105"/>
          <w:sz w:val="14"/>
          <w:vertAlign w:val="baseline"/>
        </w:rPr>
        <w:t>=</w:t>
      </w:r>
      <w:r>
        <w:rPr>
          <w:spacing w:val="-21"/>
          <w:w w:val="105"/>
          <w:sz w:val="14"/>
          <w:vertAlign w:val="baseline"/>
        </w:rPr>
        <w:t> </w:t>
      </w:r>
      <w:r>
        <w:rPr>
          <w:spacing w:val="-1"/>
          <w:w w:val="105"/>
          <w:sz w:val="14"/>
          <w:vertAlign w:val="baseline"/>
        </w:rPr>
        <w:t>4</w:t>
      </w:r>
      <w:r>
        <w:rPr>
          <w:spacing w:val="-26"/>
          <w:w w:val="105"/>
          <w:sz w:val="14"/>
          <w:vertAlign w:val="baseline"/>
        </w:rPr>
        <w:t> </w:t>
      </w:r>
      <w:r>
        <w:rPr>
          <w:spacing w:val="-1"/>
          <w:w w:val="105"/>
          <w:sz w:val="14"/>
          <w:vertAlign w:val="baseline"/>
        </w:rPr>
        <w:t>for</w:t>
      </w:r>
      <w:r>
        <w:rPr>
          <w:spacing w:val="-26"/>
          <w:w w:val="105"/>
          <w:sz w:val="14"/>
          <w:vertAlign w:val="baseline"/>
        </w:rPr>
        <w:t> </w:t>
      </w:r>
      <w:r>
        <w:rPr>
          <w:spacing w:val="-1"/>
          <w:w w:val="105"/>
          <w:sz w:val="14"/>
          <w:vertAlign w:val="baseline"/>
        </w:rPr>
        <w:t>each</w:t>
      </w:r>
      <w:r>
        <w:rPr>
          <w:spacing w:val="-26"/>
          <w:w w:val="105"/>
          <w:sz w:val="14"/>
          <w:vertAlign w:val="baseline"/>
        </w:rPr>
        <w:t> </w:t>
      </w:r>
      <w:r>
        <w:rPr>
          <w:spacing w:val="-1"/>
          <w:w w:val="105"/>
          <w:sz w:val="14"/>
          <w:vertAlign w:val="baseline"/>
        </w:rPr>
        <w:t>condition).</w:t>
      </w:r>
      <w:r>
        <w:rPr>
          <w:spacing w:val="-26"/>
          <w:w w:val="105"/>
          <w:sz w:val="14"/>
          <w:vertAlign w:val="baseline"/>
        </w:rPr>
        <w:t> </w:t>
      </w:r>
      <w:r>
        <w:rPr>
          <w:b/>
          <w:w w:val="105"/>
          <w:sz w:val="14"/>
          <w:vertAlign w:val="baseline"/>
        </w:rPr>
        <w:t>f</w:t>
      </w:r>
      <w:r>
        <w:rPr>
          <w:w w:val="105"/>
          <w:sz w:val="14"/>
          <w:vertAlign w:val="baseline"/>
        </w:rPr>
        <w:t>,</w:t>
      </w:r>
      <w:r>
        <w:rPr>
          <w:b/>
          <w:w w:val="105"/>
          <w:sz w:val="14"/>
          <w:vertAlign w:val="baseline"/>
        </w:rPr>
        <w:t>g</w:t>
      </w:r>
      <w:r>
        <w:rPr>
          <w:w w:val="105"/>
          <w:sz w:val="14"/>
          <w:vertAlign w:val="baseline"/>
        </w:rPr>
        <w:t>,</w:t>
      </w:r>
      <w:r>
        <w:rPr>
          <w:b/>
          <w:w w:val="105"/>
          <w:sz w:val="14"/>
          <w:vertAlign w:val="baseline"/>
        </w:rPr>
        <w:t>h</w:t>
      </w:r>
      <w:r>
        <w:rPr>
          <w:w w:val="105"/>
          <w:sz w:val="14"/>
          <w:vertAlign w:val="baseline"/>
        </w:rPr>
        <w:t>,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Schematics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of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the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main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events</w:t>
      </w:r>
      <w:r>
        <w:rPr>
          <w:spacing w:val="-2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driving</w:t>
      </w:r>
    </w:p>
    <w:p>
      <w:pPr>
        <w:spacing w:line="283" w:lineRule="auto" w:before="0"/>
        <w:ind w:left="113" w:right="177" w:firstLine="0"/>
        <w:jc w:val="left"/>
        <w:rPr>
          <w:sz w:val="14"/>
        </w:rPr>
      </w:pPr>
      <w:r>
        <w:rPr>
          <w:w w:val="105"/>
          <w:sz w:val="14"/>
        </w:rPr>
        <w:t>EK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formation.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At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E11.5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(</w:t>
      </w:r>
      <w:r>
        <w:rPr>
          <w:b/>
          <w:w w:val="105"/>
          <w:sz w:val="14"/>
        </w:rPr>
        <w:t>f</w:t>
      </w:r>
      <w:r>
        <w:rPr>
          <w:w w:val="105"/>
          <w:sz w:val="14"/>
        </w:rPr>
        <w:t>),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a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graded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cell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proliferation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pattern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in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the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incisor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bud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is observed. The cell proliferation gradient induces a localized growth in the</w:t>
      </w:r>
      <w:r>
        <w:rPr>
          <w:spacing w:val="-43"/>
          <w:w w:val="105"/>
          <w:sz w:val="14"/>
        </w:rPr>
        <w:t> </w:t>
      </w:r>
      <w:r>
        <w:rPr>
          <w:w w:val="105"/>
          <w:sz w:val="14"/>
        </w:rPr>
        <w:t>epithelium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and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adjacent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mesenchyme.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With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increasing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proliferation,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a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circular</w:t>
      </w:r>
    </w:p>
    <w:p>
      <w:pPr>
        <w:spacing w:line="283" w:lineRule="auto" w:before="0"/>
        <w:ind w:left="113" w:right="38" w:firstLine="0"/>
        <w:jc w:val="left"/>
        <w:rPr>
          <w:sz w:val="14"/>
        </w:rPr>
      </w:pPr>
      <w:r>
        <w:rPr>
          <w:spacing w:val="-1"/>
          <w:w w:val="105"/>
          <w:sz w:val="14"/>
        </w:rPr>
        <w:t>pattern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of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structural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anisotropy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emerges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in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the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tissue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at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E12.5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(</w:t>
      </w:r>
      <w:r>
        <w:rPr>
          <w:b/>
          <w:w w:val="105"/>
          <w:sz w:val="14"/>
        </w:rPr>
        <w:t>g</w:t>
      </w:r>
      <w:r>
        <w:rPr>
          <w:w w:val="105"/>
          <w:sz w:val="14"/>
        </w:rPr>
        <w:t>).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The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structural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anisotropy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is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linked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to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a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mechanical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anisotropy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associated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with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mechanical</w:t>
      </w:r>
    </w:p>
    <w:p>
      <w:pPr>
        <w:pStyle w:val="BodyText"/>
        <w:spacing w:before="3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83" w:lineRule="auto" w:before="0"/>
        <w:ind w:left="113" w:right="224" w:firstLine="0"/>
        <w:jc w:val="both"/>
        <w:rPr>
          <w:sz w:val="14"/>
        </w:rPr>
      </w:pPr>
      <w:r>
        <w:rPr>
          <w:w w:val="105"/>
          <w:sz w:val="14"/>
        </w:rPr>
        <w:t>stresses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that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resist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the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localized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increase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in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proliferation-driven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tissue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pressure.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Cells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in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regions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resisting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the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pressure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are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stretched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along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the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direction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of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tissue-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scale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anisotropy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(zoom-in)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and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display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nuclear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YAP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(zoom-in).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Intracellular</w:t>
      </w:r>
    </w:p>
    <w:p>
      <w:pPr>
        <w:spacing w:line="283" w:lineRule="auto" w:before="2"/>
        <w:ind w:left="113" w:right="199" w:firstLine="0"/>
        <w:jc w:val="left"/>
        <w:rPr>
          <w:sz w:val="14"/>
        </w:rPr>
      </w:pPr>
      <w:r>
        <w:rPr>
          <w:w w:val="105"/>
          <w:sz w:val="14"/>
        </w:rPr>
        <w:t>αE-catenin (encoded by </w:t>
      </w:r>
      <w:r>
        <w:rPr>
          <w:rFonts w:ascii="Cambria" w:hAnsi="Cambria"/>
          <w:i/>
          <w:w w:val="105"/>
          <w:sz w:val="14"/>
        </w:rPr>
        <w:t>Ctnna1</w:t>
      </w:r>
      <w:r>
        <w:rPr>
          <w:w w:val="105"/>
          <w:sz w:val="14"/>
        </w:rPr>
        <w:t>; zoom-in) is essential to physically link the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cytoskeleton in neighbouring cells and allow them to mechanically resist the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proliferation-driven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buildup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in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tissue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pressure.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Tissue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resistance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to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the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graded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cell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proliferation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causes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an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increase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of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tissue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compression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at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the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centre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of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the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circular</w:t>
      </w:r>
      <w:r>
        <w:rPr>
          <w:spacing w:val="-27"/>
          <w:w w:val="105"/>
          <w:sz w:val="14"/>
        </w:rPr>
        <w:t> </w:t>
      </w:r>
      <w:r>
        <w:rPr>
          <w:w w:val="105"/>
          <w:sz w:val="14"/>
        </w:rPr>
        <w:t>anisotropy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pattern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(</w:t>
      </w:r>
      <w:r>
        <w:rPr>
          <w:b/>
          <w:w w:val="105"/>
          <w:sz w:val="14"/>
        </w:rPr>
        <w:t>h</w:t>
      </w:r>
      <w:r>
        <w:rPr>
          <w:w w:val="105"/>
          <w:sz w:val="14"/>
        </w:rPr>
        <w:t>),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which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causes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a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loss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of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nuclear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YAP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(zoom-in),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a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suppression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of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cell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proliferation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and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triggers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Shh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expression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(zoom-in),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driving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EK formation. The dashed line outlines the incisor. Scale bars, 25 µm. epi,</w:t>
      </w:r>
      <w:r>
        <w:rPr>
          <w:spacing w:val="1"/>
          <w:w w:val="105"/>
          <w:sz w:val="14"/>
        </w:rPr>
        <w:t> </w:t>
      </w:r>
      <w:r>
        <w:rPr>
          <w:spacing w:val="-1"/>
          <w:w w:val="105"/>
          <w:sz w:val="14"/>
        </w:rPr>
        <w:t>epithelium;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mes,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mesenchyme.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A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representative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2D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central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plane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is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shown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in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all</w:t>
      </w:r>
      <w:r>
        <w:rPr>
          <w:spacing w:val="1"/>
          <w:w w:val="105"/>
          <w:sz w:val="14"/>
        </w:rPr>
        <w:t> </w:t>
      </w:r>
      <w:r>
        <w:rPr>
          <w:sz w:val="14"/>
        </w:rPr>
        <w:t>images.</w:t>
      </w:r>
      <w:r>
        <w:rPr>
          <w:spacing w:val="-16"/>
          <w:sz w:val="14"/>
        </w:rPr>
        <w:t> </w:t>
      </w:r>
      <w:r>
        <w:rPr>
          <w:sz w:val="14"/>
        </w:rPr>
        <w:t>The</w:t>
      </w:r>
      <w:r>
        <w:rPr>
          <w:spacing w:val="-16"/>
          <w:sz w:val="14"/>
        </w:rPr>
        <w:t> </w:t>
      </w:r>
      <w:r>
        <w:rPr>
          <w:sz w:val="14"/>
        </w:rPr>
        <w:t>data</w:t>
      </w:r>
      <w:r>
        <w:rPr>
          <w:spacing w:val="-16"/>
          <w:sz w:val="14"/>
        </w:rPr>
        <w:t> </w:t>
      </w:r>
      <w:r>
        <w:rPr>
          <w:sz w:val="14"/>
        </w:rPr>
        <w:t>are</w:t>
      </w:r>
      <w:r>
        <w:rPr>
          <w:spacing w:val="-16"/>
          <w:sz w:val="14"/>
        </w:rPr>
        <w:t> </w:t>
      </w:r>
      <w:r>
        <w:rPr>
          <w:sz w:val="14"/>
        </w:rPr>
        <w:t>presented</w:t>
      </w:r>
      <w:r>
        <w:rPr>
          <w:spacing w:val="-16"/>
          <w:sz w:val="14"/>
        </w:rPr>
        <w:t> </w:t>
      </w:r>
      <w:r>
        <w:rPr>
          <w:sz w:val="14"/>
        </w:rPr>
        <w:t>as</w:t>
      </w:r>
      <w:r>
        <w:rPr>
          <w:spacing w:val="-15"/>
          <w:sz w:val="14"/>
        </w:rPr>
        <w:t> </w:t>
      </w:r>
      <w:r>
        <w:rPr>
          <w:sz w:val="14"/>
        </w:rPr>
        <w:t>mean</w:t>
      </w:r>
      <w:r>
        <w:rPr>
          <w:spacing w:val="-9"/>
          <w:sz w:val="14"/>
        </w:rPr>
        <w:t> </w:t>
      </w:r>
      <w:r>
        <w:rPr>
          <w:sz w:val="14"/>
        </w:rPr>
        <w:t>±</w:t>
      </w:r>
      <w:r>
        <w:rPr>
          <w:spacing w:val="-9"/>
          <w:sz w:val="14"/>
        </w:rPr>
        <w:t> </w:t>
      </w:r>
      <w:r>
        <w:rPr>
          <w:sz w:val="14"/>
        </w:rPr>
        <w:t>s.e.m.</w:t>
      </w:r>
      <w:r>
        <w:rPr>
          <w:spacing w:val="-16"/>
          <w:sz w:val="14"/>
        </w:rPr>
        <w:t> </w:t>
      </w:r>
      <w:r>
        <w:rPr>
          <w:sz w:val="14"/>
        </w:rPr>
        <w:t>The</w:t>
      </w:r>
      <w:r>
        <w:rPr>
          <w:spacing w:val="-16"/>
          <w:sz w:val="14"/>
        </w:rPr>
        <w:t> </w:t>
      </w:r>
      <w:r>
        <w:rPr>
          <w:sz w:val="14"/>
        </w:rPr>
        <w:t>statistical</w:t>
      </w:r>
      <w:r>
        <w:rPr>
          <w:spacing w:val="-15"/>
          <w:sz w:val="14"/>
        </w:rPr>
        <w:t> </w:t>
      </w:r>
      <w:r>
        <w:rPr>
          <w:sz w:val="14"/>
        </w:rPr>
        <w:t>analysis</w:t>
      </w:r>
      <w:r>
        <w:rPr>
          <w:spacing w:val="-16"/>
          <w:sz w:val="14"/>
        </w:rPr>
        <w:t> </w:t>
      </w:r>
      <w:r>
        <w:rPr>
          <w:sz w:val="14"/>
        </w:rPr>
        <w:t>was</w:t>
      </w:r>
      <w:r>
        <w:rPr>
          <w:spacing w:val="-16"/>
          <w:sz w:val="14"/>
        </w:rPr>
        <w:t> </w:t>
      </w:r>
      <w:r>
        <w:rPr>
          <w:sz w:val="14"/>
        </w:rPr>
        <w:t>done</w:t>
      </w:r>
      <w:r>
        <w:rPr>
          <w:spacing w:val="1"/>
          <w:sz w:val="14"/>
        </w:rPr>
        <w:t> </w:t>
      </w:r>
      <w:r>
        <w:rPr>
          <w:w w:val="105"/>
          <w:sz w:val="14"/>
        </w:rPr>
        <w:t>using one-way ANOVA with Bonferroni’s correction for multiple comparisons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for</w:t>
      </w:r>
      <w:r>
        <w:rPr>
          <w:spacing w:val="-26"/>
          <w:w w:val="105"/>
          <w:sz w:val="14"/>
        </w:rPr>
        <w:t> </w:t>
      </w:r>
      <w:r>
        <w:rPr>
          <w:b/>
          <w:w w:val="105"/>
          <w:sz w:val="14"/>
        </w:rPr>
        <w:t>d</w:t>
      </w:r>
      <w:r>
        <w:rPr>
          <w:w w:val="105"/>
          <w:sz w:val="14"/>
        </w:rPr>
        <w:t>.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Source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data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are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available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for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all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plots.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Except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for</w:t>
      </w:r>
      <w:r>
        <w:rPr>
          <w:spacing w:val="-26"/>
          <w:w w:val="105"/>
          <w:sz w:val="14"/>
        </w:rPr>
        <w:t> </w:t>
      </w:r>
      <w:r>
        <w:rPr>
          <w:b/>
          <w:w w:val="105"/>
          <w:sz w:val="14"/>
        </w:rPr>
        <w:t>d</w:t>
      </w:r>
      <w:r>
        <w:rPr>
          <w:w w:val="105"/>
          <w:sz w:val="14"/>
        </w:rPr>
        <w:t>,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each</w:t>
      </w:r>
      <w:r>
        <w:rPr>
          <w:spacing w:val="-26"/>
          <w:w w:val="105"/>
          <w:sz w:val="14"/>
        </w:rPr>
        <w:t> </w:t>
      </w:r>
      <w:r>
        <w:rPr>
          <w:rFonts w:ascii="Cambria" w:hAnsi="Cambria"/>
          <w:i/>
          <w:w w:val="105"/>
          <w:sz w:val="14"/>
        </w:rPr>
        <w:t>n</w:t>
      </w:r>
      <w:r>
        <w:rPr>
          <w:rFonts w:ascii="Cambria" w:hAnsi="Cambria"/>
          <w:i/>
          <w:spacing w:val="-12"/>
          <w:w w:val="105"/>
          <w:sz w:val="14"/>
        </w:rPr>
        <w:t> </w:t>
      </w:r>
      <w:r>
        <w:rPr>
          <w:w w:val="105"/>
          <w:sz w:val="14"/>
        </w:rPr>
        <w:t>represents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the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number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of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embryos,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with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one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incisor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measured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per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embryo.</w:t>
      </w:r>
    </w:p>
    <w:p>
      <w:pPr>
        <w:spacing w:after="0" w:line="283" w:lineRule="auto"/>
        <w:jc w:val="left"/>
        <w:rPr>
          <w:sz w:val="14"/>
        </w:rPr>
        <w:sectPr>
          <w:type w:val="continuous"/>
          <w:pgSz w:w="11910" w:h="15820"/>
          <w:pgMar w:top="660" w:bottom="640" w:left="680" w:right="540"/>
          <w:cols w:num="2" w:equalWidth="0">
            <w:col w:w="5228" w:space="107"/>
            <w:col w:w="5355"/>
          </w:cols>
        </w:sectPr>
      </w:pPr>
    </w:p>
    <w:p>
      <w:pPr>
        <w:pStyle w:val="BodyText"/>
        <w:spacing w:before="4"/>
        <w:rPr>
          <w:sz w:val="15"/>
        </w:rPr>
      </w:pPr>
    </w:p>
    <w:p>
      <w:pPr>
        <w:pStyle w:val="BodyText"/>
        <w:spacing w:line="266" w:lineRule="auto" w:before="1"/>
        <w:ind w:left="113" w:right="41"/>
        <w:jc w:val="both"/>
      </w:pPr>
      <w:r>
        <w:rPr>
          <w:w w:val="110"/>
        </w:rPr>
        <w:t>YAP drives formation of the Shh-expressing notochord-floorplate</w:t>
      </w:r>
      <w:r>
        <w:rPr>
          <w:spacing w:val="1"/>
          <w:w w:val="110"/>
        </w:rPr>
        <w:t> </w:t>
      </w:r>
      <w:r>
        <w:rPr>
          <w:w w:val="110"/>
        </w:rPr>
        <w:t>signalling</w:t>
      </w:r>
      <w:r>
        <w:rPr>
          <w:spacing w:val="-27"/>
          <w:w w:val="110"/>
        </w:rPr>
        <w:t> </w:t>
      </w:r>
      <w:r>
        <w:rPr>
          <w:w w:val="110"/>
        </w:rPr>
        <w:t>centre</w:t>
      </w:r>
      <w:r>
        <w:rPr>
          <w:spacing w:val="-26"/>
          <w:w w:val="110"/>
        </w:rPr>
        <w:t> </w:t>
      </w:r>
      <w:r>
        <w:rPr>
          <w:w w:val="110"/>
        </w:rPr>
        <w:t>that</w:t>
      </w:r>
      <w:r>
        <w:rPr>
          <w:spacing w:val="-27"/>
          <w:w w:val="110"/>
        </w:rPr>
        <w:t> </w:t>
      </w:r>
      <w:r>
        <w:rPr>
          <w:w w:val="110"/>
        </w:rPr>
        <w:t>patterns</w:t>
      </w:r>
      <w:r>
        <w:rPr>
          <w:spacing w:val="-26"/>
          <w:w w:val="110"/>
        </w:rPr>
        <w:t> </w:t>
      </w:r>
      <w:r>
        <w:rPr>
          <w:w w:val="110"/>
        </w:rPr>
        <w:t>the</w:t>
      </w:r>
      <w:r>
        <w:rPr>
          <w:spacing w:val="-27"/>
          <w:w w:val="110"/>
        </w:rPr>
        <w:t> </w:t>
      </w:r>
      <w:r>
        <w:rPr>
          <w:w w:val="110"/>
        </w:rPr>
        <w:t>neural</w:t>
      </w:r>
      <w:r>
        <w:rPr>
          <w:spacing w:val="-26"/>
          <w:w w:val="110"/>
        </w:rPr>
        <w:t> </w:t>
      </w:r>
      <w:r>
        <w:rPr>
          <w:w w:val="110"/>
        </w:rPr>
        <w:t>tube</w:t>
      </w:r>
      <w:hyperlink w:history="true" w:anchor="_bookmark45">
        <w:r>
          <w:rPr>
            <w:color w:val="0069A5"/>
            <w:w w:val="110"/>
            <w:vertAlign w:val="superscript"/>
          </w:rPr>
          <w:t>44</w:t>
        </w:r>
      </w:hyperlink>
      <w:r>
        <w:rPr>
          <w:w w:val="110"/>
          <w:vertAlign w:val="baseline"/>
        </w:rPr>
        <w:t>.</w:t>
      </w:r>
      <w:r>
        <w:rPr>
          <w:spacing w:val="-26"/>
          <w:w w:val="110"/>
          <w:vertAlign w:val="baseline"/>
        </w:rPr>
        <w:t> </w:t>
      </w:r>
      <w:r>
        <w:rPr>
          <w:w w:val="110"/>
          <w:vertAlign w:val="baseline"/>
        </w:rPr>
        <w:t>Here,</w:t>
      </w:r>
      <w:r>
        <w:rPr>
          <w:spacing w:val="-27"/>
          <w:w w:val="110"/>
          <w:vertAlign w:val="baseline"/>
        </w:rPr>
        <w:t> </w:t>
      </w:r>
      <w:r>
        <w:rPr>
          <w:w w:val="110"/>
          <w:vertAlign w:val="baseline"/>
        </w:rPr>
        <w:t>we</w:t>
      </w:r>
      <w:r>
        <w:rPr>
          <w:spacing w:val="-26"/>
          <w:w w:val="110"/>
          <w:vertAlign w:val="baseline"/>
        </w:rPr>
        <w:t> </w:t>
      </w:r>
      <w:r>
        <w:rPr>
          <w:w w:val="110"/>
          <w:vertAlign w:val="baseline"/>
        </w:rPr>
        <w:t>show</w:t>
      </w:r>
      <w:r>
        <w:rPr>
          <w:spacing w:val="-27"/>
          <w:w w:val="110"/>
          <w:vertAlign w:val="baseline"/>
        </w:rPr>
        <w:t> </w:t>
      </w:r>
      <w:r>
        <w:rPr>
          <w:w w:val="110"/>
          <w:vertAlign w:val="baseline"/>
        </w:rPr>
        <w:t>how</w:t>
      </w:r>
      <w:r>
        <w:rPr>
          <w:spacing w:val="-52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20"/>
          <w:w w:val="110"/>
          <w:vertAlign w:val="baseline"/>
        </w:rPr>
        <w:t> </w:t>
      </w:r>
      <w:r>
        <w:rPr>
          <w:w w:val="110"/>
          <w:vertAlign w:val="baseline"/>
        </w:rPr>
        <w:t>proliferation-driven</w:t>
      </w:r>
      <w:r>
        <w:rPr>
          <w:spacing w:val="-20"/>
          <w:w w:val="110"/>
          <w:vertAlign w:val="baseline"/>
        </w:rPr>
        <w:t> </w:t>
      </w:r>
      <w:r>
        <w:rPr>
          <w:w w:val="110"/>
          <w:vertAlign w:val="baseline"/>
        </w:rPr>
        <w:t>buildup</w:t>
      </w:r>
      <w:r>
        <w:rPr>
          <w:spacing w:val="-19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20"/>
          <w:w w:val="110"/>
          <w:vertAlign w:val="baseline"/>
        </w:rPr>
        <w:t> </w:t>
      </w:r>
      <w:r>
        <w:rPr>
          <w:w w:val="110"/>
          <w:vertAlign w:val="baseline"/>
        </w:rPr>
        <w:t>mechanical</w:t>
      </w:r>
      <w:r>
        <w:rPr>
          <w:spacing w:val="-19"/>
          <w:w w:val="110"/>
          <w:vertAlign w:val="baseline"/>
        </w:rPr>
        <w:t> </w:t>
      </w:r>
      <w:r>
        <w:rPr>
          <w:w w:val="110"/>
          <w:vertAlign w:val="baseline"/>
        </w:rPr>
        <w:t>compression</w:t>
      </w:r>
      <w:r>
        <w:rPr>
          <w:spacing w:val="-20"/>
          <w:w w:val="110"/>
          <w:vertAlign w:val="baseline"/>
        </w:rPr>
        <w:t> </w:t>
      </w:r>
      <w:r>
        <w:rPr>
          <w:w w:val="110"/>
          <w:vertAlign w:val="baseline"/>
        </w:rPr>
        <w:t>induces</w:t>
      </w:r>
      <w:r>
        <w:rPr>
          <w:spacing w:val="-52"/>
          <w:w w:val="110"/>
          <w:vertAlign w:val="baseline"/>
        </w:rPr>
        <w:t> </w:t>
      </w:r>
      <w:r>
        <w:rPr>
          <w:w w:val="105"/>
          <w:vertAlign w:val="baseline"/>
        </w:rPr>
        <w:t>expression</w:t>
      </w:r>
      <w:r>
        <w:rPr>
          <w:spacing w:val="-14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EK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markers,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including</w:t>
      </w:r>
      <w:r>
        <w:rPr>
          <w:spacing w:val="-14"/>
          <w:w w:val="105"/>
          <w:vertAlign w:val="baseline"/>
        </w:rPr>
        <w:t> </w:t>
      </w:r>
      <w:r>
        <w:rPr>
          <w:rFonts w:ascii="Cambria"/>
          <w:i/>
          <w:w w:val="105"/>
          <w:vertAlign w:val="baseline"/>
        </w:rPr>
        <w:t>Shh</w:t>
      </w:r>
      <w:r>
        <w:rPr>
          <w:w w:val="105"/>
          <w:vertAlign w:val="baseline"/>
        </w:rPr>
        <w:t>,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thereby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specifying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signalling</w:t>
      </w:r>
      <w:r>
        <w:rPr>
          <w:spacing w:val="1"/>
          <w:w w:val="105"/>
          <w:vertAlign w:val="baseline"/>
        </w:rPr>
        <w:t> </w:t>
      </w:r>
      <w:r>
        <w:rPr>
          <w:w w:val="115"/>
          <w:vertAlign w:val="baseline"/>
        </w:rPr>
        <w:t>centre</w:t>
      </w:r>
      <w:r>
        <w:rPr>
          <w:spacing w:val="-30"/>
          <w:w w:val="115"/>
          <w:vertAlign w:val="baseline"/>
        </w:rPr>
        <w:t> </w:t>
      </w:r>
      <w:r>
        <w:rPr>
          <w:w w:val="115"/>
          <w:vertAlign w:val="baseline"/>
        </w:rPr>
        <w:t>formation</w:t>
      </w:r>
      <w:r>
        <w:rPr>
          <w:spacing w:val="-30"/>
          <w:w w:val="115"/>
          <w:vertAlign w:val="baseline"/>
        </w:rPr>
        <w:t> </w:t>
      </w:r>
      <w:r>
        <w:rPr>
          <w:w w:val="115"/>
          <w:vertAlign w:val="baseline"/>
        </w:rPr>
        <w:t>in</w:t>
      </w:r>
      <w:r>
        <w:rPr>
          <w:spacing w:val="-30"/>
          <w:w w:val="115"/>
          <w:vertAlign w:val="baseline"/>
        </w:rPr>
        <w:t> </w:t>
      </w:r>
      <w:r>
        <w:rPr>
          <w:w w:val="115"/>
          <w:vertAlign w:val="baseline"/>
        </w:rPr>
        <w:t>the</w:t>
      </w:r>
      <w:r>
        <w:rPr>
          <w:spacing w:val="-30"/>
          <w:w w:val="115"/>
          <w:vertAlign w:val="baseline"/>
        </w:rPr>
        <w:t> </w:t>
      </w:r>
      <w:r>
        <w:rPr>
          <w:w w:val="115"/>
          <w:vertAlign w:val="baseline"/>
        </w:rPr>
        <w:t>incisor.</w:t>
      </w:r>
    </w:p>
    <w:p>
      <w:pPr>
        <w:pStyle w:val="BodyText"/>
        <w:spacing w:line="266" w:lineRule="auto"/>
        <w:ind w:left="113" w:right="38" w:firstLine="340"/>
        <w:jc w:val="both"/>
      </w:pPr>
      <w:r>
        <w:rPr>
          <w:w w:val="110"/>
        </w:rPr>
        <w:t>A focus on actomyosin-generated stresses has dominated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recent</w:t>
      </w:r>
      <w:r>
        <w:rPr>
          <w:spacing w:val="-25"/>
          <w:w w:val="110"/>
        </w:rPr>
        <w:t> </w:t>
      </w:r>
      <w:r>
        <w:rPr>
          <w:spacing w:val="-1"/>
          <w:w w:val="110"/>
        </w:rPr>
        <w:t>examinations</w:t>
      </w:r>
      <w:r>
        <w:rPr>
          <w:spacing w:val="-25"/>
          <w:w w:val="110"/>
        </w:rPr>
        <w:t> </w:t>
      </w:r>
      <w:r>
        <w:rPr>
          <w:w w:val="110"/>
        </w:rPr>
        <w:t>of</w:t>
      </w:r>
      <w:r>
        <w:rPr>
          <w:spacing w:val="-24"/>
          <w:w w:val="110"/>
        </w:rPr>
        <w:t> </w:t>
      </w:r>
      <w:r>
        <w:rPr>
          <w:w w:val="110"/>
        </w:rPr>
        <w:t>endogenous</w:t>
      </w:r>
      <w:r>
        <w:rPr>
          <w:spacing w:val="-25"/>
          <w:w w:val="110"/>
        </w:rPr>
        <w:t> </w:t>
      </w:r>
      <w:r>
        <w:rPr>
          <w:w w:val="110"/>
        </w:rPr>
        <w:t>tissue</w:t>
      </w:r>
      <w:r>
        <w:rPr>
          <w:spacing w:val="-25"/>
          <w:w w:val="110"/>
        </w:rPr>
        <w:t> </w:t>
      </w:r>
      <w:r>
        <w:rPr>
          <w:w w:val="110"/>
        </w:rPr>
        <w:t>mechanics.</w:t>
      </w:r>
      <w:r>
        <w:rPr>
          <w:spacing w:val="-24"/>
          <w:w w:val="110"/>
        </w:rPr>
        <w:t> </w:t>
      </w:r>
      <w:r>
        <w:rPr>
          <w:w w:val="110"/>
        </w:rPr>
        <w:t>For</w:t>
      </w:r>
      <w:r>
        <w:rPr>
          <w:spacing w:val="-25"/>
          <w:w w:val="110"/>
        </w:rPr>
        <w:t> </w:t>
      </w:r>
      <w:r>
        <w:rPr>
          <w:w w:val="110"/>
        </w:rPr>
        <w:t>example,</w:t>
      </w:r>
      <w:r>
        <w:rPr>
          <w:spacing w:val="-53"/>
          <w:w w:val="110"/>
        </w:rPr>
        <w:t> </w:t>
      </w:r>
      <w:r>
        <w:rPr>
          <w:w w:val="110"/>
        </w:rPr>
        <w:t>actomyosin-driven</w:t>
      </w:r>
      <w:r>
        <w:rPr>
          <w:spacing w:val="-18"/>
          <w:w w:val="110"/>
        </w:rPr>
        <w:t> </w:t>
      </w:r>
      <w:r>
        <w:rPr>
          <w:w w:val="110"/>
        </w:rPr>
        <w:t>active</w:t>
      </w:r>
      <w:r>
        <w:rPr>
          <w:spacing w:val="-17"/>
          <w:w w:val="110"/>
        </w:rPr>
        <w:t> </w:t>
      </w:r>
      <w:r>
        <w:rPr>
          <w:w w:val="110"/>
        </w:rPr>
        <w:t>stresses</w:t>
      </w:r>
      <w:r>
        <w:rPr>
          <w:spacing w:val="-17"/>
          <w:w w:val="110"/>
        </w:rPr>
        <w:t> </w:t>
      </w:r>
      <w:r>
        <w:rPr>
          <w:w w:val="110"/>
        </w:rPr>
        <w:t>have</w:t>
      </w:r>
      <w:r>
        <w:rPr>
          <w:spacing w:val="-17"/>
          <w:w w:val="110"/>
        </w:rPr>
        <w:t> </w:t>
      </w:r>
      <w:r>
        <w:rPr>
          <w:w w:val="110"/>
        </w:rPr>
        <w:t>been</w:t>
      </w:r>
      <w:r>
        <w:rPr>
          <w:spacing w:val="-17"/>
          <w:w w:val="110"/>
        </w:rPr>
        <w:t> </w:t>
      </w:r>
      <w:r>
        <w:rPr>
          <w:w w:val="110"/>
        </w:rPr>
        <w:t>shown</w:t>
      </w:r>
      <w:r>
        <w:rPr>
          <w:spacing w:val="-17"/>
          <w:w w:val="110"/>
        </w:rPr>
        <w:t> </w:t>
      </w:r>
      <w:r>
        <w:rPr>
          <w:w w:val="110"/>
        </w:rPr>
        <w:t>to</w:t>
      </w:r>
      <w:r>
        <w:rPr>
          <w:spacing w:val="-17"/>
          <w:w w:val="110"/>
        </w:rPr>
        <w:t> </w:t>
      </w:r>
      <w:r>
        <w:rPr>
          <w:w w:val="110"/>
        </w:rPr>
        <w:t>control</w:t>
      </w:r>
      <w:r>
        <w:rPr>
          <w:spacing w:val="-17"/>
          <w:w w:val="110"/>
        </w:rPr>
        <w:t> </w:t>
      </w:r>
      <w:r>
        <w:rPr>
          <w:w w:val="110"/>
        </w:rPr>
        <w:t>both</w:t>
      </w:r>
      <w:r>
        <w:rPr>
          <w:spacing w:val="-52"/>
          <w:w w:val="110"/>
        </w:rPr>
        <w:t> </w:t>
      </w:r>
      <w:r>
        <w:rPr>
          <w:w w:val="110"/>
        </w:rPr>
        <w:t>morphogenesis</w:t>
      </w:r>
      <w:r>
        <w:rPr>
          <w:spacing w:val="-33"/>
          <w:w w:val="110"/>
        </w:rPr>
        <w:t> </w:t>
      </w:r>
      <w:r>
        <w:rPr>
          <w:w w:val="110"/>
        </w:rPr>
        <w:t>and</w:t>
      </w:r>
      <w:r>
        <w:rPr>
          <w:spacing w:val="-33"/>
          <w:w w:val="110"/>
        </w:rPr>
        <w:t> </w:t>
      </w:r>
      <w:r>
        <w:rPr>
          <w:w w:val="110"/>
        </w:rPr>
        <w:t>chondrogenic</w:t>
      </w:r>
      <w:r>
        <w:rPr>
          <w:spacing w:val="-33"/>
          <w:w w:val="110"/>
        </w:rPr>
        <w:t> </w:t>
      </w:r>
      <w:r>
        <w:rPr>
          <w:w w:val="110"/>
        </w:rPr>
        <w:t>differentiation</w:t>
      </w:r>
      <w:r>
        <w:rPr>
          <w:spacing w:val="-33"/>
          <w:w w:val="110"/>
        </w:rPr>
        <w:t> </w:t>
      </w:r>
      <w:r>
        <w:rPr>
          <w:w w:val="110"/>
        </w:rPr>
        <w:t>during</w:t>
      </w:r>
      <w:r>
        <w:rPr>
          <w:spacing w:val="-32"/>
          <w:w w:val="110"/>
        </w:rPr>
        <w:t> </w:t>
      </w:r>
      <w:r>
        <w:rPr>
          <w:w w:val="110"/>
        </w:rPr>
        <w:t>mammalian</w:t>
      </w:r>
      <w:r>
        <w:rPr>
          <w:spacing w:val="-53"/>
          <w:w w:val="110"/>
        </w:rPr>
        <w:t> </w:t>
      </w:r>
      <w:r>
        <w:rPr>
          <w:w w:val="110"/>
        </w:rPr>
        <w:t>digit formation</w:t>
      </w:r>
      <w:hyperlink w:history="true" w:anchor="_bookmark32">
        <w:r>
          <w:rPr>
            <w:color w:val="0069A5"/>
            <w:w w:val="110"/>
            <w:vertAlign w:val="superscript"/>
          </w:rPr>
          <w:t>30</w:t>
        </w:r>
      </w:hyperlink>
      <w:r>
        <w:rPr>
          <w:w w:val="110"/>
          <w:vertAlign w:val="baseline"/>
        </w:rPr>
        <w:t>. Our data show how to distinguish the contribu-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tion of proliferation-driven stresses from actomyosin-driven active</w:t>
      </w:r>
      <w:r>
        <w:rPr>
          <w:spacing w:val="-53"/>
          <w:w w:val="110"/>
          <w:vertAlign w:val="baseline"/>
        </w:rPr>
        <w:t> </w:t>
      </w:r>
      <w:r>
        <w:rPr>
          <w:w w:val="105"/>
          <w:vertAlign w:val="baseline"/>
        </w:rPr>
        <w:t>stresses</w:t>
      </w:r>
      <w:r>
        <w:rPr>
          <w:spacing w:val="-3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30"/>
          <w:w w:val="105"/>
          <w:vertAlign w:val="baseline"/>
        </w:rPr>
        <w:t> </w:t>
      </w:r>
      <w:r>
        <w:rPr>
          <w:w w:val="105"/>
          <w:vertAlign w:val="baseline"/>
        </w:rPr>
        <w:t>vivo.</w:t>
      </w:r>
      <w:r>
        <w:rPr>
          <w:spacing w:val="-30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3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30"/>
          <w:w w:val="105"/>
          <w:vertAlign w:val="baseline"/>
        </w:rPr>
        <w:t> </w:t>
      </w:r>
      <w:r>
        <w:rPr>
          <w:w w:val="105"/>
          <w:vertAlign w:val="baseline"/>
        </w:rPr>
        <w:t>case</w:t>
      </w:r>
      <w:r>
        <w:rPr>
          <w:spacing w:val="-30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30"/>
          <w:w w:val="105"/>
          <w:vertAlign w:val="baseline"/>
        </w:rPr>
        <w:t> </w:t>
      </w:r>
      <w:r>
        <w:rPr>
          <w:w w:val="105"/>
          <w:vertAlign w:val="baseline"/>
        </w:rPr>
        <w:t>mouse</w:t>
      </w:r>
      <w:r>
        <w:rPr>
          <w:spacing w:val="-30"/>
          <w:w w:val="105"/>
          <w:vertAlign w:val="baseline"/>
        </w:rPr>
        <w:t> </w:t>
      </w:r>
      <w:r>
        <w:rPr>
          <w:w w:val="105"/>
          <w:vertAlign w:val="baseline"/>
        </w:rPr>
        <w:t>incisors,</w:t>
      </w:r>
      <w:r>
        <w:rPr>
          <w:spacing w:val="-30"/>
          <w:w w:val="105"/>
          <w:vertAlign w:val="baseline"/>
        </w:rPr>
        <w:t> </w:t>
      </w:r>
      <w:r>
        <w:rPr>
          <w:w w:val="105"/>
          <w:vertAlign w:val="baseline"/>
        </w:rPr>
        <w:t>we</w:t>
      </w:r>
      <w:r>
        <w:rPr>
          <w:spacing w:val="-30"/>
          <w:w w:val="105"/>
          <w:vertAlign w:val="baseline"/>
        </w:rPr>
        <w:t> </w:t>
      </w:r>
      <w:r>
        <w:rPr>
          <w:w w:val="105"/>
          <w:vertAlign w:val="baseline"/>
        </w:rPr>
        <w:t>found</w:t>
      </w:r>
      <w:r>
        <w:rPr>
          <w:spacing w:val="-30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-30"/>
          <w:w w:val="105"/>
          <w:vertAlign w:val="baseline"/>
        </w:rPr>
        <w:t> </w:t>
      </w:r>
      <w:r>
        <w:rPr>
          <w:w w:val="105"/>
          <w:vertAlign w:val="baseline"/>
        </w:rPr>
        <w:t>tissue-level</w:t>
      </w:r>
      <w:r>
        <w:rPr>
          <w:spacing w:val="1"/>
          <w:w w:val="105"/>
          <w:vertAlign w:val="baseline"/>
        </w:rPr>
        <w:t> </w:t>
      </w:r>
      <w:r>
        <w:rPr>
          <w:w w:val="110"/>
          <w:vertAlign w:val="baseline"/>
        </w:rPr>
        <w:t>actomyosin</w:t>
      </w:r>
      <w:r>
        <w:rPr>
          <w:spacing w:val="-27"/>
          <w:w w:val="110"/>
          <w:vertAlign w:val="baseline"/>
        </w:rPr>
        <w:t> </w:t>
      </w:r>
      <w:r>
        <w:rPr>
          <w:w w:val="110"/>
          <w:vertAlign w:val="baseline"/>
        </w:rPr>
        <w:t>tension</w:t>
      </w:r>
      <w:r>
        <w:rPr>
          <w:spacing w:val="-26"/>
          <w:w w:val="110"/>
          <w:vertAlign w:val="baseline"/>
        </w:rPr>
        <w:t> </w:t>
      </w:r>
      <w:r>
        <w:rPr>
          <w:w w:val="110"/>
          <w:vertAlign w:val="baseline"/>
        </w:rPr>
        <w:t>does</w:t>
      </w:r>
      <w:r>
        <w:rPr>
          <w:spacing w:val="-27"/>
          <w:w w:val="110"/>
          <w:vertAlign w:val="baseline"/>
        </w:rPr>
        <w:t> </w:t>
      </w:r>
      <w:r>
        <w:rPr>
          <w:w w:val="110"/>
          <w:vertAlign w:val="baseline"/>
        </w:rPr>
        <w:t>not</w:t>
      </w:r>
      <w:r>
        <w:rPr>
          <w:spacing w:val="-26"/>
          <w:w w:val="110"/>
          <w:vertAlign w:val="baseline"/>
        </w:rPr>
        <w:t> </w:t>
      </w:r>
      <w:r>
        <w:rPr>
          <w:w w:val="110"/>
          <w:vertAlign w:val="baseline"/>
        </w:rPr>
        <w:t>affect</w:t>
      </w:r>
      <w:r>
        <w:rPr>
          <w:spacing w:val="-27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26"/>
          <w:w w:val="110"/>
          <w:vertAlign w:val="baseline"/>
        </w:rPr>
        <w:t> </w:t>
      </w:r>
      <w:r>
        <w:rPr>
          <w:w w:val="110"/>
          <w:vertAlign w:val="baseline"/>
        </w:rPr>
        <w:t>formation</w:t>
      </w:r>
      <w:r>
        <w:rPr>
          <w:spacing w:val="-27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26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27"/>
          <w:w w:val="110"/>
          <w:vertAlign w:val="baseline"/>
        </w:rPr>
        <w:t> </w:t>
      </w:r>
      <w:r>
        <w:rPr>
          <w:w w:val="110"/>
          <w:vertAlign w:val="baseline"/>
        </w:rPr>
        <w:t>EK.</w:t>
      </w:r>
      <w:r>
        <w:rPr>
          <w:spacing w:val="-26"/>
          <w:w w:val="110"/>
          <w:vertAlign w:val="baseline"/>
        </w:rPr>
        <w:t> </w:t>
      </w:r>
      <w:r>
        <w:rPr>
          <w:w w:val="110"/>
          <w:vertAlign w:val="baseline"/>
        </w:rPr>
        <w:t>Instead,</w:t>
      </w:r>
      <w:r>
        <w:rPr>
          <w:spacing w:val="-53"/>
          <w:w w:val="110"/>
          <w:vertAlign w:val="baseline"/>
        </w:rPr>
        <w:t> </w:t>
      </w:r>
      <w:r>
        <w:rPr>
          <w:w w:val="110"/>
          <w:vertAlign w:val="baseline"/>
        </w:rPr>
        <w:t>we</w:t>
      </w:r>
      <w:r>
        <w:rPr>
          <w:spacing w:val="-20"/>
          <w:w w:val="110"/>
          <w:vertAlign w:val="baseline"/>
        </w:rPr>
        <w:t> </w:t>
      </w:r>
      <w:r>
        <w:rPr>
          <w:w w:val="110"/>
          <w:vertAlign w:val="baseline"/>
        </w:rPr>
        <w:t>find</w:t>
      </w:r>
      <w:r>
        <w:rPr>
          <w:spacing w:val="-20"/>
          <w:w w:val="110"/>
          <w:vertAlign w:val="baseline"/>
        </w:rPr>
        <w:t> </w:t>
      </w:r>
      <w:r>
        <w:rPr>
          <w:w w:val="110"/>
          <w:vertAlign w:val="baseline"/>
        </w:rPr>
        <w:t>that</w:t>
      </w:r>
      <w:r>
        <w:rPr>
          <w:spacing w:val="-20"/>
          <w:w w:val="110"/>
          <w:vertAlign w:val="baseline"/>
        </w:rPr>
        <w:t> </w:t>
      </w:r>
      <w:r>
        <w:rPr>
          <w:w w:val="110"/>
          <w:vertAlign w:val="baseline"/>
        </w:rPr>
        <w:t>a</w:t>
      </w:r>
      <w:r>
        <w:rPr>
          <w:spacing w:val="-20"/>
          <w:w w:val="110"/>
          <w:vertAlign w:val="baseline"/>
        </w:rPr>
        <w:t> </w:t>
      </w:r>
      <w:r>
        <w:rPr>
          <w:w w:val="110"/>
          <w:vertAlign w:val="baseline"/>
        </w:rPr>
        <w:t>cell</w:t>
      </w:r>
      <w:r>
        <w:rPr>
          <w:spacing w:val="-20"/>
          <w:w w:val="110"/>
          <w:vertAlign w:val="baseline"/>
        </w:rPr>
        <w:t> </w:t>
      </w:r>
      <w:r>
        <w:rPr>
          <w:w w:val="110"/>
          <w:vertAlign w:val="baseline"/>
        </w:rPr>
        <w:t>proliferation-driven</w:t>
      </w:r>
      <w:r>
        <w:rPr>
          <w:spacing w:val="-20"/>
          <w:w w:val="110"/>
          <w:vertAlign w:val="baseline"/>
        </w:rPr>
        <w:t> </w:t>
      </w:r>
      <w:r>
        <w:rPr>
          <w:w w:val="110"/>
          <w:vertAlign w:val="baseline"/>
        </w:rPr>
        <w:t>increase</w:t>
      </w:r>
      <w:r>
        <w:rPr>
          <w:spacing w:val="-19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20"/>
          <w:w w:val="110"/>
          <w:vertAlign w:val="baseline"/>
        </w:rPr>
        <w:t> </w:t>
      </w:r>
      <w:r>
        <w:rPr>
          <w:w w:val="110"/>
          <w:vertAlign w:val="baseline"/>
        </w:rPr>
        <w:t>tissue</w:t>
      </w:r>
      <w:r>
        <w:rPr>
          <w:spacing w:val="-20"/>
          <w:w w:val="110"/>
          <w:vertAlign w:val="baseline"/>
        </w:rPr>
        <w:t> </w:t>
      </w:r>
      <w:r>
        <w:rPr>
          <w:w w:val="110"/>
          <w:vertAlign w:val="baseline"/>
        </w:rPr>
        <w:t>mechanical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compression</w:t>
      </w:r>
      <w:r>
        <w:rPr>
          <w:spacing w:val="-25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-25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25"/>
          <w:w w:val="110"/>
          <w:vertAlign w:val="baseline"/>
        </w:rPr>
        <w:t> </w:t>
      </w:r>
      <w:r>
        <w:rPr>
          <w:w w:val="110"/>
          <w:vertAlign w:val="baseline"/>
        </w:rPr>
        <w:t>central</w:t>
      </w:r>
      <w:r>
        <w:rPr>
          <w:spacing w:val="-25"/>
          <w:w w:val="110"/>
          <w:vertAlign w:val="baseline"/>
        </w:rPr>
        <w:t> </w:t>
      </w:r>
      <w:r>
        <w:rPr>
          <w:w w:val="110"/>
          <w:vertAlign w:val="baseline"/>
        </w:rPr>
        <w:t>regulator</w:t>
      </w:r>
      <w:r>
        <w:rPr>
          <w:spacing w:val="-25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25"/>
          <w:w w:val="110"/>
          <w:vertAlign w:val="baseline"/>
        </w:rPr>
        <w:t> </w:t>
      </w:r>
      <w:r>
        <w:rPr>
          <w:w w:val="110"/>
          <w:vertAlign w:val="baseline"/>
        </w:rPr>
        <w:t>this</w:t>
      </w:r>
      <w:r>
        <w:rPr>
          <w:spacing w:val="-25"/>
          <w:w w:val="110"/>
          <w:vertAlign w:val="baseline"/>
        </w:rPr>
        <w:t> </w:t>
      </w:r>
      <w:r>
        <w:rPr>
          <w:w w:val="110"/>
          <w:vertAlign w:val="baseline"/>
        </w:rPr>
        <w:t>process.</w:t>
      </w:r>
      <w:r>
        <w:rPr>
          <w:spacing w:val="-24"/>
          <w:w w:val="110"/>
          <w:vertAlign w:val="baseline"/>
        </w:rPr>
        <w:t> </w:t>
      </w:r>
      <w:r>
        <w:rPr>
          <w:w w:val="110"/>
          <w:vertAlign w:val="baseline"/>
        </w:rPr>
        <w:t>Our</w:t>
      </w:r>
      <w:r>
        <w:rPr>
          <w:spacing w:val="-25"/>
          <w:w w:val="110"/>
          <w:vertAlign w:val="baseline"/>
        </w:rPr>
        <w:t> </w:t>
      </w:r>
      <w:r>
        <w:rPr>
          <w:w w:val="110"/>
          <w:vertAlign w:val="baseline"/>
        </w:rPr>
        <w:t>work</w:t>
      </w:r>
      <w:r>
        <w:rPr>
          <w:spacing w:val="-25"/>
          <w:w w:val="110"/>
          <w:vertAlign w:val="baseline"/>
        </w:rPr>
        <w:t> </w:t>
      </w:r>
      <w:r>
        <w:rPr>
          <w:w w:val="110"/>
          <w:vertAlign w:val="baseline"/>
        </w:rPr>
        <w:t>builds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on</w:t>
      </w:r>
      <w:r>
        <w:rPr>
          <w:spacing w:val="-30"/>
          <w:w w:val="110"/>
          <w:vertAlign w:val="baseline"/>
        </w:rPr>
        <w:t> </w:t>
      </w:r>
      <w:r>
        <w:rPr>
          <w:w w:val="110"/>
          <w:vertAlign w:val="baseline"/>
        </w:rPr>
        <w:t>studies</w:t>
      </w:r>
      <w:r>
        <w:rPr>
          <w:spacing w:val="-29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29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30"/>
          <w:w w:val="110"/>
          <w:vertAlign w:val="baseline"/>
        </w:rPr>
        <w:t> </w:t>
      </w:r>
      <w:r>
        <w:rPr>
          <w:rFonts w:ascii="Cambria"/>
          <w:i/>
          <w:w w:val="110"/>
          <w:vertAlign w:val="baseline"/>
        </w:rPr>
        <w:t>Drosophila</w:t>
      </w:r>
      <w:r>
        <w:rPr>
          <w:rFonts w:ascii="Cambria"/>
          <w:i/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wing</w:t>
      </w:r>
      <w:r>
        <w:rPr>
          <w:spacing w:val="-29"/>
          <w:w w:val="110"/>
          <w:vertAlign w:val="baseline"/>
        </w:rPr>
        <w:t> </w:t>
      </w:r>
      <w:r>
        <w:rPr>
          <w:w w:val="110"/>
          <w:vertAlign w:val="baseline"/>
        </w:rPr>
        <w:t>disc</w:t>
      </w:r>
      <w:r>
        <w:rPr>
          <w:spacing w:val="-30"/>
          <w:w w:val="110"/>
          <w:vertAlign w:val="baseline"/>
        </w:rPr>
        <w:t> </w:t>
      </w:r>
      <w:r>
        <w:rPr>
          <w:w w:val="110"/>
          <w:vertAlign w:val="baseline"/>
        </w:rPr>
        <w:t>that</w:t>
      </w:r>
      <w:r>
        <w:rPr>
          <w:spacing w:val="-29"/>
          <w:w w:val="110"/>
          <w:vertAlign w:val="baseline"/>
        </w:rPr>
        <w:t> </w:t>
      </w:r>
      <w:r>
        <w:rPr>
          <w:w w:val="110"/>
          <w:vertAlign w:val="baseline"/>
        </w:rPr>
        <w:t>reported</w:t>
      </w:r>
      <w:r>
        <w:rPr>
          <w:spacing w:val="-29"/>
          <w:w w:val="110"/>
          <w:vertAlign w:val="baseline"/>
        </w:rPr>
        <w:t> </w:t>
      </w:r>
      <w:r>
        <w:rPr>
          <w:w w:val="110"/>
          <w:vertAlign w:val="baseline"/>
        </w:rPr>
        <w:t>a</w:t>
      </w:r>
      <w:r>
        <w:rPr>
          <w:spacing w:val="-30"/>
          <w:w w:val="110"/>
          <w:vertAlign w:val="baseline"/>
        </w:rPr>
        <w:t> </w:t>
      </w:r>
      <w:r>
        <w:rPr>
          <w:w w:val="110"/>
          <w:vertAlign w:val="baseline"/>
        </w:rPr>
        <w:t>circular</w:t>
      </w:r>
      <w:r>
        <w:rPr>
          <w:spacing w:val="-29"/>
          <w:w w:val="110"/>
          <w:vertAlign w:val="baseline"/>
        </w:rPr>
        <w:t> </w:t>
      </w:r>
      <w:r>
        <w:rPr>
          <w:w w:val="110"/>
          <w:vertAlign w:val="baseline"/>
        </w:rPr>
        <w:t>pattern</w:t>
      </w:r>
      <w:r>
        <w:rPr>
          <w:spacing w:val="-52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25"/>
          <w:w w:val="110"/>
          <w:vertAlign w:val="baseline"/>
        </w:rPr>
        <w:t> </w:t>
      </w:r>
      <w:r>
        <w:rPr>
          <w:w w:val="110"/>
          <w:vertAlign w:val="baseline"/>
        </w:rPr>
        <w:t>anisotropy</w:t>
      </w:r>
      <w:r>
        <w:rPr>
          <w:spacing w:val="-25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25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24"/>
          <w:w w:val="110"/>
          <w:vertAlign w:val="baseline"/>
        </w:rPr>
        <w:t> </w:t>
      </w:r>
      <w:r>
        <w:rPr>
          <w:w w:val="110"/>
          <w:vertAlign w:val="baseline"/>
        </w:rPr>
        <w:t>2D</w:t>
      </w:r>
      <w:r>
        <w:rPr>
          <w:spacing w:val="-25"/>
          <w:w w:val="110"/>
          <w:vertAlign w:val="baseline"/>
        </w:rPr>
        <w:t> </w:t>
      </w:r>
      <w:r>
        <w:rPr>
          <w:w w:val="110"/>
          <w:vertAlign w:val="baseline"/>
        </w:rPr>
        <w:t>wing</w:t>
      </w:r>
      <w:r>
        <w:rPr>
          <w:spacing w:val="-25"/>
          <w:w w:val="110"/>
          <w:vertAlign w:val="baseline"/>
        </w:rPr>
        <w:t> </w:t>
      </w:r>
      <w:r>
        <w:rPr>
          <w:w w:val="110"/>
          <w:vertAlign w:val="baseline"/>
        </w:rPr>
        <w:t>epithelial</w:t>
      </w:r>
      <w:r>
        <w:rPr>
          <w:spacing w:val="-25"/>
          <w:w w:val="110"/>
          <w:vertAlign w:val="baseline"/>
        </w:rPr>
        <w:t> </w:t>
      </w:r>
      <w:r>
        <w:rPr>
          <w:w w:val="110"/>
          <w:vertAlign w:val="baseline"/>
        </w:rPr>
        <w:t>monolayer</w:t>
      </w:r>
      <w:hyperlink w:history="true" w:anchor="_bookmark36">
        <w:r>
          <w:rPr>
            <w:color w:val="0069A5"/>
            <w:w w:val="110"/>
            <w:vertAlign w:val="superscript"/>
          </w:rPr>
          <w:t>34</w:t>
        </w:r>
      </w:hyperlink>
      <w:r>
        <w:rPr>
          <w:w w:val="110"/>
          <w:vertAlign w:val="superscript"/>
        </w:rPr>
        <w:t>,</w:t>
      </w:r>
      <w:hyperlink w:history="true" w:anchor="_bookmark46">
        <w:r>
          <w:rPr>
            <w:color w:val="0069A5"/>
            <w:w w:val="110"/>
            <w:vertAlign w:val="superscript"/>
          </w:rPr>
          <w:t>45</w:t>
        </w:r>
        <w:r>
          <w:rPr>
            <w:color w:val="0069A5"/>
            <w:spacing w:val="-24"/>
            <w:w w:val="110"/>
            <w:vertAlign w:val="baseline"/>
          </w:rPr>
          <w:t> </w:t>
        </w:r>
      </w:hyperlink>
      <w:r>
        <w:rPr>
          <w:w w:val="110"/>
          <w:vertAlign w:val="baseline"/>
        </w:rPr>
        <w:t>and</w:t>
      </w:r>
      <w:r>
        <w:rPr>
          <w:spacing w:val="-25"/>
          <w:w w:val="110"/>
          <w:vertAlign w:val="baseline"/>
        </w:rPr>
        <w:t> </w:t>
      </w:r>
      <w:r>
        <w:rPr>
          <w:w w:val="110"/>
          <w:vertAlign w:val="baseline"/>
        </w:rPr>
        <w:t>suggested</w:t>
      </w:r>
      <w:r>
        <w:rPr>
          <w:spacing w:val="-53"/>
          <w:w w:val="110"/>
          <w:vertAlign w:val="baseline"/>
        </w:rPr>
        <w:t> </w:t>
      </w:r>
      <w:r>
        <w:rPr>
          <w:w w:val="110"/>
          <w:vertAlign w:val="baseline"/>
        </w:rPr>
        <w:t>that</w:t>
      </w:r>
      <w:r>
        <w:rPr>
          <w:spacing w:val="-30"/>
          <w:w w:val="110"/>
          <w:vertAlign w:val="baseline"/>
        </w:rPr>
        <w:t> </w:t>
      </w:r>
      <w:r>
        <w:rPr>
          <w:w w:val="110"/>
          <w:vertAlign w:val="baseline"/>
        </w:rPr>
        <w:t>a</w:t>
      </w:r>
      <w:r>
        <w:rPr>
          <w:spacing w:val="-30"/>
          <w:w w:val="110"/>
          <w:vertAlign w:val="baseline"/>
        </w:rPr>
        <w:t> </w:t>
      </w:r>
      <w:r>
        <w:rPr>
          <w:w w:val="110"/>
          <w:vertAlign w:val="baseline"/>
        </w:rPr>
        <w:t>cell</w:t>
      </w:r>
      <w:r>
        <w:rPr>
          <w:spacing w:val="-29"/>
          <w:w w:val="110"/>
          <w:vertAlign w:val="baseline"/>
        </w:rPr>
        <w:t> </w:t>
      </w:r>
      <w:r>
        <w:rPr>
          <w:w w:val="110"/>
          <w:vertAlign w:val="baseline"/>
        </w:rPr>
        <w:t>proliferation-mediated</w:t>
      </w:r>
      <w:r>
        <w:rPr>
          <w:spacing w:val="-30"/>
          <w:w w:val="110"/>
          <w:vertAlign w:val="baseline"/>
        </w:rPr>
        <w:t> </w:t>
      </w:r>
      <w:r>
        <w:rPr>
          <w:w w:val="110"/>
          <w:vertAlign w:val="baseline"/>
        </w:rPr>
        <w:t>increase</w:t>
      </w:r>
      <w:r>
        <w:rPr>
          <w:spacing w:val="-29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30"/>
          <w:w w:val="110"/>
          <w:vertAlign w:val="baseline"/>
        </w:rPr>
        <w:t> </w:t>
      </w:r>
      <w:r>
        <w:rPr>
          <w:w w:val="110"/>
          <w:vertAlign w:val="baseline"/>
        </w:rPr>
        <w:t>pressure</w:t>
      </w:r>
      <w:r>
        <w:rPr>
          <w:spacing w:val="-30"/>
          <w:w w:val="110"/>
          <w:vertAlign w:val="baseline"/>
        </w:rPr>
        <w:t> </w:t>
      </w:r>
      <w:r>
        <w:rPr>
          <w:w w:val="110"/>
          <w:vertAlign w:val="baseline"/>
        </w:rPr>
        <w:t>could</w:t>
      </w:r>
      <w:r>
        <w:rPr>
          <w:spacing w:val="-29"/>
          <w:w w:val="110"/>
          <w:vertAlign w:val="baseline"/>
        </w:rPr>
        <w:t> </w:t>
      </w:r>
      <w:r>
        <w:rPr>
          <w:w w:val="110"/>
          <w:vertAlign w:val="baseline"/>
        </w:rPr>
        <w:t>regulate</w:t>
      </w:r>
      <w:r>
        <w:rPr>
          <w:spacing w:val="-53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tissue</w:t>
      </w:r>
      <w:r>
        <w:rPr>
          <w:spacing w:val="-32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patterning</w:t>
      </w:r>
      <w:hyperlink w:history="true" w:anchor="_bookmark7">
        <w:r>
          <w:rPr>
            <w:color w:val="0069A5"/>
            <w:spacing w:val="-1"/>
            <w:w w:val="110"/>
            <w:vertAlign w:val="superscript"/>
          </w:rPr>
          <w:t>1</w:t>
        </w:r>
      </w:hyperlink>
      <w:r>
        <w:rPr>
          <w:spacing w:val="-1"/>
          <w:w w:val="110"/>
          <w:vertAlign w:val="baseline"/>
        </w:rPr>
        <w:t>.</w:t>
      </w:r>
      <w:r>
        <w:rPr>
          <w:spacing w:val="-31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Using</w:t>
      </w:r>
      <w:r>
        <w:rPr>
          <w:spacing w:val="-31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pharmacological</w:t>
      </w:r>
      <w:r>
        <w:rPr>
          <w:spacing w:val="-32"/>
          <w:w w:val="110"/>
          <w:vertAlign w:val="baseline"/>
        </w:rPr>
        <w:t> </w:t>
      </w:r>
      <w:r>
        <w:rPr>
          <w:w w:val="110"/>
          <w:vertAlign w:val="baseline"/>
        </w:rPr>
        <w:t>inhibitors</w:t>
      </w:r>
      <w:r>
        <w:rPr>
          <w:spacing w:val="-31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31"/>
          <w:w w:val="110"/>
          <w:vertAlign w:val="baseline"/>
        </w:rPr>
        <w:t> </w:t>
      </w:r>
      <w:r>
        <w:rPr>
          <w:w w:val="110"/>
          <w:vertAlign w:val="baseline"/>
        </w:rPr>
        <w:t>direct</w:t>
      </w:r>
      <w:r>
        <w:rPr>
          <w:spacing w:val="-32"/>
          <w:w w:val="110"/>
          <w:vertAlign w:val="baseline"/>
        </w:rPr>
        <w:t> </w:t>
      </w:r>
      <w:r>
        <w:rPr>
          <w:w w:val="110"/>
          <w:vertAlign w:val="baseline"/>
        </w:rPr>
        <w:t>meas-</w:t>
      </w:r>
      <w:r>
        <w:rPr>
          <w:spacing w:val="-52"/>
          <w:w w:val="110"/>
          <w:vertAlign w:val="baseline"/>
        </w:rPr>
        <w:t> </w:t>
      </w:r>
      <w:r>
        <w:rPr>
          <w:w w:val="105"/>
          <w:vertAlign w:val="baseline"/>
        </w:rPr>
        <w:t>urements</w:t>
      </w:r>
      <w:r>
        <w:rPr>
          <w:spacing w:val="-17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16"/>
          <w:w w:val="105"/>
          <w:vertAlign w:val="baseline"/>
        </w:rPr>
        <w:t> </w:t>
      </w:r>
      <w:r>
        <w:rPr>
          <w:w w:val="105"/>
          <w:vertAlign w:val="baseline"/>
        </w:rPr>
        <w:t>internal</w:t>
      </w:r>
      <w:r>
        <w:rPr>
          <w:spacing w:val="-16"/>
          <w:w w:val="105"/>
          <w:vertAlign w:val="baseline"/>
        </w:rPr>
        <w:t> </w:t>
      </w:r>
      <w:r>
        <w:rPr>
          <w:w w:val="105"/>
          <w:vertAlign w:val="baseline"/>
        </w:rPr>
        <w:t>stresses,</w:t>
      </w:r>
      <w:r>
        <w:rPr>
          <w:spacing w:val="-16"/>
          <w:w w:val="105"/>
          <w:vertAlign w:val="baseline"/>
        </w:rPr>
        <w:t> </w:t>
      </w:r>
      <w:r>
        <w:rPr>
          <w:w w:val="105"/>
          <w:vertAlign w:val="baseline"/>
        </w:rPr>
        <w:t>our</w:t>
      </w:r>
      <w:r>
        <w:rPr>
          <w:spacing w:val="-16"/>
          <w:w w:val="105"/>
          <w:vertAlign w:val="baseline"/>
        </w:rPr>
        <w:t> </w:t>
      </w:r>
      <w:r>
        <w:rPr>
          <w:w w:val="105"/>
          <w:vertAlign w:val="baseline"/>
        </w:rPr>
        <w:t>results</w:t>
      </w:r>
      <w:r>
        <w:rPr>
          <w:spacing w:val="-16"/>
          <w:w w:val="105"/>
          <w:vertAlign w:val="baseline"/>
        </w:rPr>
        <w:t> </w:t>
      </w:r>
      <w:r>
        <w:rPr>
          <w:w w:val="105"/>
          <w:vertAlign w:val="baseline"/>
        </w:rPr>
        <w:t>provide</w:t>
      </w:r>
      <w:r>
        <w:rPr>
          <w:spacing w:val="-16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-16"/>
          <w:w w:val="105"/>
          <w:vertAlign w:val="baseline"/>
        </w:rPr>
        <w:t> </w:t>
      </w:r>
      <w:r>
        <w:rPr>
          <w:w w:val="105"/>
          <w:vertAlign w:val="baseline"/>
        </w:rPr>
        <w:t>concrete</w:t>
      </w:r>
      <w:r>
        <w:rPr>
          <w:spacing w:val="-16"/>
          <w:w w:val="105"/>
          <w:vertAlign w:val="baseline"/>
        </w:rPr>
        <w:t> </w:t>
      </w:r>
      <w:r>
        <w:rPr>
          <w:w w:val="105"/>
          <w:vertAlign w:val="baseline"/>
        </w:rPr>
        <w:t>validation</w:t>
      </w:r>
      <w:r>
        <w:rPr>
          <w:spacing w:val="-50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-18"/>
          <w:w w:val="105"/>
          <w:vertAlign w:val="baseline"/>
        </w:rPr>
        <w:t> </w:t>
      </w:r>
      <w:r>
        <w:rPr>
          <w:w w:val="105"/>
          <w:vertAlign w:val="baseline"/>
        </w:rPr>
        <w:t>cell</w:t>
      </w:r>
      <w:r>
        <w:rPr>
          <w:spacing w:val="-18"/>
          <w:w w:val="105"/>
          <w:vertAlign w:val="baseline"/>
        </w:rPr>
        <w:t> </w:t>
      </w:r>
      <w:r>
        <w:rPr>
          <w:w w:val="105"/>
          <w:vertAlign w:val="baseline"/>
        </w:rPr>
        <w:t>proliferation</w:t>
      </w:r>
      <w:r>
        <w:rPr>
          <w:spacing w:val="-17"/>
          <w:w w:val="105"/>
          <w:vertAlign w:val="baseline"/>
        </w:rPr>
        <w:t> </w:t>
      </w:r>
      <w:r>
        <w:rPr>
          <w:w w:val="105"/>
          <w:vertAlign w:val="baseline"/>
        </w:rPr>
        <w:t>can</w:t>
      </w:r>
      <w:r>
        <w:rPr>
          <w:spacing w:val="-18"/>
          <w:w w:val="105"/>
          <w:vertAlign w:val="baseline"/>
        </w:rPr>
        <w:t> </w:t>
      </w:r>
      <w:r>
        <w:rPr>
          <w:w w:val="105"/>
          <w:vertAlign w:val="baseline"/>
        </w:rPr>
        <w:t>function</w:t>
      </w:r>
      <w:r>
        <w:rPr>
          <w:spacing w:val="-18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-17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-18"/>
          <w:w w:val="105"/>
          <w:vertAlign w:val="baseline"/>
        </w:rPr>
        <w:t> </w:t>
      </w:r>
      <w:r>
        <w:rPr>
          <w:w w:val="105"/>
          <w:vertAlign w:val="baseline"/>
        </w:rPr>
        <w:t>stress</w:t>
      </w:r>
      <w:r>
        <w:rPr>
          <w:spacing w:val="-18"/>
          <w:w w:val="105"/>
          <w:vertAlign w:val="baseline"/>
        </w:rPr>
        <w:t> </w:t>
      </w:r>
      <w:r>
        <w:rPr>
          <w:w w:val="105"/>
          <w:vertAlign w:val="baseline"/>
        </w:rPr>
        <w:t>generator</w:t>
      </w:r>
      <w:r>
        <w:rPr>
          <w:spacing w:val="-17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18"/>
          <w:w w:val="105"/>
          <w:vertAlign w:val="baseline"/>
        </w:rPr>
        <w:t> </w:t>
      </w:r>
      <w:r>
        <w:rPr>
          <w:w w:val="105"/>
          <w:vertAlign w:val="baseline"/>
        </w:rPr>
        <w:t>tissues.</w:t>
      </w:r>
      <w:r>
        <w:rPr>
          <w:spacing w:val="-17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-51"/>
          <w:w w:val="105"/>
          <w:vertAlign w:val="baseline"/>
        </w:rPr>
        <w:t> </w:t>
      </w:r>
      <w:r>
        <w:rPr>
          <w:w w:val="105"/>
          <w:vertAlign w:val="baseline"/>
        </w:rPr>
        <w:t>also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supports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previous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observations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condensed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mesenchyme</w:t>
      </w:r>
      <w:r>
        <w:rPr>
          <w:spacing w:val="-50"/>
          <w:w w:val="105"/>
          <w:vertAlign w:val="baseline"/>
        </w:rPr>
        <w:t> </w:t>
      </w:r>
      <w:r>
        <w:rPr>
          <w:w w:val="110"/>
          <w:vertAlign w:val="baseline"/>
        </w:rPr>
        <w:t>around</w:t>
      </w:r>
      <w:r>
        <w:rPr>
          <w:spacing w:val="-15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15"/>
          <w:w w:val="110"/>
          <w:vertAlign w:val="baseline"/>
        </w:rPr>
        <w:t> </w:t>
      </w:r>
      <w:r>
        <w:rPr>
          <w:w w:val="110"/>
          <w:vertAlign w:val="baseline"/>
        </w:rPr>
        <w:t>molar</w:t>
      </w:r>
      <w:r>
        <w:rPr>
          <w:spacing w:val="-15"/>
          <w:w w:val="110"/>
          <w:vertAlign w:val="baseline"/>
        </w:rPr>
        <w:t> </w:t>
      </w:r>
      <w:r>
        <w:rPr>
          <w:w w:val="110"/>
          <w:vertAlign w:val="baseline"/>
        </w:rPr>
        <w:t>enamel</w:t>
      </w:r>
      <w:r>
        <w:rPr>
          <w:spacing w:val="-14"/>
          <w:w w:val="110"/>
          <w:vertAlign w:val="baseline"/>
        </w:rPr>
        <w:t> </w:t>
      </w:r>
      <w:r>
        <w:rPr>
          <w:w w:val="110"/>
          <w:vertAlign w:val="baseline"/>
        </w:rPr>
        <w:t>organ</w:t>
      </w:r>
      <w:r>
        <w:rPr>
          <w:spacing w:val="-15"/>
          <w:w w:val="110"/>
          <w:vertAlign w:val="baseline"/>
        </w:rPr>
        <w:t> </w:t>
      </w:r>
      <w:r>
        <w:rPr>
          <w:w w:val="110"/>
          <w:vertAlign w:val="baseline"/>
        </w:rPr>
        <w:t>exists</w:t>
      </w:r>
      <w:r>
        <w:rPr>
          <w:spacing w:val="-15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15"/>
          <w:w w:val="110"/>
          <w:vertAlign w:val="baseline"/>
        </w:rPr>
        <w:t> </w:t>
      </w:r>
      <w:r>
        <w:rPr>
          <w:w w:val="110"/>
          <w:vertAlign w:val="baseline"/>
        </w:rPr>
        <w:t>a</w:t>
      </w:r>
      <w:r>
        <w:rPr>
          <w:spacing w:val="-14"/>
          <w:w w:val="110"/>
          <w:vertAlign w:val="baseline"/>
        </w:rPr>
        <w:t> </w:t>
      </w:r>
      <w:r>
        <w:rPr>
          <w:w w:val="110"/>
          <w:vertAlign w:val="baseline"/>
        </w:rPr>
        <w:t>state</w:t>
      </w:r>
      <w:r>
        <w:rPr>
          <w:spacing w:val="-15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15"/>
          <w:w w:val="110"/>
          <w:vertAlign w:val="baseline"/>
        </w:rPr>
        <w:t> </w:t>
      </w:r>
      <w:r>
        <w:rPr>
          <w:w w:val="110"/>
          <w:vertAlign w:val="baseline"/>
        </w:rPr>
        <w:t>tension</w:t>
      </w:r>
      <w:r>
        <w:rPr>
          <w:spacing w:val="-15"/>
          <w:w w:val="110"/>
          <w:vertAlign w:val="baseline"/>
        </w:rPr>
        <w:t> </w:t>
      </w:r>
      <w:r>
        <w:rPr>
          <w:w w:val="110"/>
          <w:vertAlign w:val="baseline"/>
        </w:rPr>
        <w:t>that</w:t>
      </w:r>
      <w:r>
        <w:rPr>
          <w:spacing w:val="-14"/>
          <w:w w:val="110"/>
          <w:vertAlign w:val="baseline"/>
        </w:rPr>
        <w:t> </w:t>
      </w:r>
      <w:r>
        <w:rPr>
          <w:w w:val="110"/>
          <w:vertAlign w:val="baseline"/>
        </w:rPr>
        <w:t>can</w:t>
      </w:r>
      <w:r>
        <w:rPr>
          <w:spacing w:val="-53"/>
          <w:w w:val="110"/>
          <w:vertAlign w:val="baseline"/>
        </w:rPr>
        <w:t> </w:t>
      </w:r>
      <w:r>
        <w:rPr>
          <w:w w:val="110"/>
          <w:vertAlign w:val="baseline"/>
        </w:rPr>
        <w:t>influence</w:t>
      </w:r>
      <w:r>
        <w:rPr>
          <w:spacing w:val="-19"/>
          <w:w w:val="110"/>
          <w:vertAlign w:val="baseline"/>
        </w:rPr>
        <w:t> </w:t>
      </w:r>
      <w:r>
        <w:rPr>
          <w:w w:val="110"/>
          <w:vertAlign w:val="baseline"/>
        </w:rPr>
        <w:t>various</w:t>
      </w:r>
      <w:r>
        <w:rPr>
          <w:spacing w:val="-19"/>
          <w:w w:val="110"/>
          <w:vertAlign w:val="baseline"/>
        </w:rPr>
        <w:t> </w:t>
      </w:r>
      <w:r>
        <w:rPr>
          <w:w w:val="110"/>
          <w:vertAlign w:val="baseline"/>
        </w:rPr>
        <w:t>aspects</w:t>
      </w:r>
      <w:r>
        <w:rPr>
          <w:spacing w:val="-19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19"/>
          <w:w w:val="110"/>
          <w:vertAlign w:val="baseline"/>
        </w:rPr>
        <w:t> </w:t>
      </w:r>
      <w:r>
        <w:rPr>
          <w:w w:val="110"/>
          <w:vertAlign w:val="baseline"/>
        </w:rPr>
        <w:t>tooth</w:t>
      </w:r>
      <w:r>
        <w:rPr>
          <w:spacing w:val="-19"/>
          <w:w w:val="110"/>
          <w:vertAlign w:val="baseline"/>
        </w:rPr>
        <w:t> </w:t>
      </w:r>
      <w:r>
        <w:rPr>
          <w:w w:val="110"/>
          <w:vertAlign w:val="baseline"/>
        </w:rPr>
        <w:t>development</w:t>
      </w:r>
      <w:hyperlink w:history="true" w:anchor="_bookmark47">
        <w:r>
          <w:rPr>
            <w:color w:val="0069A5"/>
            <w:w w:val="110"/>
            <w:vertAlign w:val="superscript"/>
          </w:rPr>
          <w:t>46</w:t>
        </w:r>
      </w:hyperlink>
      <w:r>
        <w:rPr>
          <w:w w:val="110"/>
          <w:vertAlign w:val="superscript"/>
        </w:rPr>
        <w:t>,</w:t>
      </w:r>
      <w:hyperlink w:history="true" w:anchor="_bookmark48">
        <w:r>
          <w:rPr>
            <w:color w:val="0069A5"/>
            <w:w w:val="110"/>
            <w:vertAlign w:val="superscript"/>
          </w:rPr>
          <w:t>47</w:t>
        </w:r>
      </w:hyperlink>
      <w:r>
        <w:rPr>
          <w:w w:val="110"/>
          <w:vertAlign w:val="baseline"/>
        </w:rPr>
        <w:t>.</w:t>
      </w:r>
      <w:r>
        <w:rPr>
          <w:spacing w:val="-19"/>
          <w:w w:val="110"/>
          <w:vertAlign w:val="baseline"/>
        </w:rPr>
        <w:t> </w:t>
      </w:r>
      <w:r>
        <w:rPr>
          <w:w w:val="110"/>
          <w:vertAlign w:val="baseline"/>
        </w:rPr>
        <w:t>While</w:t>
      </w:r>
      <w:r>
        <w:rPr>
          <w:spacing w:val="-19"/>
          <w:w w:val="110"/>
          <w:vertAlign w:val="baseline"/>
        </w:rPr>
        <w:t> </w:t>
      </w:r>
      <w:r>
        <w:rPr>
          <w:w w:val="110"/>
          <w:vertAlign w:val="baseline"/>
        </w:rPr>
        <w:t>all</w:t>
      </w:r>
      <w:r>
        <w:rPr>
          <w:spacing w:val="-19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19"/>
          <w:w w:val="110"/>
          <w:vertAlign w:val="baseline"/>
        </w:rPr>
        <w:t> </w:t>
      </w:r>
      <w:r>
        <w:rPr>
          <w:w w:val="110"/>
          <w:vertAlign w:val="baseline"/>
        </w:rPr>
        <w:t>our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data,</w:t>
      </w:r>
      <w:r>
        <w:rPr>
          <w:spacing w:val="-31"/>
          <w:w w:val="110"/>
          <w:vertAlign w:val="baseline"/>
        </w:rPr>
        <w:t> </w:t>
      </w:r>
      <w:r>
        <w:rPr>
          <w:w w:val="110"/>
          <w:vertAlign w:val="baseline"/>
        </w:rPr>
        <w:t>including</w:t>
      </w:r>
      <w:r>
        <w:rPr>
          <w:spacing w:val="-31"/>
          <w:w w:val="110"/>
          <w:vertAlign w:val="baseline"/>
        </w:rPr>
        <w:t> </w:t>
      </w:r>
      <w:r>
        <w:rPr>
          <w:w w:val="110"/>
          <w:vertAlign w:val="baseline"/>
        </w:rPr>
        <w:t>structural,</w:t>
      </w:r>
      <w:r>
        <w:rPr>
          <w:spacing w:val="-30"/>
          <w:w w:val="110"/>
          <w:vertAlign w:val="baseline"/>
        </w:rPr>
        <w:t> </w:t>
      </w:r>
      <w:r>
        <w:rPr>
          <w:w w:val="110"/>
          <w:vertAlign w:val="baseline"/>
        </w:rPr>
        <w:t>mechanical</w:t>
      </w:r>
      <w:r>
        <w:rPr>
          <w:spacing w:val="-31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30"/>
          <w:w w:val="110"/>
          <w:vertAlign w:val="baseline"/>
        </w:rPr>
        <w:t> </w:t>
      </w:r>
      <w:r>
        <w:rPr>
          <w:w w:val="110"/>
          <w:vertAlign w:val="baseline"/>
        </w:rPr>
        <w:t>molecular</w:t>
      </w:r>
      <w:r>
        <w:rPr>
          <w:spacing w:val="-31"/>
          <w:w w:val="110"/>
          <w:vertAlign w:val="baseline"/>
        </w:rPr>
        <w:t> </w:t>
      </w:r>
      <w:r>
        <w:rPr>
          <w:w w:val="110"/>
          <w:vertAlign w:val="baseline"/>
        </w:rPr>
        <w:t>measurements</w:t>
      </w:r>
      <w:r>
        <w:rPr>
          <w:spacing w:val="-52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17"/>
          <w:w w:val="110"/>
          <w:vertAlign w:val="baseline"/>
        </w:rPr>
        <w:t> </w:t>
      </w:r>
      <w:r>
        <w:rPr>
          <w:w w:val="110"/>
          <w:vertAlign w:val="baseline"/>
        </w:rPr>
        <w:t>perturbations,</w:t>
      </w:r>
      <w:r>
        <w:rPr>
          <w:spacing w:val="18"/>
          <w:w w:val="110"/>
          <w:vertAlign w:val="baseline"/>
        </w:rPr>
        <w:t> </w:t>
      </w:r>
      <w:r>
        <w:rPr>
          <w:w w:val="110"/>
          <w:vertAlign w:val="baseline"/>
        </w:rPr>
        <w:t>point</w:t>
      </w:r>
      <w:r>
        <w:rPr>
          <w:spacing w:val="17"/>
          <w:w w:val="110"/>
          <w:vertAlign w:val="baseline"/>
        </w:rPr>
        <w:t> </w:t>
      </w:r>
      <w:r>
        <w:rPr>
          <w:w w:val="110"/>
          <w:vertAlign w:val="baseline"/>
        </w:rPr>
        <w:t>towards</w:t>
      </w:r>
      <w:r>
        <w:rPr>
          <w:spacing w:val="18"/>
          <w:w w:val="110"/>
          <w:vertAlign w:val="baseline"/>
        </w:rPr>
        <w:t> </w:t>
      </w:r>
      <w:r>
        <w:rPr>
          <w:w w:val="110"/>
          <w:vertAlign w:val="baseline"/>
        </w:rPr>
        <w:t>a</w:t>
      </w:r>
      <w:r>
        <w:rPr>
          <w:spacing w:val="17"/>
          <w:w w:val="110"/>
          <w:vertAlign w:val="baseline"/>
        </w:rPr>
        <w:t> </w:t>
      </w:r>
      <w:r>
        <w:rPr>
          <w:w w:val="110"/>
          <w:vertAlign w:val="baseline"/>
        </w:rPr>
        <w:t>proliferation-driven</w:t>
      </w:r>
      <w:r>
        <w:rPr>
          <w:spacing w:val="18"/>
          <w:w w:val="110"/>
          <w:vertAlign w:val="baseline"/>
        </w:rPr>
        <w:t> </w:t>
      </w:r>
      <w:r>
        <w:rPr>
          <w:w w:val="110"/>
          <w:vertAlign w:val="baseline"/>
        </w:rPr>
        <w:t>increase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tissue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pressure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(compression)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guiding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EK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formation,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we</w:t>
      </w:r>
      <w:r>
        <w:rPr>
          <w:spacing w:val="-7"/>
          <w:w w:val="110"/>
          <w:vertAlign w:val="baseline"/>
        </w:rPr>
        <w:t> </w:t>
      </w:r>
      <w:r>
        <w:rPr>
          <w:w w:val="110"/>
          <w:vertAlign w:val="baseline"/>
        </w:rPr>
        <w:t>cannot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exclude</w:t>
      </w:r>
      <w:r>
        <w:rPr>
          <w:spacing w:val="-16"/>
          <w:w w:val="110"/>
          <w:vertAlign w:val="baseline"/>
        </w:rPr>
        <w:t> </w:t>
      </w:r>
      <w:r>
        <w:rPr>
          <w:w w:val="110"/>
          <w:vertAlign w:val="baseline"/>
        </w:rPr>
        <w:t>that</w:t>
      </w:r>
      <w:r>
        <w:rPr>
          <w:spacing w:val="-15"/>
          <w:w w:val="110"/>
          <w:vertAlign w:val="baseline"/>
        </w:rPr>
        <w:t> </w:t>
      </w:r>
      <w:r>
        <w:rPr>
          <w:w w:val="110"/>
          <w:vertAlign w:val="baseline"/>
        </w:rPr>
        <w:t>other</w:t>
      </w:r>
      <w:r>
        <w:rPr>
          <w:spacing w:val="-15"/>
          <w:w w:val="110"/>
          <w:vertAlign w:val="baseline"/>
        </w:rPr>
        <w:t> </w:t>
      </w:r>
      <w:r>
        <w:rPr>
          <w:w w:val="110"/>
          <w:vertAlign w:val="baseline"/>
        </w:rPr>
        <w:t>molecular</w:t>
      </w:r>
      <w:r>
        <w:rPr>
          <w:spacing w:val="-15"/>
          <w:w w:val="110"/>
          <w:vertAlign w:val="baseline"/>
        </w:rPr>
        <w:t> </w:t>
      </w:r>
      <w:r>
        <w:rPr>
          <w:w w:val="110"/>
          <w:vertAlign w:val="baseline"/>
        </w:rPr>
        <w:t>or</w:t>
      </w:r>
      <w:r>
        <w:rPr>
          <w:spacing w:val="-15"/>
          <w:w w:val="110"/>
          <w:vertAlign w:val="baseline"/>
        </w:rPr>
        <w:t> </w:t>
      </w:r>
      <w:r>
        <w:rPr>
          <w:w w:val="110"/>
          <w:vertAlign w:val="baseline"/>
        </w:rPr>
        <w:t>mechanical</w:t>
      </w:r>
      <w:r>
        <w:rPr>
          <w:spacing w:val="-15"/>
          <w:w w:val="110"/>
          <w:vertAlign w:val="baseline"/>
        </w:rPr>
        <w:t> </w:t>
      </w:r>
      <w:r>
        <w:rPr>
          <w:w w:val="110"/>
          <w:vertAlign w:val="baseline"/>
        </w:rPr>
        <w:t>factors</w:t>
      </w:r>
      <w:r>
        <w:rPr>
          <w:spacing w:val="-16"/>
          <w:w w:val="110"/>
          <w:vertAlign w:val="baseline"/>
        </w:rPr>
        <w:t> </w:t>
      </w:r>
      <w:r>
        <w:rPr>
          <w:w w:val="110"/>
          <w:vertAlign w:val="baseline"/>
        </w:rPr>
        <w:t>also</w:t>
      </w:r>
      <w:r>
        <w:rPr>
          <w:spacing w:val="-15"/>
          <w:w w:val="110"/>
          <w:vertAlign w:val="baseline"/>
        </w:rPr>
        <w:t> </w:t>
      </w:r>
      <w:r>
        <w:rPr>
          <w:w w:val="110"/>
          <w:vertAlign w:val="baseline"/>
        </w:rPr>
        <w:t>participate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33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33"/>
          <w:w w:val="110"/>
          <w:vertAlign w:val="baseline"/>
        </w:rPr>
        <w:t> </w:t>
      </w:r>
      <w:r>
        <w:rPr>
          <w:w w:val="110"/>
          <w:vertAlign w:val="baseline"/>
        </w:rPr>
        <w:t>process.</w:t>
      </w:r>
      <w:r>
        <w:rPr>
          <w:spacing w:val="-32"/>
          <w:w w:val="110"/>
          <w:vertAlign w:val="baseline"/>
        </w:rPr>
        <w:t> </w:t>
      </w:r>
      <w:r>
        <w:rPr>
          <w:w w:val="110"/>
          <w:vertAlign w:val="baseline"/>
        </w:rPr>
        <w:t>Current</w:t>
      </w:r>
      <w:r>
        <w:rPr>
          <w:spacing w:val="-33"/>
          <w:w w:val="110"/>
          <w:vertAlign w:val="baseline"/>
        </w:rPr>
        <w:t> </w:t>
      </w:r>
      <w:r>
        <w:rPr>
          <w:w w:val="110"/>
          <w:vertAlign w:val="baseline"/>
        </w:rPr>
        <w:t>technology</w:t>
      </w:r>
      <w:r>
        <w:rPr>
          <w:spacing w:val="-32"/>
          <w:w w:val="110"/>
          <w:vertAlign w:val="baseline"/>
        </w:rPr>
        <w:t> </w:t>
      </w:r>
      <w:r>
        <w:rPr>
          <w:w w:val="110"/>
          <w:vertAlign w:val="baseline"/>
        </w:rPr>
        <w:t>does</w:t>
      </w:r>
      <w:r>
        <w:rPr>
          <w:spacing w:val="-33"/>
          <w:w w:val="110"/>
          <w:vertAlign w:val="baseline"/>
        </w:rPr>
        <w:t> </w:t>
      </w:r>
      <w:r>
        <w:rPr>
          <w:w w:val="110"/>
          <w:vertAlign w:val="baseline"/>
        </w:rPr>
        <w:t>not</w:t>
      </w:r>
      <w:r>
        <w:rPr>
          <w:spacing w:val="-32"/>
          <w:w w:val="110"/>
          <w:vertAlign w:val="baseline"/>
        </w:rPr>
        <w:t> </w:t>
      </w:r>
      <w:r>
        <w:rPr>
          <w:w w:val="110"/>
          <w:vertAlign w:val="baseline"/>
        </w:rPr>
        <w:t>allow</w:t>
      </w:r>
      <w:r>
        <w:rPr>
          <w:spacing w:val="-33"/>
          <w:w w:val="110"/>
          <w:vertAlign w:val="baseline"/>
        </w:rPr>
        <w:t> </w:t>
      </w:r>
      <w:r>
        <w:rPr>
          <w:w w:val="110"/>
          <w:vertAlign w:val="baseline"/>
        </w:rPr>
        <w:t>for</w:t>
      </w:r>
      <w:r>
        <w:rPr>
          <w:spacing w:val="-32"/>
          <w:w w:val="110"/>
          <w:vertAlign w:val="baseline"/>
        </w:rPr>
        <w:t> </w:t>
      </w:r>
      <w:r>
        <w:rPr>
          <w:w w:val="110"/>
          <w:vertAlign w:val="baseline"/>
        </w:rPr>
        <w:t>direct</w:t>
      </w:r>
      <w:r>
        <w:rPr>
          <w:spacing w:val="-33"/>
          <w:w w:val="110"/>
          <w:vertAlign w:val="baseline"/>
        </w:rPr>
        <w:t> </w:t>
      </w:r>
      <w:r>
        <w:rPr>
          <w:w w:val="110"/>
          <w:vertAlign w:val="baseline"/>
        </w:rPr>
        <w:t>measure-</w:t>
      </w:r>
      <w:r>
        <w:rPr>
          <w:spacing w:val="-52"/>
          <w:w w:val="110"/>
          <w:vertAlign w:val="baseline"/>
        </w:rPr>
        <w:t> </w:t>
      </w:r>
      <w:r>
        <w:rPr>
          <w:w w:val="110"/>
          <w:vertAlign w:val="baseline"/>
        </w:rPr>
        <w:t>ments</w:t>
      </w:r>
      <w:r>
        <w:rPr>
          <w:spacing w:val="-30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30"/>
          <w:w w:val="110"/>
          <w:vertAlign w:val="baseline"/>
        </w:rPr>
        <w:t> </w:t>
      </w:r>
      <w:r>
        <w:rPr>
          <w:w w:val="110"/>
          <w:vertAlign w:val="baseline"/>
        </w:rPr>
        <w:t>tissue</w:t>
      </w:r>
      <w:r>
        <w:rPr>
          <w:spacing w:val="-29"/>
          <w:w w:val="110"/>
          <w:vertAlign w:val="baseline"/>
        </w:rPr>
        <w:t> </w:t>
      </w:r>
      <w:r>
        <w:rPr>
          <w:w w:val="110"/>
          <w:vertAlign w:val="baseline"/>
        </w:rPr>
        <w:t>pressure</w:t>
      </w:r>
      <w:r>
        <w:rPr>
          <w:spacing w:val="-30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29"/>
          <w:w w:val="110"/>
          <w:vertAlign w:val="baseline"/>
        </w:rPr>
        <w:t> </w:t>
      </w:r>
      <w:r>
        <w:rPr>
          <w:w w:val="110"/>
          <w:vertAlign w:val="baseline"/>
        </w:rPr>
        <w:t>situ.</w:t>
      </w:r>
      <w:r>
        <w:rPr>
          <w:spacing w:val="-30"/>
          <w:w w:val="110"/>
          <w:vertAlign w:val="baseline"/>
        </w:rPr>
        <w:t> </w:t>
      </w:r>
      <w:r>
        <w:rPr>
          <w:w w:val="110"/>
          <w:vertAlign w:val="baseline"/>
        </w:rPr>
        <w:t>Future</w:t>
      </w:r>
      <w:r>
        <w:rPr>
          <w:spacing w:val="-29"/>
          <w:w w:val="110"/>
          <w:vertAlign w:val="baseline"/>
        </w:rPr>
        <w:t> </w:t>
      </w:r>
      <w:r>
        <w:rPr>
          <w:w w:val="110"/>
          <w:vertAlign w:val="baseline"/>
        </w:rPr>
        <w:t>studies</w:t>
      </w:r>
      <w:r>
        <w:rPr>
          <w:spacing w:val="-30"/>
          <w:w w:val="110"/>
          <w:vertAlign w:val="baseline"/>
        </w:rPr>
        <w:t> </w:t>
      </w:r>
      <w:r>
        <w:rPr>
          <w:w w:val="110"/>
          <w:vertAlign w:val="baseline"/>
        </w:rPr>
        <w:t>will</w:t>
      </w:r>
      <w:r>
        <w:rPr>
          <w:spacing w:val="-29"/>
          <w:w w:val="110"/>
          <w:vertAlign w:val="baseline"/>
        </w:rPr>
        <w:t> </w:t>
      </w:r>
      <w:r>
        <w:rPr>
          <w:w w:val="110"/>
          <w:vertAlign w:val="baseline"/>
        </w:rPr>
        <w:t>further</w:t>
      </w:r>
      <w:r>
        <w:rPr>
          <w:spacing w:val="-30"/>
          <w:w w:val="110"/>
          <w:vertAlign w:val="baseline"/>
        </w:rPr>
        <w:t> </w:t>
      </w:r>
      <w:r>
        <w:rPr>
          <w:w w:val="110"/>
          <w:vertAlign w:val="baseline"/>
        </w:rPr>
        <w:t>assess</w:t>
      </w:r>
      <w:r>
        <w:rPr>
          <w:spacing w:val="-29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53"/>
          <w:w w:val="110"/>
          <w:vertAlign w:val="baseline"/>
        </w:rPr>
        <w:t> </w:t>
      </w:r>
      <w:r>
        <w:rPr>
          <w:w w:val="110"/>
          <w:vertAlign w:val="baseline"/>
        </w:rPr>
        <w:t>role</w:t>
      </w:r>
      <w:r>
        <w:rPr>
          <w:spacing w:val="-32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31"/>
          <w:w w:val="110"/>
          <w:vertAlign w:val="baseline"/>
        </w:rPr>
        <w:t> </w:t>
      </w:r>
      <w:r>
        <w:rPr>
          <w:w w:val="110"/>
          <w:vertAlign w:val="baseline"/>
        </w:rPr>
        <w:t>pressure</w:t>
      </w:r>
      <w:r>
        <w:rPr>
          <w:spacing w:val="-31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31"/>
          <w:w w:val="110"/>
          <w:vertAlign w:val="baseline"/>
        </w:rPr>
        <w:t> </w:t>
      </w:r>
      <w:r>
        <w:rPr>
          <w:w w:val="110"/>
          <w:vertAlign w:val="baseline"/>
        </w:rPr>
        <w:t>reveal</w:t>
      </w:r>
      <w:r>
        <w:rPr>
          <w:spacing w:val="-3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31"/>
          <w:w w:val="110"/>
          <w:vertAlign w:val="baseline"/>
        </w:rPr>
        <w:t> </w:t>
      </w:r>
      <w:r>
        <w:rPr>
          <w:w w:val="110"/>
          <w:vertAlign w:val="baseline"/>
        </w:rPr>
        <w:t>potential</w:t>
      </w:r>
      <w:r>
        <w:rPr>
          <w:spacing w:val="-31"/>
          <w:w w:val="110"/>
          <w:vertAlign w:val="baseline"/>
        </w:rPr>
        <w:t> </w:t>
      </w:r>
      <w:r>
        <w:rPr>
          <w:w w:val="110"/>
          <w:vertAlign w:val="baseline"/>
        </w:rPr>
        <w:t>participation</w:t>
      </w:r>
      <w:r>
        <w:rPr>
          <w:spacing w:val="-31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31"/>
          <w:w w:val="110"/>
          <w:vertAlign w:val="baseline"/>
        </w:rPr>
        <w:t> </w:t>
      </w:r>
      <w:r>
        <w:rPr>
          <w:w w:val="110"/>
          <w:vertAlign w:val="baseline"/>
        </w:rPr>
        <w:t>other</w:t>
      </w:r>
      <w:r>
        <w:rPr>
          <w:spacing w:val="-31"/>
          <w:w w:val="110"/>
          <w:vertAlign w:val="baseline"/>
        </w:rPr>
        <w:t> </w:t>
      </w:r>
      <w:r>
        <w:rPr>
          <w:w w:val="110"/>
          <w:vertAlign w:val="baseline"/>
        </w:rPr>
        <w:t>factors</w:t>
      </w:r>
      <w:r>
        <w:rPr>
          <w:spacing w:val="-52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29"/>
          <w:w w:val="110"/>
          <w:vertAlign w:val="baseline"/>
        </w:rPr>
        <w:t> </w:t>
      </w:r>
      <w:r>
        <w:rPr>
          <w:w w:val="110"/>
          <w:vertAlign w:val="baseline"/>
        </w:rPr>
        <w:t>EK</w:t>
      </w:r>
      <w:r>
        <w:rPr>
          <w:spacing w:val="-29"/>
          <w:w w:val="110"/>
          <w:vertAlign w:val="baseline"/>
        </w:rPr>
        <w:t> </w:t>
      </w:r>
      <w:r>
        <w:rPr>
          <w:w w:val="110"/>
          <w:vertAlign w:val="baseline"/>
        </w:rPr>
        <w:t>formation.</w:t>
      </w:r>
    </w:p>
    <w:p>
      <w:pPr>
        <w:pStyle w:val="BodyText"/>
        <w:spacing w:line="266" w:lineRule="auto" w:before="15"/>
        <w:ind w:left="113" w:right="43" w:firstLine="340"/>
        <w:jc w:val="both"/>
      </w:pPr>
      <w:r>
        <w:rPr>
          <w:w w:val="110"/>
        </w:rPr>
        <w:t>Studies</w:t>
      </w:r>
      <w:r>
        <w:rPr>
          <w:spacing w:val="-25"/>
          <w:w w:val="110"/>
        </w:rPr>
        <w:t> </w:t>
      </w:r>
      <w:r>
        <w:rPr>
          <w:w w:val="110"/>
        </w:rPr>
        <w:t>on</w:t>
      </w:r>
      <w:r>
        <w:rPr>
          <w:spacing w:val="-25"/>
          <w:w w:val="110"/>
        </w:rPr>
        <w:t> </w:t>
      </w:r>
      <w:r>
        <w:rPr>
          <w:w w:val="110"/>
        </w:rPr>
        <w:t>the</w:t>
      </w:r>
      <w:r>
        <w:rPr>
          <w:spacing w:val="-25"/>
          <w:w w:val="110"/>
        </w:rPr>
        <w:t> </w:t>
      </w:r>
      <w:r>
        <w:rPr>
          <w:w w:val="110"/>
        </w:rPr>
        <w:t>effects</w:t>
      </w:r>
      <w:r>
        <w:rPr>
          <w:spacing w:val="-25"/>
          <w:w w:val="110"/>
        </w:rPr>
        <w:t> </w:t>
      </w:r>
      <w:r>
        <w:rPr>
          <w:w w:val="110"/>
        </w:rPr>
        <w:t>of</w:t>
      </w:r>
      <w:r>
        <w:rPr>
          <w:spacing w:val="-25"/>
          <w:w w:val="110"/>
        </w:rPr>
        <w:t> </w:t>
      </w:r>
      <w:r>
        <w:rPr>
          <w:w w:val="110"/>
        </w:rPr>
        <w:t>master</w:t>
      </w:r>
      <w:r>
        <w:rPr>
          <w:spacing w:val="-25"/>
          <w:w w:val="110"/>
        </w:rPr>
        <w:t> </w:t>
      </w:r>
      <w:r>
        <w:rPr>
          <w:w w:val="110"/>
        </w:rPr>
        <w:t>regulators</w:t>
      </w:r>
      <w:r>
        <w:rPr>
          <w:spacing w:val="-25"/>
          <w:w w:val="110"/>
        </w:rPr>
        <w:t> </w:t>
      </w:r>
      <w:r>
        <w:rPr>
          <w:w w:val="110"/>
        </w:rPr>
        <w:t>such</w:t>
      </w:r>
      <w:r>
        <w:rPr>
          <w:spacing w:val="-25"/>
          <w:w w:val="110"/>
        </w:rPr>
        <w:t> </w:t>
      </w:r>
      <w:r>
        <w:rPr>
          <w:w w:val="110"/>
        </w:rPr>
        <w:t>as</w:t>
      </w:r>
      <w:r>
        <w:rPr>
          <w:spacing w:val="-24"/>
          <w:w w:val="110"/>
        </w:rPr>
        <w:t> </w:t>
      </w:r>
      <w:r>
        <w:rPr>
          <w:rFonts w:ascii="Cambria"/>
          <w:i/>
          <w:w w:val="110"/>
        </w:rPr>
        <w:t>Pitx2</w:t>
      </w:r>
      <w:r>
        <w:rPr>
          <w:rFonts w:ascii="Cambria"/>
          <w:i/>
          <w:spacing w:val="-9"/>
          <w:w w:val="110"/>
        </w:rPr>
        <w:t> </w:t>
      </w:r>
      <w:r>
        <w:rPr>
          <w:w w:val="110"/>
        </w:rPr>
        <w:t>or</w:t>
      </w:r>
      <w:r>
        <w:rPr>
          <w:spacing w:val="-25"/>
          <w:w w:val="110"/>
        </w:rPr>
        <w:t> </w:t>
      </w:r>
      <w:r>
        <w:rPr>
          <w:rFonts w:ascii="Cambria"/>
          <w:i/>
          <w:w w:val="110"/>
        </w:rPr>
        <w:t>Pax9</w:t>
      </w:r>
      <w:r>
        <w:rPr>
          <w:rFonts w:ascii="Cambria"/>
          <w:i/>
          <w:spacing w:val="-36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33"/>
          <w:w w:val="110"/>
        </w:rPr>
        <w:t> </w:t>
      </w:r>
      <w:r>
        <w:rPr>
          <w:rFonts w:ascii="Cambria"/>
          <w:i/>
          <w:w w:val="110"/>
        </w:rPr>
        <w:t>Msx1</w:t>
      </w:r>
      <w:r>
        <w:rPr>
          <w:rFonts w:ascii="Cambria"/>
          <w:i/>
          <w:spacing w:val="-18"/>
          <w:w w:val="110"/>
        </w:rPr>
        <w:t> </w:t>
      </w:r>
      <w:r>
        <w:rPr>
          <w:w w:val="110"/>
        </w:rPr>
        <w:t>or</w:t>
      </w:r>
      <w:r>
        <w:rPr>
          <w:spacing w:val="-32"/>
          <w:w w:val="110"/>
        </w:rPr>
        <w:t> </w:t>
      </w:r>
      <w:r>
        <w:rPr>
          <w:w w:val="110"/>
        </w:rPr>
        <w:t>even</w:t>
      </w:r>
      <w:r>
        <w:rPr>
          <w:spacing w:val="-33"/>
          <w:w w:val="110"/>
        </w:rPr>
        <w:t> </w:t>
      </w:r>
      <w:r>
        <w:rPr>
          <w:rFonts w:ascii="Cambria"/>
          <w:i/>
          <w:w w:val="110"/>
        </w:rPr>
        <w:t>Shh</w:t>
      </w:r>
      <w:r>
        <w:rPr>
          <w:rFonts w:ascii="Cambria"/>
          <w:i/>
          <w:spacing w:val="-18"/>
          <w:w w:val="110"/>
        </w:rPr>
        <w:t> </w:t>
      </w:r>
      <w:r>
        <w:rPr>
          <w:w w:val="110"/>
        </w:rPr>
        <w:t>on</w:t>
      </w:r>
      <w:r>
        <w:rPr>
          <w:spacing w:val="-32"/>
          <w:w w:val="110"/>
        </w:rPr>
        <w:t> </w:t>
      </w:r>
      <w:r>
        <w:rPr>
          <w:w w:val="110"/>
        </w:rPr>
        <w:t>EK</w:t>
      </w:r>
      <w:r>
        <w:rPr>
          <w:spacing w:val="-33"/>
          <w:w w:val="110"/>
        </w:rPr>
        <w:t> </w:t>
      </w:r>
      <w:r>
        <w:rPr>
          <w:w w:val="110"/>
        </w:rPr>
        <w:t>formation</w:t>
      </w:r>
      <w:r>
        <w:rPr>
          <w:spacing w:val="-33"/>
          <w:w w:val="110"/>
        </w:rPr>
        <w:t> </w:t>
      </w:r>
      <w:r>
        <w:rPr>
          <w:w w:val="110"/>
        </w:rPr>
        <w:t>have</w:t>
      </w:r>
      <w:r>
        <w:rPr>
          <w:spacing w:val="-33"/>
          <w:w w:val="110"/>
        </w:rPr>
        <w:t> </w:t>
      </w:r>
      <w:r>
        <w:rPr>
          <w:w w:val="110"/>
        </w:rPr>
        <w:t>always</w:t>
      </w:r>
      <w:r>
        <w:rPr>
          <w:spacing w:val="-33"/>
          <w:w w:val="110"/>
        </w:rPr>
        <w:t> </w:t>
      </w:r>
      <w:r>
        <w:rPr>
          <w:w w:val="110"/>
        </w:rPr>
        <w:t>reported</w:t>
      </w:r>
      <w:r>
        <w:rPr>
          <w:spacing w:val="-33"/>
          <w:w w:val="110"/>
        </w:rPr>
        <w:t> </w:t>
      </w:r>
      <w:r>
        <w:rPr>
          <w:w w:val="110"/>
        </w:rPr>
        <w:t>a</w:t>
      </w:r>
      <w:r>
        <w:rPr>
          <w:spacing w:val="-32"/>
          <w:w w:val="110"/>
        </w:rPr>
        <w:t> </w:t>
      </w:r>
      <w:r>
        <w:rPr>
          <w:w w:val="110"/>
        </w:rPr>
        <w:t>notable</w:t>
      </w:r>
      <w:r>
        <w:rPr>
          <w:spacing w:val="-53"/>
          <w:w w:val="110"/>
        </w:rPr>
        <w:t> </w:t>
      </w:r>
      <w:r>
        <w:rPr>
          <w:w w:val="110"/>
        </w:rPr>
        <w:t>decline</w:t>
      </w:r>
      <w:r>
        <w:rPr>
          <w:spacing w:val="-29"/>
          <w:w w:val="110"/>
        </w:rPr>
        <w:t> </w:t>
      </w:r>
      <w:r>
        <w:rPr>
          <w:w w:val="110"/>
        </w:rPr>
        <w:t>in</w:t>
      </w:r>
      <w:r>
        <w:rPr>
          <w:spacing w:val="-28"/>
          <w:w w:val="110"/>
        </w:rPr>
        <w:t> </w:t>
      </w:r>
      <w:r>
        <w:rPr>
          <w:w w:val="110"/>
        </w:rPr>
        <w:t>cell</w:t>
      </w:r>
      <w:r>
        <w:rPr>
          <w:spacing w:val="-29"/>
          <w:w w:val="110"/>
        </w:rPr>
        <w:t> </w:t>
      </w:r>
      <w:r>
        <w:rPr>
          <w:w w:val="110"/>
        </w:rPr>
        <w:t>proliferation</w:t>
      </w:r>
      <w:hyperlink w:history="true" w:anchor="_bookmark24">
        <w:r>
          <w:rPr>
            <w:color w:val="0069A5"/>
            <w:w w:val="110"/>
            <w:vertAlign w:val="superscript"/>
          </w:rPr>
          <w:t>18</w:t>
        </w:r>
      </w:hyperlink>
      <w:r>
        <w:rPr>
          <w:w w:val="110"/>
          <w:vertAlign w:val="superscript"/>
        </w:rPr>
        <w:t>,</w:t>
      </w:r>
      <w:hyperlink w:history="true" w:anchor="_bookmark27">
        <w:r>
          <w:rPr>
            <w:color w:val="0069A5"/>
            <w:w w:val="110"/>
            <w:vertAlign w:val="superscript"/>
          </w:rPr>
          <w:t>24</w:t>
        </w:r>
      </w:hyperlink>
      <w:r>
        <w:rPr>
          <w:w w:val="110"/>
          <w:vertAlign w:val="superscript"/>
        </w:rPr>
        <w:t>,</w:t>
      </w:r>
      <w:hyperlink w:history="true" w:anchor="_bookmark49">
        <w:r>
          <w:rPr>
            <w:color w:val="0069A5"/>
            <w:w w:val="110"/>
            <w:vertAlign w:val="superscript"/>
          </w:rPr>
          <w:t>48</w:t>
        </w:r>
      </w:hyperlink>
      <w:r>
        <w:rPr>
          <w:w w:val="110"/>
          <w:vertAlign w:val="baseline"/>
        </w:rPr>
        <w:t>.</w:t>
      </w:r>
      <w:r>
        <w:rPr>
          <w:spacing w:val="-28"/>
          <w:w w:val="110"/>
          <w:vertAlign w:val="baseline"/>
        </w:rPr>
        <w:t> </w:t>
      </w:r>
      <w:r>
        <w:rPr>
          <w:w w:val="110"/>
          <w:vertAlign w:val="baseline"/>
        </w:rPr>
        <w:t>Our</w:t>
      </w:r>
      <w:r>
        <w:rPr>
          <w:spacing w:val="-29"/>
          <w:w w:val="110"/>
          <w:vertAlign w:val="baseline"/>
        </w:rPr>
        <w:t> </w:t>
      </w:r>
      <w:r>
        <w:rPr>
          <w:w w:val="110"/>
          <w:vertAlign w:val="baseline"/>
        </w:rPr>
        <w:t>data</w:t>
      </w:r>
      <w:r>
        <w:rPr>
          <w:spacing w:val="-28"/>
          <w:w w:val="110"/>
          <w:vertAlign w:val="baseline"/>
        </w:rPr>
        <w:t> </w:t>
      </w:r>
      <w:r>
        <w:rPr>
          <w:w w:val="110"/>
          <w:vertAlign w:val="baseline"/>
        </w:rPr>
        <w:t>provide</w:t>
      </w:r>
      <w:r>
        <w:rPr>
          <w:spacing w:val="-28"/>
          <w:w w:val="110"/>
          <w:vertAlign w:val="baseline"/>
        </w:rPr>
        <w:t> </w:t>
      </w:r>
      <w:r>
        <w:rPr>
          <w:w w:val="110"/>
          <w:vertAlign w:val="baseline"/>
        </w:rPr>
        <w:t>an</w:t>
      </w:r>
      <w:r>
        <w:rPr>
          <w:spacing w:val="-29"/>
          <w:w w:val="110"/>
          <w:vertAlign w:val="baseline"/>
        </w:rPr>
        <w:t> </w:t>
      </w:r>
      <w:r>
        <w:rPr>
          <w:w w:val="110"/>
          <w:vertAlign w:val="baseline"/>
        </w:rPr>
        <w:t>explanation</w:t>
      </w:r>
      <w:r>
        <w:rPr>
          <w:spacing w:val="-28"/>
          <w:w w:val="110"/>
          <w:vertAlign w:val="baseline"/>
        </w:rPr>
        <w:t> </w:t>
      </w:r>
      <w:r>
        <w:rPr>
          <w:w w:val="110"/>
          <w:vertAlign w:val="baseline"/>
        </w:rPr>
        <w:t>for</w:t>
      </w:r>
      <w:r>
        <w:rPr>
          <w:spacing w:val="-53"/>
          <w:w w:val="110"/>
          <w:vertAlign w:val="baseline"/>
        </w:rPr>
        <w:t> </w:t>
      </w:r>
      <w:r>
        <w:rPr>
          <w:w w:val="105"/>
          <w:vertAlign w:val="baseline"/>
        </w:rPr>
        <w:t>these</w:t>
      </w:r>
      <w:r>
        <w:rPr>
          <w:spacing w:val="-29"/>
          <w:w w:val="105"/>
          <w:vertAlign w:val="baseline"/>
        </w:rPr>
        <w:t> </w:t>
      </w:r>
      <w:r>
        <w:rPr>
          <w:w w:val="105"/>
          <w:vertAlign w:val="baseline"/>
        </w:rPr>
        <w:t>phenomena.</w:t>
      </w:r>
      <w:r>
        <w:rPr>
          <w:spacing w:val="-28"/>
          <w:w w:val="105"/>
          <w:vertAlign w:val="baseline"/>
        </w:rPr>
        <w:t> </w:t>
      </w:r>
      <w:r>
        <w:rPr>
          <w:w w:val="105"/>
          <w:vertAlign w:val="baseline"/>
        </w:rPr>
        <w:t>Interestingly,</w:t>
      </w:r>
      <w:r>
        <w:rPr>
          <w:spacing w:val="-29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28"/>
          <w:w w:val="105"/>
          <w:vertAlign w:val="baseline"/>
        </w:rPr>
        <w:t> </w:t>
      </w:r>
      <w:r>
        <w:rPr>
          <w:w w:val="105"/>
          <w:vertAlign w:val="baseline"/>
        </w:rPr>
        <w:t>formation</w:t>
      </w:r>
      <w:r>
        <w:rPr>
          <w:spacing w:val="-29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2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29"/>
          <w:w w:val="105"/>
          <w:vertAlign w:val="baseline"/>
        </w:rPr>
        <w:t> </w:t>
      </w:r>
      <w:r>
        <w:rPr>
          <w:w w:val="105"/>
          <w:vertAlign w:val="baseline"/>
        </w:rPr>
        <w:t>EK</w:t>
      </w:r>
      <w:r>
        <w:rPr>
          <w:spacing w:val="-28"/>
          <w:w w:val="105"/>
          <w:vertAlign w:val="baseline"/>
        </w:rPr>
        <w:t> </w:t>
      </w:r>
      <w:r>
        <w:rPr>
          <w:w w:val="105"/>
          <w:vertAlign w:val="baseline"/>
        </w:rPr>
        <w:t>happens</w:t>
      </w:r>
      <w:r>
        <w:rPr>
          <w:spacing w:val="-29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-2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50"/>
          <w:w w:val="105"/>
          <w:vertAlign w:val="baseline"/>
        </w:rPr>
        <w:t> </w:t>
      </w:r>
      <w:r>
        <w:rPr>
          <w:spacing w:val="-2"/>
          <w:w w:val="110"/>
          <w:vertAlign w:val="baseline"/>
        </w:rPr>
        <w:t>centre</w:t>
      </w:r>
      <w:r>
        <w:rPr>
          <w:spacing w:val="-37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of</w:t>
      </w:r>
      <w:r>
        <w:rPr>
          <w:spacing w:val="-37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a</w:t>
      </w:r>
      <w:r>
        <w:rPr>
          <w:spacing w:val="-37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circular</w:t>
      </w:r>
      <w:r>
        <w:rPr>
          <w:spacing w:val="-37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pattern</w:t>
      </w:r>
      <w:r>
        <w:rPr>
          <w:spacing w:val="-36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of</w:t>
      </w:r>
      <w:r>
        <w:rPr>
          <w:spacing w:val="-37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anisotropy</w:t>
      </w:r>
      <w:r>
        <w:rPr>
          <w:spacing w:val="-37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that</w:t>
      </w:r>
      <w:r>
        <w:rPr>
          <w:spacing w:val="-37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spans</w:t>
      </w:r>
      <w:r>
        <w:rPr>
          <w:spacing w:val="-36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both</w:t>
      </w:r>
      <w:r>
        <w:rPr>
          <w:spacing w:val="-37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the</w:t>
      </w:r>
      <w:r>
        <w:rPr>
          <w:spacing w:val="-37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epithelium</w:t>
      </w:r>
      <w:r>
        <w:rPr>
          <w:spacing w:val="-52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21"/>
          <w:w w:val="110"/>
          <w:vertAlign w:val="baseline"/>
        </w:rPr>
        <w:t> </w:t>
      </w:r>
      <w:r>
        <w:rPr>
          <w:w w:val="110"/>
          <w:vertAlign w:val="baseline"/>
        </w:rPr>
        <w:t>mesenchyme.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However,</w:t>
      </w:r>
      <w:r>
        <w:rPr>
          <w:spacing w:val="-21"/>
          <w:w w:val="110"/>
          <w:vertAlign w:val="baseline"/>
        </w:rPr>
        <w:t> </w:t>
      </w:r>
      <w:r>
        <w:rPr>
          <w:w w:val="110"/>
          <w:vertAlign w:val="baseline"/>
        </w:rPr>
        <w:t>mechanical</w:t>
      </w:r>
      <w:r>
        <w:rPr>
          <w:spacing w:val="-21"/>
          <w:w w:val="110"/>
          <w:vertAlign w:val="baseline"/>
        </w:rPr>
        <w:t> </w:t>
      </w:r>
      <w:r>
        <w:rPr>
          <w:w w:val="110"/>
          <w:vertAlign w:val="baseline"/>
        </w:rPr>
        <w:t>compression,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whether</w:t>
      </w:r>
      <w:r>
        <w:rPr>
          <w:spacing w:val="-52"/>
          <w:w w:val="110"/>
          <w:vertAlign w:val="baseline"/>
        </w:rPr>
        <w:t> </w:t>
      </w:r>
      <w:r>
        <w:rPr>
          <w:w w:val="110"/>
          <w:vertAlign w:val="baseline"/>
        </w:rPr>
        <w:t>caused by resistance to endogenous proliferation-driven pressure</w:t>
      </w:r>
      <w:r>
        <w:rPr>
          <w:spacing w:val="-52"/>
          <w:w w:val="110"/>
          <w:vertAlign w:val="baseline"/>
        </w:rPr>
        <w:t> </w:t>
      </w:r>
      <w:r>
        <w:rPr>
          <w:w w:val="110"/>
          <w:vertAlign w:val="baseline"/>
        </w:rPr>
        <w:t>or</w:t>
      </w:r>
      <w:r>
        <w:rPr>
          <w:spacing w:val="-17"/>
          <w:w w:val="110"/>
          <w:vertAlign w:val="baseline"/>
        </w:rPr>
        <w:t> </w:t>
      </w:r>
      <w:r>
        <w:rPr>
          <w:w w:val="110"/>
          <w:vertAlign w:val="baseline"/>
        </w:rPr>
        <w:t>by</w:t>
      </w:r>
      <w:r>
        <w:rPr>
          <w:spacing w:val="-17"/>
          <w:w w:val="110"/>
          <w:vertAlign w:val="baseline"/>
        </w:rPr>
        <w:t> </w:t>
      </w:r>
      <w:r>
        <w:rPr>
          <w:w w:val="110"/>
          <w:vertAlign w:val="baseline"/>
        </w:rPr>
        <w:t>externally</w:t>
      </w:r>
      <w:r>
        <w:rPr>
          <w:spacing w:val="-16"/>
          <w:w w:val="110"/>
          <w:vertAlign w:val="baseline"/>
        </w:rPr>
        <w:t> </w:t>
      </w:r>
      <w:r>
        <w:rPr>
          <w:w w:val="110"/>
          <w:vertAlign w:val="baseline"/>
        </w:rPr>
        <w:t>applied</w:t>
      </w:r>
      <w:r>
        <w:rPr>
          <w:spacing w:val="-17"/>
          <w:w w:val="110"/>
          <w:vertAlign w:val="baseline"/>
        </w:rPr>
        <w:t> </w:t>
      </w:r>
      <w:r>
        <w:rPr>
          <w:w w:val="110"/>
          <w:vertAlign w:val="baseline"/>
        </w:rPr>
        <w:t>dextran,</w:t>
      </w:r>
      <w:r>
        <w:rPr>
          <w:spacing w:val="-17"/>
          <w:w w:val="110"/>
          <w:vertAlign w:val="baseline"/>
        </w:rPr>
        <w:t> </w:t>
      </w:r>
      <w:r>
        <w:rPr>
          <w:w w:val="110"/>
          <w:vertAlign w:val="baseline"/>
        </w:rPr>
        <w:t>induces</w:t>
      </w:r>
      <w:r>
        <w:rPr>
          <w:spacing w:val="-16"/>
          <w:w w:val="110"/>
          <w:vertAlign w:val="baseline"/>
        </w:rPr>
        <w:t> </w:t>
      </w:r>
      <w:r>
        <w:rPr>
          <w:rFonts w:ascii="Cambria"/>
          <w:i/>
          <w:w w:val="110"/>
          <w:vertAlign w:val="baseline"/>
        </w:rPr>
        <w:t>Shh</w:t>
      </w:r>
      <w:r>
        <w:rPr>
          <w:rFonts w:ascii="Cambria"/>
          <w:i/>
          <w:spacing w:val="-2"/>
          <w:w w:val="110"/>
          <w:vertAlign w:val="baseline"/>
        </w:rPr>
        <w:t> </w:t>
      </w:r>
      <w:r>
        <w:rPr>
          <w:w w:val="110"/>
          <w:vertAlign w:val="baseline"/>
        </w:rPr>
        <w:t>expression</w:t>
      </w:r>
      <w:r>
        <w:rPr>
          <w:spacing w:val="-16"/>
          <w:w w:val="110"/>
          <w:vertAlign w:val="baseline"/>
        </w:rPr>
        <w:t> </w:t>
      </w:r>
      <w:r>
        <w:rPr>
          <w:w w:val="110"/>
          <w:vertAlign w:val="baseline"/>
        </w:rPr>
        <w:t>only</w:t>
      </w:r>
      <w:r>
        <w:rPr>
          <w:spacing w:val="-17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17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52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epithelium.</w:t>
      </w:r>
      <w:r>
        <w:rPr>
          <w:spacing w:val="-29"/>
          <w:w w:val="110"/>
          <w:vertAlign w:val="baseline"/>
        </w:rPr>
        <w:t> </w:t>
      </w:r>
      <w:r>
        <w:rPr>
          <w:w w:val="110"/>
          <w:vertAlign w:val="baseline"/>
        </w:rPr>
        <w:t>This</w:t>
      </w:r>
      <w:r>
        <w:rPr>
          <w:spacing w:val="-28"/>
          <w:w w:val="110"/>
          <w:vertAlign w:val="baseline"/>
        </w:rPr>
        <w:t> </w:t>
      </w:r>
      <w:r>
        <w:rPr>
          <w:w w:val="110"/>
          <w:vertAlign w:val="baseline"/>
        </w:rPr>
        <w:t>suggests</w:t>
      </w:r>
      <w:r>
        <w:rPr>
          <w:spacing w:val="-28"/>
          <w:w w:val="110"/>
          <w:vertAlign w:val="baseline"/>
        </w:rPr>
        <w:t> </w:t>
      </w:r>
      <w:r>
        <w:rPr>
          <w:w w:val="110"/>
          <w:vertAlign w:val="baseline"/>
        </w:rPr>
        <w:t>that</w:t>
      </w:r>
      <w:r>
        <w:rPr>
          <w:spacing w:val="-28"/>
          <w:w w:val="110"/>
          <w:vertAlign w:val="baseline"/>
        </w:rPr>
        <w:t> </w:t>
      </w:r>
      <w:r>
        <w:rPr>
          <w:w w:val="110"/>
          <w:vertAlign w:val="baseline"/>
        </w:rPr>
        <w:t>mesenchymal</w:t>
      </w:r>
      <w:r>
        <w:rPr>
          <w:spacing w:val="-29"/>
          <w:w w:val="110"/>
          <w:vertAlign w:val="baseline"/>
        </w:rPr>
        <w:t> </w:t>
      </w:r>
      <w:r>
        <w:rPr>
          <w:w w:val="110"/>
          <w:vertAlign w:val="baseline"/>
        </w:rPr>
        <w:t>cells</w:t>
      </w:r>
      <w:r>
        <w:rPr>
          <w:spacing w:val="-28"/>
          <w:w w:val="110"/>
          <w:vertAlign w:val="baseline"/>
        </w:rPr>
        <w:t> </w:t>
      </w:r>
      <w:r>
        <w:rPr>
          <w:w w:val="110"/>
          <w:vertAlign w:val="baseline"/>
        </w:rPr>
        <w:t>are</w:t>
      </w:r>
      <w:r>
        <w:rPr>
          <w:spacing w:val="-28"/>
          <w:w w:val="110"/>
          <w:vertAlign w:val="baseline"/>
        </w:rPr>
        <w:t> </w:t>
      </w:r>
      <w:r>
        <w:rPr>
          <w:w w:val="110"/>
          <w:vertAlign w:val="baseline"/>
        </w:rPr>
        <w:t>not</w:t>
      </w:r>
      <w:r>
        <w:rPr>
          <w:spacing w:val="-28"/>
          <w:w w:val="110"/>
          <w:vertAlign w:val="baseline"/>
        </w:rPr>
        <w:t> </w:t>
      </w:r>
      <w:r>
        <w:rPr>
          <w:w w:val="110"/>
          <w:vertAlign w:val="baseline"/>
        </w:rPr>
        <w:t>competent</w:t>
      </w:r>
      <w:r>
        <w:rPr>
          <w:spacing w:val="-53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-32"/>
          <w:w w:val="110"/>
          <w:vertAlign w:val="baseline"/>
        </w:rPr>
        <w:t> </w:t>
      </w:r>
      <w:r>
        <w:rPr>
          <w:w w:val="110"/>
          <w:vertAlign w:val="baseline"/>
        </w:rPr>
        <w:t>respond</w:t>
      </w:r>
      <w:r>
        <w:rPr>
          <w:spacing w:val="-31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3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31"/>
          <w:w w:val="110"/>
          <w:vertAlign w:val="baseline"/>
        </w:rPr>
        <w:t> </w:t>
      </w:r>
      <w:r>
        <w:rPr>
          <w:w w:val="110"/>
          <w:vertAlign w:val="baseline"/>
        </w:rPr>
        <w:t>same</w:t>
      </w:r>
      <w:r>
        <w:rPr>
          <w:spacing w:val="-31"/>
          <w:w w:val="110"/>
          <w:vertAlign w:val="baseline"/>
        </w:rPr>
        <w:t> </w:t>
      </w:r>
      <w:r>
        <w:rPr>
          <w:w w:val="110"/>
          <w:vertAlign w:val="baseline"/>
        </w:rPr>
        <w:t>way.</w:t>
      </w:r>
    </w:p>
    <w:p>
      <w:pPr>
        <w:pStyle w:val="BodyText"/>
        <w:spacing w:line="266" w:lineRule="auto"/>
        <w:ind w:left="113" w:right="41" w:firstLine="340"/>
        <w:jc w:val="both"/>
      </w:pPr>
      <w:r>
        <w:rPr>
          <w:w w:val="110"/>
        </w:rPr>
        <w:t>Beyond</w:t>
      </w:r>
      <w:r>
        <w:rPr>
          <w:spacing w:val="-12"/>
          <w:w w:val="110"/>
        </w:rPr>
        <w:t> </w:t>
      </w:r>
      <w:r>
        <w:rPr>
          <w:w w:val="110"/>
        </w:rPr>
        <w:t>the</w:t>
      </w:r>
      <w:r>
        <w:rPr>
          <w:spacing w:val="-11"/>
          <w:w w:val="110"/>
        </w:rPr>
        <w:t> </w:t>
      </w:r>
      <w:r>
        <w:rPr>
          <w:w w:val="110"/>
        </w:rPr>
        <w:t>physical</w:t>
      </w:r>
      <w:r>
        <w:rPr>
          <w:spacing w:val="-11"/>
          <w:w w:val="110"/>
        </w:rPr>
        <w:t> </w:t>
      </w:r>
      <w:r>
        <w:rPr>
          <w:w w:val="110"/>
        </w:rPr>
        <w:t>mechanism</w:t>
      </w:r>
      <w:r>
        <w:rPr>
          <w:spacing w:val="-11"/>
          <w:w w:val="110"/>
        </w:rPr>
        <w:t> </w:t>
      </w:r>
      <w:r>
        <w:rPr>
          <w:w w:val="110"/>
        </w:rPr>
        <w:t>of</w:t>
      </w:r>
      <w:r>
        <w:rPr>
          <w:spacing w:val="-11"/>
          <w:w w:val="110"/>
        </w:rPr>
        <w:t> </w:t>
      </w:r>
      <w:r>
        <w:rPr>
          <w:w w:val="110"/>
        </w:rPr>
        <w:t>signalling</w:t>
      </w:r>
      <w:r>
        <w:rPr>
          <w:spacing w:val="-12"/>
          <w:w w:val="110"/>
        </w:rPr>
        <w:t> </w:t>
      </w:r>
      <w:r>
        <w:rPr>
          <w:w w:val="110"/>
        </w:rPr>
        <w:t>centre</w:t>
      </w:r>
      <w:r>
        <w:rPr>
          <w:spacing w:val="-11"/>
          <w:w w:val="110"/>
        </w:rPr>
        <w:t> </w:t>
      </w:r>
      <w:r>
        <w:rPr>
          <w:w w:val="110"/>
        </w:rPr>
        <w:t>specifica-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tion,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how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mechanical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signal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transducers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link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34"/>
          <w:w w:val="110"/>
        </w:rPr>
        <w:t> </w:t>
      </w:r>
      <w:r>
        <w:rPr>
          <w:w w:val="110"/>
        </w:rPr>
        <w:t>tissue</w:t>
      </w:r>
      <w:r>
        <w:rPr>
          <w:spacing w:val="-34"/>
          <w:w w:val="110"/>
        </w:rPr>
        <w:t> </w:t>
      </w:r>
      <w:r>
        <w:rPr>
          <w:w w:val="110"/>
        </w:rPr>
        <w:t>stresses</w:t>
      </w:r>
      <w:r>
        <w:rPr>
          <w:spacing w:val="-33"/>
          <w:w w:val="110"/>
        </w:rPr>
        <w:t> </w:t>
      </w:r>
      <w:r>
        <w:rPr>
          <w:w w:val="110"/>
        </w:rPr>
        <w:t>to</w:t>
      </w:r>
      <w:r>
        <w:rPr>
          <w:spacing w:val="-34"/>
          <w:w w:val="110"/>
        </w:rPr>
        <w:t> </w:t>
      </w:r>
      <w:r>
        <w:rPr>
          <w:rFonts w:ascii="Cambria" w:hAnsi="Cambria"/>
          <w:i/>
          <w:w w:val="110"/>
        </w:rPr>
        <w:t>Shh</w:t>
      </w:r>
      <w:r>
        <w:rPr>
          <w:rFonts w:ascii="Cambria" w:hAnsi="Cambria"/>
          <w:i/>
          <w:spacing w:val="1"/>
          <w:w w:val="110"/>
        </w:rPr>
        <w:t> </w:t>
      </w:r>
      <w:r>
        <w:rPr>
          <w:w w:val="105"/>
        </w:rPr>
        <w:t>expression</w:t>
      </w:r>
      <w:r>
        <w:rPr>
          <w:spacing w:val="-23"/>
          <w:w w:val="105"/>
        </w:rPr>
        <w:t> </w:t>
      </w:r>
      <w:r>
        <w:rPr>
          <w:w w:val="105"/>
        </w:rPr>
        <w:t>needs</w:t>
      </w:r>
      <w:r>
        <w:rPr>
          <w:spacing w:val="-23"/>
          <w:w w:val="105"/>
        </w:rPr>
        <w:t> </w:t>
      </w:r>
      <w:r>
        <w:rPr>
          <w:w w:val="105"/>
        </w:rPr>
        <w:t>to</w:t>
      </w:r>
      <w:r>
        <w:rPr>
          <w:spacing w:val="-23"/>
          <w:w w:val="105"/>
        </w:rPr>
        <w:t> </w:t>
      </w:r>
      <w:r>
        <w:rPr>
          <w:w w:val="105"/>
        </w:rPr>
        <w:t>be</w:t>
      </w:r>
      <w:r>
        <w:rPr>
          <w:spacing w:val="-22"/>
          <w:w w:val="105"/>
        </w:rPr>
        <w:t> </w:t>
      </w:r>
      <w:r>
        <w:rPr>
          <w:w w:val="105"/>
        </w:rPr>
        <w:t>explored</w:t>
      </w:r>
      <w:r>
        <w:rPr>
          <w:spacing w:val="-23"/>
          <w:w w:val="105"/>
        </w:rPr>
        <w:t> </w:t>
      </w:r>
      <w:r>
        <w:rPr>
          <w:w w:val="105"/>
        </w:rPr>
        <w:t>further.</w:t>
      </w:r>
      <w:r>
        <w:rPr>
          <w:spacing w:val="-23"/>
          <w:w w:val="105"/>
        </w:rPr>
        <w:t> </w:t>
      </w:r>
      <w:r>
        <w:rPr>
          <w:w w:val="105"/>
        </w:rPr>
        <w:t>Both</w:t>
      </w:r>
      <w:r>
        <w:rPr>
          <w:spacing w:val="-22"/>
          <w:w w:val="105"/>
        </w:rPr>
        <w:t> </w:t>
      </w:r>
      <w:r>
        <w:rPr>
          <w:w w:val="105"/>
        </w:rPr>
        <w:t>αE-catenin</w:t>
      </w:r>
      <w:r>
        <w:rPr>
          <w:spacing w:val="-23"/>
          <w:w w:val="105"/>
        </w:rPr>
        <w:t> </w:t>
      </w:r>
      <w:r>
        <w:rPr>
          <w:w w:val="105"/>
        </w:rPr>
        <w:t>and</w:t>
      </w:r>
      <w:r>
        <w:rPr>
          <w:spacing w:val="-23"/>
          <w:w w:val="105"/>
        </w:rPr>
        <w:t> </w:t>
      </w:r>
      <w:r>
        <w:rPr>
          <w:w w:val="105"/>
        </w:rPr>
        <w:t>YAP/TAZ</w:t>
      </w:r>
      <w:r>
        <w:rPr>
          <w:spacing w:val="-50"/>
          <w:w w:val="105"/>
        </w:rPr>
        <w:t> </w:t>
      </w:r>
      <w:r>
        <w:rPr>
          <w:w w:val="110"/>
        </w:rPr>
        <w:t>are</w:t>
      </w:r>
      <w:r>
        <w:rPr>
          <w:spacing w:val="-19"/>
          <w:w w:val="110"/>
        </w:rPr>
        <w:t> </w:t>
      </w:r>
      <w:r>
        <w:rPr>
          <w:w w:val="110"/>
        </w:rPr>
        <w:t>known</w:t>
      </w:r>
      <w:r>
        <w:rPr>
          <w:spacing w:val="-18"/>
          <w:w w:val="110"/>
        </w:rPr>
        <w:t> </w:t>
      </w:r>
      <w:r>
        <w:rPr>
          <w:w w:val="110"/>
        </w:rPr>
        <w:t>mechanotransducers</w:t>
      </w:r>
      <w:r>
        <w:rPr>
          <w:spacing w:val="-19"/>
          <w:w w:val="110"/>
        </w:rPr>
        <w:t> </w:t>
      </w:r>
      <w:r>
        <w:rPr>
          <w:w w:val="110"/>
        </w:rPr>
        <w:t>that</w:t>
      </w:r>
      <w:r>
        <w:rPr>
          <w:spacing w:val="-18"/>
          <w:w w:val="110"/>
        </w:rPr>
        <w:t> </w:t>
      </w:r>
      <w:r>
        <w:rPr>
          <w:w w:val="110"/>
        </w:rPr>
        <w:t>act</w:t>
      </w:r>
      <w:r>
        <w:rPr>
          <w:spacing w:val="-19"/>
          <w:w w:val="110"/>
        </w:rPr>
        <w:t> </w:t>
      </w:r>
      <w:r>
        <w:rPr>
          <w:w w:val="110"/>
        </w:rPr>
        <w:t>in</w:t>
      </w:r>
      <w:r>
        <w:rPr>
          <w:spacing w:val="-18"/>
          <w:w w:val="110"/>
        </w:rPr>
        <w:t> </w:t>
      </w:r>
      <w:r>
        <w:rPr>
          <w:w w:val="110"/>
        </w:rPr>
        <w:t>concert</w:t>
      </w:r>
      <w:r>
        <w:rPr>
          <w:spacing w:val="-19"/>
          <w:w w:val="110"/>
        </w:rPr>
        <w:t> </w:t>
      </w:r>
      <w:r>
        <w:rPr>
          <w:w w:val="110"/>
        </w:rPr>
        <w:t>with</w:t>
      </w:r>
      <w:r>
        <w:rPr>
          <w:spacing w:val="-18"/>
          <w:w w:val="110"/>
        </w:rPr>
        <w:t> </w:t>
      </w:r>
      <w:r>
        <w:rPr>
          <w:w w:val="110"/>
        </w:rPr>
        <w:t>various</w:t>
      </w:r>
      <w:r>
        <w:rPr>
          <w:spacing w:val="-19"/>
          <w:w w:val="110"/>
        </w:rPr>
        <w:t> </w:t>
      </w:r>
      <w:r>
        <w:rPr>
          <w:w w:val="110"/>
        </w:rPr>
        <w:t>cell</w:t>
      </w:r>
      <w:r>
        <w:rPr>
          <w:spacing w:val="-52"/>
          <w:w w:val="110"/>
        </w:rPr>
        <w:t> </w:t>
      </w:r>
      <w:r>
        <w:rPr>
          <w:w w:val="110"/>
        </w:rPr>
        <w:t>intrinsic</w:t>
      </w:r>
      <w:r>
        <w:rPr>
          <w:spacing w:val="-18"/>
          <w:w w:val="110"/>
        </w:rPr>
        <w:t> </w:t>
      </w:r>
      <w:r>
        <w:rPr>
          <w:w w:val="110"/>
        </w:rPr>
        <w:t>and</w:t>
      </w:r>
      <w:r>
        <w:rPr>
          <w:spacing w:val="-18"/>
          <w:w w:val="110"/>
        </w:rPr>
        <w:t> </w:t>
      </w:r>
      <w:r>
        <w:rPr>
          <w:w w:val="110"/>
        </w:rPr>
        <w:t>extrinsic</w:t>
      </w:r>
      <w:r>
        <w:rPr>
          <w:spacing w:val="-18"/>
          <w:w w:val="110"/>
        </w:rPr>
        <w:t> </w:t>
      </w:r>
      <w:r>
        <w:rPr>
          <w:w w:val="110"/>
        </w:rPr>
        <w:t>pathways</w:t>
      </w:r>
      <w:r>
        <w:rPr>
          <w:spacing w:val="-18"/>
          <w:w w:val="110"/>
        </w:rPr>
        <w:t> </w:t>
      </w:r>
      <w:r>
        <w:rPr>
          <w:w w:val="110"/>
        </w:rPr>
        <w:t>in</w:t>
      </w:r>
      <w:r>
        <w:rPr>
          <w:spacing w:val="-18"/>
          <w:w w:val="110"/>
        </w:rPr>
        <w:t> </w:t>
      </w:r>
      <w:r>
        <w:rPr>
          <w:w w:val="110"/>
        </w:rPr>
        <w:t>the</w:t>
      </w:r>
      <w:r>
        <w:rPr>
          <w:spacing w:val="-18"/>
          <w:w w:val="110"/>
        </w:rPr>
        <w:t> </w:t>
      </w:r>
      <w:r>
        <w:rPr>
          <w:w w:val="110"/>
        </w:rPr>
        <w:t>incisor</w:t>
      </w:r>
      <w:r>
        <w:rPr>
          <w:spacing w:val="-18"/>
          <w:w w:val="110"/>
        </w:rPr>
        <w:t> </w:t>
      </w:r>
      <w:r>
        <w:rPr>
          <w:w w:val="110"/>
        </w:rPr>
        <w:t>and</w:t>
      </w:r>
      <w:r>
        <w:rPr>
          <w:spacing w:val="-18"/>
          <w:w w:val="110"/>
        </w:rPr>
        <w:t> </w:t>
      </w:r>
      <w:r>
        <w:rPr>
          <w:w w:val="110"/>
        </w:rPr>
        <w:t>other</w:t>
      </w:r>
      <w:r>
        <w:rPr>
          <w:spacing w:val="-18"/>
          <w:w w:val="110"/>
        </w:rPr>
        <w:t> </w:t>
      </w:r>
      <w:r>
        <w:rPr>
          <w:w w:val="110"/>
        </w:rPr>
        <w:t>organs</w:t>
      </w:r>
      <w:hyperlink w:history="true" w:anchor="_bookmark50">
        <w:r>
          <w:rPr>
            <w:color w:val="0069A5"/>
            <w:w w:val="110"/>
            <w:vertAlign w:val="superscript"/>
          </w:rPr>
          <w:t>49</w:t>
        </w:r>
      </w:hyperlink>
      <w:r>
        <w:rPr>
          <w:w w:val="110"/>
          <w:vertAlign w:val="superscript"/>
        </w:rPr>
        <w:t>–</w:t>
      </w:r>
      <w:hyperlink w:history="true" w:anchor="_bookmark51">
        <w:r>
          <w:rPr>
            <w:color w:val="0069A5"/>
            <w:w w:val="110"/>
            <w:vertAlign w:val="superscript"/>
          </w:rPr>
          <w:t>51</w:t>
        </w:r>
      </w:hyperlink>
      <w:r>
        <w:rPr>
          <w:w w:val="110"/>
          <w:vertAlign w:val="baseline"/>
        </w:rPr>
        <w:t>.</w:t>
      </w:r>
      <w:r>
        <w:rPr>
          <w:spacing w:val="-52"/>
          <w:w w:val="110"/>
          <w:vertAlign w:val="baseline"/>
        </w:rPr>
        <w:t> </w:t>
      </w:r>
      <w:r>
        <w:rPr>
          <w:w w:val="105"/>
          <w:vertAlign w:val="baseline"/>
        </w:rPr>
        <w:t>Here,</w:t>
      </w:r>
      <w:r>
        <w:rPr>
          <w:spacing w:val="-27"/>
          <w:w w:val="105"/>
          <w:vertAlign w:val="baseline"/>
        </w:rPr>
        <w:t> </w:t>
      </w:r>
      <w:r>
        <w:rPr>
          <w:w w:val="105"/>
          <w:vertAlign w:val="baseline"/>
        </w:rPr>
        <w:t>we</w:t>
      </w:r>
      <w:r>
        <w:rPr>
          <w:spacing w:val="-26"/>
          <w:w w:val="105"/>
          <w:vertAlign w:val="baseline"/>
        </w:rPr>
        <w:t> </w:t>
      </w:r>
      <w:r>
        <w:rPr>
          <w:w w:val="105"/>
          <w:vertAlign w:val="baseline"/>
        </w:rPr>
        <w:t>have</w:t>
      </w:r>
      <w:r>
        <w:rPr>
          <w:spacing w:val="-26"/>
          <w:w w:val="105"/>
          <w:vertAlign w:val="baseline"/>
        </w:rPr>
        <w:t> </w:t>
      </w:r>
      <w:r>
        <w:rPr>
          <w:w w:val="105"/>
          <w:vertAlign w:val="baseline"/>
        </w:rPr>
        <w:t>parsed</w:t>
      </w:r>
      <w:r>
        <w:rPr>
          <w:spacing w:val="-26"/>
          <w:w w:val="105"/>
          <w:vertAlign w:val="baseline"/>
        </w:rPr>
        <w:t> </w:t>
      </w:r>
      <w:r>
        <w:rPr>
          <w:w w:val="105"/>
          <w:vertAlign w:val="baseline"/>
        </w:rPr>
        <w:t>their</w:t>
      </w:r>
      <w:r>
        <w:rPr>
          <w:spacing w:val="-27"/>
          <w:w w:val="105"/>
          <w:vertAlign w:val="baseline"/>
        </w:rPr>
        <w:t> </w:t>
      </w:r>
      <w:r>
        <w:rPr>
          <w:w w:val="105"/>
          <w:vertAlign w:val="baseline"/>
        </w:rPr>
        <w:t>actions</w:t>
      </w:r>
      <w:r>
        <w:rPr>
          <w:spacing w:val="-26"/>
          <w:w w:val="105"/>
          <w:vertAlign w:val="baseline"/>
        </w:rPr>
        <w:t> </w:t>
      </w:r>
      <w:r>
        <w:rPr>
          <w:w w:val="105"/>
          <w:vertAlign w:val="baseline"/>
        </w:rPr>
        <w:t>downstream</w:t>
      </w:r>
      <w:r>
        <w:rPr>
          <w:spacing w:val="-26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26"/>
          <w:w w:val="105"/>
          <w:vertAlign w:val="baseline"/>
        </w:rPr>
        <w:t> </w:t>
      </w:r>
      <w:r>
        <w:rPr>
          <w:w w:val="105"/>
          <w:vertAlign w:val="baseline"/>
        </w:rPr>
        <w:t>different</w:t>
      </w:r>
      <w:r>
        <w:rPr>
          <w:spacing w:val="-27"/>
          <w:w w:val="105"/>
          <w:vertAlign w:val="baseline"/>
        </w:rPr>
        <w:t> </w:t>
      </w:r>
      <w:r>
        <w:rPr>
          <w:w w:val="105"/>
          <w:vertAlign w:val="baseline"/>
        </w:rPr>
        <w:t>mechanical</w:t>
      </w:r>
      <w:r>
        <w:rPr>
          <w:spacing w:val="-50"/>
          <w:w w:val="105"/>
          <w:vertAlign w:val="baseline"/>
        </w:rPr>
        <w:t> </w:t>
      </w:r>
      <w:r>
        <w:rPr>
          <w:spacing w:val="-2"/>
          <w:w w:val="110"/>
          <w:vertAlign w:val="baseline"/>
        </w:rPr>
        <w:t>inputs</w:t>
      </w:r>
      <w:r>
        <w:rPr>
          <w:spacing w:val="-35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in</w:t>
      </w:r>
      <w:r>
        <w:rPr>
          <w:spacing w:val="-34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the</w:t>
      </w:r>
      <w:r>
        <w:rPr>
          <w:spacing w:val="-35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developing</w:t>
      </w:r>
      <w:r>
        <w:rPr>
          <w:spacing w:val="-34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incisor.</w:t>
      </w:r>
      <w:r>
        <w:rPr>
          <w:spacing w:val="-35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However,</w:t>
      </w:r>
      <w:r>
        <w:rPr>
          <w:spacing w:val="-34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unlike</w:t>
      </w:r>
      <w:r>
        <w:rPr>
          <w:spacing w:val="-35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previous</w:t>
      </w:r>
      <w:r>
        <w:rPr>
          <w:spacing w:val="-34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studies</w:t>
      </w:r>
      <w:r>
        <w:rPr>
          <w:spacing w:val="-35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that</w:t>
      </w:r>
      <w:r>
        <w:rPr>
          <w:spacing w:val="-53"/>
          <w:w w:val="110"/>
          <w:vertAlign w:val="baseline"/>
        </w:rPr>
        <w:t> </w:t>
      </w:r>
      <w:r>
        <w:rPr>
          <w:w w:val="110"/>
          <w:vertAlign w:val="baseline"/>
        </w:rPr>
        <w:t>have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explored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temporal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spatial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connection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between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nuclear</w:t>
      </w:r>
      <w:r>
        <w:rPr>
          <w:spacing w:val="-53"/>
          <w:w w:val="110"/>
          <w:vertAlign w:val="baseline"/>
        </w:rPr>
        <w:t> </w:t>
      </w:r>
      <w:r>
        <w:rPr>
          <w:w w:val="110"/>
          <w:vertAlign w:val="baseline"/>
        </w:rPr>
        <w:t>YAP/TAZ</w:t>
      </w:r>
      <w:r>
        <w:rPr>
          <w:spacing w:val="-14"/>
          <w:w w:val="110"/>
          <w:vertAlign w:val="baseline"/>
        </w:rPr>
        <w:t> </w:t>
      </w:r>
      <w:r>
        <w:rPr>
          <w:w w:val="110"/>
          <w:vertAlign w:val="baseline"/>
        </w:rPr>
        <w:t>activation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Hedgehog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signalling</w:t>
      </w:r>
      <w:hyperlink w:history="true" w:anchor="_bookmark45">
        <w:r>
          <w:rPr>
            <w:color w:val="0069A5"/>
            <w:w w:val="110"/>
            <w:vertAlign w:val="superscript"/>
          </w:rPr>
          <w:t>44</w:t>
        </w:r>
      </w:hyperlink>
      <w:r>
        <w:rPr>
          <w:w w:val="110"/>
          <w:vertAlign w:val="superscript"/>
        </w:rPr>
        <w:t>,</w:t>
      </w:r>
      <w:hyperlink w:history="true" w:anchor="_bookmark52">
        <w:r>
          <w:rPr>
            <w:color w:val="0069A5"/>
            <w:w w:val="110"/>
            <w:vertAlign w:val="superscript"/>
          </w:rPr>
          <w:t>52</w:t>
        </w:r>
      </w:hyperlink>
      <w:r>
        <w:rPr>
          <w:w w:val="110"/>
          <w:vertAlign w:val="superscript"/>
        </w:rPr>
        <w:t>,</w:t>
      </w:r>
      <w:hyperlink w:history="true" w:anchor="_bookmark53">
        <w:r>
          <w:rPr>
            <w:color w:val="0069A5"/>
            <w:w w:val="110"/>
            <w:vertAlign w:val="superscript"/>
          </w:rPr>
          <w:t>53</w:t>
        </w:r>
      </w:hyperlink>
      <w:r>
        <w:rPr>
          <w:w w:val="110"/>
          <w:vertAlign w:val="baseline"/>
        </w:rPr>
        <w:t>,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we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are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propos-</w:t>
      </w:r>
      <w:r>
        <w:rPr>
          <w:spacing w:val="-53"/>
          <w:w w:val="110"/>
          <w:vertAlign w:val="baseline"/>
        </w:rPr>
        <w:t> </w:t>
      </w:r>
      <w:r>
        <w:rPr>
          <w:w w:val="110"/>
          <w:vertAlign w:val="baseline"/>
        </w:rPr>
        <w:t>ing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that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there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induction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9"/>
          <w:w w:val="110"/>
          <w:vertAlign w:val="baseline"/>
        </w:rPr>
        <w:t> </w:t>
      </w:r>
      <w:r>
        <w:rPr>
          <w:rFonts w:ascii="Cambria" w:hAnsi="Cambria"/>
          <w:i/>
          <w:w w:val="110"/>
          <w:vertAlign w:val="baseline"/>
        </w:rPr>
        <w:t>Shh</w:t>
      </w:r>
      <w:r>
        <w:rPr>
          <w:rFonts w:ascii="Cambria" w:hAnsi="Cambria"/>
          <w:i/>
          <w:spacing w:val="9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other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EK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markers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via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loss</w:t>
      </w:r>
      <w:r>
        <w:rPr>
          <w:spacing w:val="-52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nuclear</w:t>
      </w:r>
      <w:r>
        <w:rPr>
          <w:spacing w:val="-21"/>
          <w:w w:val="110"/>
          <w:vertAlign w:val="baseline"/>
        </w:rPr>
        <w:t> </w:t>
      </w:r>
      <w:r>
        <w:rPr>
          <w:w w:val="110"/>
          <w:vertAlign w:val="baseline"/>
        </w:rPr>
        <w:t>YAP.</w:t>
      </w:r>
      <w:r>
        <w:rPr>
          <w:spacing w:val="-21"/>
          <w:w w:val="110"/>
          <w:vertAlign w:val="baseline"/>
        </w:rPr>
        <w:t> </w:t>
      </w:r>
      <w:r>
        <w:rPr>
          <w:w w:val="110"/>
          <w:vertAlign w:val="baseline"/>
        </w:rPr>
        <w:t>It</w:t>
      </w:r>
      <w:r>
        <w:rPr>
          <w:spacing w:val="-21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possible</w:t>
      </w:r>
      <w:r>
        <w:rPr>
          <w:spacing w:val="-21"/>
          <w:w w:val="110"/>
          <w:vertAlign w:val="baseline"/>
        </w:rPr>
        <w:t> </w:t>
      </w:r>
      <w:r>
        <w:rPr>
          <w:w w:val="110"/>
          <w:vertAlign w:val="baseline"/>
        </w:rPr>
        <w:t>that,</w:t>
      </w:r>
      <w:r>
        <w:rPr>
          <w:spacing w:val="-21"/>
          <w:w w:val="110"/>
          <w:vertAlign w:val="baseline"/>
        </w:rPr>
        <w:t> </w:t>
      </w:r>
      <w:r>
        <w:rPr>
          <w:w w:val="110"/>
          <w:vertAlign w:val="baseline"/>
        </w:rPr>
        <w:t>within</w:t>
      </w:r>
      <w:r>
        <w:rPr>
          <w:spacing w:val="-2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EK,</w:t>
      </w:r>
      <w:r>
        <w:rPr>
          <w:spacing w:val="-21"/>
          <w:w w:val="110"/>
          <w:vertAlign w:val="baseline"/>
        </w:rPr>
        <w:t> </w:t>
      </w:r>
      <w:r>
        <w:rPr>
          <w:w w:val="110"/>
          <w:vertAlign w:val="baseline"/>
        </w:rPr>
        <w:t>some</w:t>
      </w:r>
      <w:r>
        <w:rPr>
          <w:spacing w:val="-21"/>
          <w:w w:val="110"/>
          <w:vertAlign w:val="baseline"/>
        </w:rPr>
        <w:t> </w:t>
      </w:r>
      <w:r>
        <w:rPr>
          <w:w w:val="110"/>
          <w:vertAlign w:val="baseline"/>
        </w:rPr>
        <w:t>other</w:t>
      </w:r>
      <w:r>
        <w:rPr>
          <w:spacing w:val="-21"/>
          <w:w w:val="110"/>
          <w:vertAlign w:val="baseline"/>
        </w:rPr>
        <w:t> </w:t>
      </w:r>
      <w:r>
        <w:rPr>
          <w:w w:val="110"/>
          <w:vertAlign w:val="baseline"/>
        </w:rPr>
        <w:t>mecha-</w:t>
      </w:r>
      <w:r>
        <w:rPr>
          <w:spacing w:val="-53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notransducers</w:t>
      </w:r>
      <w:r>
        <w:rPr>
          <w:spacing w:val="-35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are</w:t>
      </w:r>
      <w:r>
        <w:rPr>
          <w:spacing w:val="-35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activated,</w:t>
      </w:r>
      <w:r>
        <w:rPr>
          <w:spacing w:val="-35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such</w:t>
      </w:r>
      <w:r>
        <w:rPr>
          <w:spacing w:val="-35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as</w:t>
      </w:r>
      <w:r>
        <w:rPr>
          <w:spacing w:val="-35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the</w:t>
      </w:r>
      <w:r>
        <w:rPr>
          <w:spacing w:val="-35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ETS</w:t>
      </w:r>
      <w:r>
        <w:rPr>
          <w:spacing w:val="-35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transcription</w:t>
      </w:r>
      <w:r>
        <w:rPr>
          <w:spacing w:val="-35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factors</w:t>
      </w:r>
      <w:r>
        <w:rPr>
          <w:spacing w:val="-35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that</w:t>
      </w:r>
      <w:r>
        <w:rPr>
          <w:spacing w:val="-52"/>
          <w:w w:val="110"/>
          <w:vertAlign w:val="baseline"/>
        </w:rPr>
        <w:t> </w:t>
      </w:r>
      <w:r>
        <w:rPr>
          <w:w w:val="110"/>
          <w:vertAlign w:val="baseline"/>
        </w:rPr>
        <w:t>have</w:t>
      </w:r>
      <w:r>
        <w:rPr>
          <w:spacing w:val="-33"/>
          <w:w w:val="110"/>
          <w:vertAlign w:val="baseline"/>
        </w:rPr>
        <w:t> </w:t>
      </w:r>
      <w:r>
        <w:rPr>
          <w:w w:val="110"/>
          <w:vertAlign w:val="baseline"/>
        </w:rPr>
        <w:t>been</w:t>
      </w:r>
      <w:r>
        <w:rPr>
          <w:spacing w:val="-32"/>
          <w:w w:val="110"/>
          <w:vertAlign w:val="baseline"/>
        </w:rPr>
        <w:t> </w:t>
      </w:r>
      <w:r>
        <w:rPr>
          <w:w w:val="110"/>
          <w:vertAlign w:val="baseline"/>
        </w:rPr>
        <w:t>linked</w:t>
      </w:r>
      <w:r>
        <w:rPr>
          <w:spacing w:val="-33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-32"/>
          <w:w w:val="110"/>
          <w:vertAlign w:val="baseline"/>
        </w:rPr>
        <w:t> </w:t>
      </w:r>
      <w:r>
        <w:rPr>
          <w:rFonts w:ascii="Cambria" w:hAnsi="Cambria"/>
          <w:i/>
          <w:w w:val="110"/>
          <w:vertAlign w:val="baseline"/>
        </w:rPr>
        <w:t>Shh</w:t>
      </w:r>
      <w:r>
        <w:rPr>
          <w:rFonts w:ascii="Cambria" w:hAnsi="Cambria"/>
          <w:i/>
          <w:spacing w:val="-16"/>
          <w:w w:val="110"/>
          <w:vertAlign w:val="baseline"/>
        </w:rPr>
        <w:t> </w:t>
      </w:r>
      <w:r>
        <w:rPr>
          <w:w w:val="110"/>
          <w:vertAlign w:val="baseline"/>
        </w:rPr>
        <w:t>expression</w:t>
      </w:r>
      <w:r>
        <w:rPr>
          <w:spacing w:val="-33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32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33"/>
          <w:w w:val="110"/>
          <w:vertAlign w:val="baseline"/>
        </w:rPr>
        <w:t> </w:t>
      </w:r>
      <w:r>
        <w:rPr>
          <w:w w:val="110"/>
          <w:vertAlign w:val="baseline"/>
        </w:rPr>
        <w:t>ZPA</w:t>
      </w:r>
      <w:r>
        <w:rPr>
          <w:spacing w:val="-32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33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32"/>
          <w:w w:val="110"/>
          <w:vertAlign w:val="baseline"/>
        </w:rPr>
        <w:t> </w:t>
      </w:r>
      <w:r>
        <w:rPr>
          <w:w w:val="110"/>
          <w:vertAlign w:val="baseline"/>
        </w:rPr>
        <w:t>limb</w:t>
      </w:r>
      <w:r>
        <w:rPr>
          <w:spacing w:val="-33"/>
          <w:w w:val="110"/>
          <w:vertAlign w:val="baseline"/>
        </w:rPr>
        <w:t> </w:t>
      </w:r>
      <w:r>
        <w:rPr>
          <w:w w:val="110"/>
          <w:vertAlign w:val="baseline"/>
        </w:rPr>
        <w:t>bud</w:t>
      </w:r>
      <w:hyperlink w:history="true" w:anchor="_bookmark54">
        <w:r>
          <w:rPr>
            <w:color w:val="0069A5"/>
            <w:w w:val="110"/>
            <w:vertAlign w:val="superscript"/>
          </w:rPr>
          <w:t>54</w:t>
        </w:r>
      </w:hyperlink>
      <w:r>
        <w:rPr>
          <w:w w:val="110"/>
          <w:vertAlign w:val="baseline"/>
        </w:rPr>
        <w:t>.</w:t>
      </w:r>
      <w:r>
        <w:rPr>
          <w:spacing w:val="-32"/>
          <w:w w:val="110"/>
          <w:vertAlign w:val="baseline"/>
        </w:rPr>
        <w:t> </w:t>
      </w:r>
      <w:r>
        <w:rPr>
          <w:w w:val="110"/>
          <w:vertAlign w:val="baseline"/>
        </w:rPr>
        <w:t>There</w:t>
      </w:r>
      <w:r>
        <w:rPr>
          <w:spacing w:val="-53"/>
          <w:w w:val="110"/>
          <w:vertAlign w:val="baseline"/>
        </w:rPr>
        <w:t> </w:t>
      </w:r>
      <w:r>
        <w:rPr>
          <w:w w:val="110"/>
          <w:vertAlign w:val="baseline"/>
        </w:rPr>
        <w:t>may</w:t>
      </w:r>
      <w:r>
        <w:rPr>
          <w:spacing w:val="-23"/>
          <w:w w:val="110"/>
          <w:vertAlign w:val="baseline"/>
        </w:rPr>
        <w:t> </w:t>
      </w:r>
      <w:r>
        <w:rPr>
          <w:w w:val="110"/>
          <w:vertAlign w:val="baseline"/>
        </w:rPr>
        <w:t>also</w:t>
      </w:r>
      <w:r>
        <w:rPr>
          <w:spacing w:val="-23"/>
          <w:w w:val="110"/>
          <w:vertAlign w:val="baseline"/>
        </w:rPr>
        <w:t> </w:t>
      </w:r>
      <w:r>
        <w:rPr>
          <w:w w:val="110"/>
          <w:vertAlign w:val="baseline"/>
        </w:rPr>
        <w:t>be</w:t>
      </w:r>
      <w:r>
        <w:rPr>
          <w:spacing w:val="-23"/>
          <w:w w:val="110"/>
          <w:vertAlign w:val="baseline"/>
        </w:rPr>
        <w:t> </w:t>
      </w:r>
      <w:r>
        <w:rPr>
          <w:w w:val="110"/>
          <w:vertAlign w:val="baseline"/>
        </w:rPr>
        <w:t>an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antagonistic</w:t>
      </w:r>
      <w:r>
        <w:rPr>
          <w:spacing w:val="-23"/>
          <w:w w:val="110"/>
          <w:vertAlign w:val="baseline"/>
        </w:rPr>
        <w:t> </w:t>
      </w:r>
      <w:r>
        <w:rPr>
          <w:w w:val="110"/>
          <w:vertAlign w:val="baseline"/>
        </w:rPr>
        <w:t>interaction</w:t>
      </w:r>
      <w:r>
        <w:rPr>
          <w:spacing w:val="-23"/>
          <w:w w:val="110"/>
          <w:vertAlign w:val="baseline"/>
        </w:rPr>
        <w:t> </w:t>
      </w:r>
      <w:r>
        <w:rPr>
          <w:w w:val="110"/>
          <w:vertAlign w:val="baseline"/>
        </w:rPr>
        <w:t>between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YAP</w:t>
      </w:r>
      <w:r>
        <w:rPr>
          <w:spacing w:val="-23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23"/>
          <w:w w:val="110"/>
          <w:vertAlign w:val="baseline"/>
        </w:rPr>
        <w:t> </w:t>
      </w:r>
      <w:r>
        <w:rPr>
          <w:w w:val="110"/>
          <w:vertAlign w:val="baseline"/>
        </w:rPr>
        <w:t>hedgehog</w:t>
      </w:r>
      <w:r>
        <w:rPr>
          <w:spacing w:val="-52"/>
          <w:w w:val="110"/>
          <w:vertAlign w:val="baseline"/>
        </w:rPr>
        <w:t> </w:t>
      </w:r>
      <w:r>
        <w:rPr>
          <w:w w:val="110"/>
          <w:vertAlign w:val="baseline"/>
        </w:rPr>
        <w:t>signalling</w:t>
      </w:r>
      <w:r>
        <w:rPr>
          <w:spacing w:val="-19"/>
          <w:w w:val="110"/>
          <w:vertAlign w:val="baseline"/>
        </w:rPr>
        <w:t> </w:t>
      </w:r>
      <w:r>
        <w:rPr>
          <w:w w:val="110"/>
          <w:vertAlign w:val="baseline"/>
        </w:rPr>
        <w:t>that</w:t>
      </w:r>
      <w:r>
        <w:rPr>
          <w:spacing w:val="-19"/>
          <w:w w:val="110"/>
          <w:vertAlign w:val="baseline"/>
        </w:rPr>
        <w:t> </w:t>
      </w:r>
      <w:r>
        <w:rPr>
          <w:w w:val="110"/>
          <w:vertAlign w:val="baseline"/>
        </w:rPr>
        <w:t>is</w:t>
      </w:r>
      <w:r>
        <w:rPr>
          <w:spacing w:val="-19"/>
          <w:w w:val="110"/>
          <w:vertAlign w:val="baseline"/>
        </w:rPr>
        <w:t> </w:t>
      </w:r>
      <w:r>
        <w:rPr>
          <w:w w:val="110"/>
          <w:vertAlign w:val="baseline"/>
        </w:rPr>
        <w:t>dependent</w:t>
      </w:r>
      <w:r>
        <w:rPr>
          <w:spacing w:val="-19"/>
          <w:w w:val="110"/>
          <w:vertAlign w:val="baseline"/>
        </w:rPr>
        <w:t> </w:t>
      </w:r>
      <w:r>
        <w:rPr>
          <w:w w:val="110"/>
          <w:vertAlign w:val="baseline"/>
        </w:rPr>
        <w:t>upon</w:t>
      </w:r>
      <w:r>
        <w:rPr>
          <w:spacing w:val="-19"/>
          <w:w w:val="110"/>
          <w:vertAlign w:val="baseline"/>
        </w:rPr>
        <w:t> </w:t>
      </w:r>
      <w:r>
        <w:rPr>
          <w:w w:val="110"/>
          <w:vertAlign w:val="baseline"/>
        </w:rPr>
        <w:t>cell</w:t>
      </w:r>
      <w:r>
        <w:rPr>
          <w:spacing w:val="-19"/>
          <w:w w:val="110"/>
          <w:vertAlign w:val="baseline"/>
        </w:rPr>
        <w:t> </w:t>
      </w:r>
      <w:r>
        <w:rPr>
          <w:w w:val="110"/>
          <w:vertAlign w:val="baseline"/>
        </w:rPr>
        <w:t>density</w:t>
      </w:r>
      <w:hyperlink w:history="true" w:anchor="_bookmark55">
        <w:r>
          <w:rPr>
            <w:color w:val="0069A5"/>
            <w:w w:val="110"/>
            <w:vertAlign w:val="superscript"/>
          </w:rPr>
          <w:t>55</w:t>
        </w:r>
      </w:hyperlink>
      <w:r>
        <w:rPr>
          <w:w w:val="110"/>
          <w:vertAlign w:val="baseline"/>
        </w:rPr>
        <w:t>.</w:t>
      </w:r>
      <w:r>
        <w:rPr>
          <w:spacing w:val="-18"/>
          <w:w w:val="110"/>
          <w:vertAlign w:val="baseline"/>
        </w:rPr>
        <w:t> </w:t>
      </w:r>
      <w:r>
        <w:rPr>
          <w:w w:val="110"/>
          <w:vertAlign w:val="baseline"/>
        </w:rPr>
        <w:t>Further</w:t>
      </w:r>
      <w:r>
        <w:rPr>
          <w:spacing w:val="-19"/>
          <w:w w:val="110"/>
          <w:vertAlign w:val="baseline"/>
        </w:rPr>
        <w:t> </w:t>
      </w:r>
      <w:r>
        <w:rPr>
          <w:w w:val="110"/>
          <w:vertAlign w:val="baseline"/>
        </w:rPr>
        <w:t>work</w:t>
      </w:r>
      <w:r>
        <w:rPr>
          <w:spacing w:val="-19"/>
          <w:w w:val="110"/>
          <w:vertAlign w:val="baseline"/>
        </w:rPr>
        <w:t> </w:t>
      </w:r>
      <w:r>
        <w:rPr>
          <w:w w:val="110"/>
          <w:vertAlign w:val="baseline"/>
        </w:rPr>
        <w:t>will</w:t>
      </w:r>
      <w:r>
        <w:rPr>
          <w:spacing w:val="-19"/>
          <w:w w:val="110"/>
          <w:vertAlign w:val="baseline"/>
        </w:rPr>
        <w:t> </w:t>
      </w:r>
      <w:r>
        <w:rPr>
          <w:w w:val="110"/>
          <w:vertAlign w:val="baseline"/>
        </w:rPr>
        <w:t>be</w:t>
      </w:r>
      <w:r>
        <w:rPr>
          <w:spacing w:val="-53"/>
          <w:w w:val="110"/>
          <w:vertAlign w:val="baseline"/>
        </w:rPr>
        <w:t> </w:t>
      </w:r>
      <w:r>
        <w:rPr>
          <w:w w:val="110"/>
          <w:vertAlign w:val="baseline"/>
        </w:rPr>
        <w:t>needed</w:t>
      </w:r>
      <w:r>
        <w:rPr>
          <w:spacing w:val="-23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understand</w:t>
      </w:r>
      <w:r>
        <w:rPr>
          <w:spacing w:val="-23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detailed</w:t>
      </w:r>
      <w:r>
        <w:rPr>
          <w:spacing w:val="-23"/>
          <w:w w:val="110"/>
          <w:vertAlign w:val="baseline"/>
        </w:rPr>
        <w:t> </w:t>
      </w:r>
      <w:r>
        <w:rPr>
          <w:w w:val="110"/>
          <w:vertAlign w:val="baseline"/>
        </w:rPr>
        <w:t>signal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transduction</w:t>
      </w:r>
      <w:r>
        <w:rPr>
          <w:spacing w:val="-23"/>
          <w:w w:val="110"/>
          <w:vertAlign w:val="baseline"/>
        </w:rPr>
        <w:t> </w:t>
      </w:r>
      <w:r>
        <w:rPr>
          <w:w w:val="110"/>
          <w:vertAlign w:val="baseline"/>
        </w:rPr>
        <w:t>pathway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that</w:t>
      </w:r>
      <w:r>
        <w:rPr>
          <w:spacing w:val="-53"/>
          <w:w w:val="110"/>
          <w:vertAlign w:val="baseline"/>
        </w:rPr>
        <w:t> </w:t>
      </w:r>
      <w:r>
        <w:rPr>
          <w:w w:val="110"/>
          <w:vertAlign w:val="baseline"/>
        </w:rPr>
        <w:t>transmits</w:t>
      </w:r>
      <w:r>
        <w:rPr>
          <w:spacing w:val="-24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23"/>
          <w:w w:val="110"/>
          <w:vertAlign w:val="baseline"/>
        </w:rPr>
        <w:t> </w:t>
      </w:r>
      <w:r>
        <w:rPr>
          <w:w w:val="110"/>
          <w:vertAlign w:val="baseline"/>
        </w:rPr>
        <w:t>stresses</w:t>
      </w:r>
      <w:r>
        <w:rPr>
          <w:spacing w:val="-23"/>
          <w:w w:val="110"/>
          <w:vertAlign w:val="baseline"/>
        </w:rPr>
        <w:t> </w:t>
      </w:r>
      <w:r>
        <w:rPr>
          <w:w w:val="110"/>
          <w:vertAlign w:val="baseline"/>
        </w:rPr>
        <w:t>arising</w:t>
      </w:r>
      <w:r>
        <w:rPr>
          <w:spacing w:val="-23"/>
          <w:w w:val="110"/>
          <w:vertAlign w:val="baseline"/>
        </w:rPr>
        <w:t> </w:t>
      </w:r>
      <w:r>
        <w:rPr>
          <w:w w:val="110"/>
          <w:vertAlign w:val="baseline"/>
        </w:rPr>
        <w:t>from</w:t>
      </w:r>
      <w:r>
        <w:rPr>
          <w:spacing w:val="-23"/>
          <w:w w:val="110"/>
          <w:vertAlign w:val="baseline"/>
        </w:rPr>
        <w:t> </w:t>
      </w:r>
      <w:r>
        <w:rPr>
          <w:w w:val="110"/>
          <w:vertAlign w:val="baseline"/>
        </w:rPr>
        <w:t>pressure</w:t>
      </w:r>
      <w:r>
        <w:rPr>
          <w:spacing w:val="-23"/>
          <w:w w:val="110"/>
          <w:vertAlign w:val="baseline"/>
        </w:rPr>
        <w:t> </w:t>
      </w:r>
      <w:r>
        <w:rPr>
          <w:w w:val="110"/>
          <w:vertAlign w:val="baseline"/>
        </w:rPr>
        <w:t>buildup</w:t>
      </w:r>
      <w:r>
        <w:rPr>
          <w:spacing w:val="-23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-23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23"/>
          <w:w w:val="110"/>
          <w:vertAlign w:val="baseline"/>
        </w:rPr>
        <w:t> </w:t>
      </w:r>
      <w:r>
        <w:rPr>
          <w:w w:val="110"/>
          <w:vertAlign w:val="baseline"/>
        </w:rPr>
        <w:t>induction</w:t>
      </w:r>
      <w:r>
        <w:rPr>
          <w:spacing w:val="-52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31"/>
          <w:w w:val="110"/>
          <w:vertAlign w:val="baseline"/>
        </w:rPr>
        <w:t> </w:t>
      </w:r>
      <w:r>
        <w:rPr>
          <w:w w:val="110"/>
          <w:vertAlign w:val="baseline"/>
        </w:rPr>
        <w:t>biochemical</w:t>
      </w:r>
      <w:r>
        <w:rPr>
          <w:spacing w:val="-31"/>
          <w:w w:val="110"/>
          <w:vertAlign w:val="baseline"/>
        </w:rPr>
        <w:t> </w:t>
      </w:r>
      <w:r>
        <w:rPr>
          <w:w w:val="110"/>
          <w:vertAlign w:val="baseline"/>
        </w:rPr>
        <w:t>factors.</w:t>
      </w:r>
    </w:p>
    <w:p>
      <w:pPr>
        <w:pStyle w:val="BodyText"/>
        <w:spacing w:line="266" w:lineRule="auto" w:before="3"/>
        <w:ind w:left="113" w:right="40" w:firstLine="340"/>
        <w:jc w:val="both"/>
      </w:pPr>
      <w:r>
        <w:rPr>
          <w:w w:val="110"/>
        </w:rPr>
        <w:t>Generally,</w:t>
      </w:r>
      <w:r>
        <w:rPr>
          <w:spacing w:val="-19"/>
          <w:w w:val="110"/>
        </w:rPr>
        <w:t> </w:t>
      </w:r>
      <w:r>
        <w:rPr>
          <w:w w:val="110"/>
        </w:rPr>
        <w:t>our</w:t>
      </w:r>
      <w:r>
        <w:rPr>
          <w:spacing w:val="-19"/>
          <w:w w:val="110"/>
        </w:rPr>
        <w:t> </w:t>
      </w:r>
      <w:r>
        <w:rPr>
          <w:w w:val="110"/>
        </w:rPr>
        <w:t>results</w:t>
      </w:r>
      <w:r>
        <w:rPr>
          <w:spacing w:val="-19"/>
          <w:w w:val="110"/>
        </w:rPr>
        <w:t> </w:t>
      </w:r>
      <w:r>
        <w:rPr>
          <w:w w:val="110"/>
        </w:rPr>
        <w:t>show</w:t>
      </w:r>
      <w:r>
        <w:rPr>
          <w:spacing w:val="-19"/>
          <w:w w:val="110"/>
        </w:rPr>
        <w:t> </w:t>
      </w:r>
      <w:r>
        <w:rPr>
          <w:w w:val="110"/>
        </w:rPr>
        <w:t>how</w:t>
      </w:r>
      <w:r>
        <w:rPr>
          <w:spacing w:val="-19"/>
          <w:w w:val="110"/>
        </w:rPr>
        <w:t> </w:t>
      </w:r>
      <w:r>
        <w:rPr>
          <w:w w:val="110"/>
        </w:rPr>
        <w:t>endogenous</w:t>
      </w:r>
      <w:r>
        <w:rPr>
          <w:spacing w:val="-19"/>
          <w:w w:val="110"/>
        </w:rPr>
        <w:t> </w:t>
      </w:r>
      <w:r>
        <w:rPr>
          <w:w w:val="110"/>
        </w:rPr>
        <w:t>tissue</w:t>
      </w:r>
      <w:r>
        <w:rPr>
          <w:spacing w:val="-19"/>
          <w:w w:val="110"/>
        </w:rPr>
        <w:t> </w:t>
      </w:r>
      <w:r>
        <w:rPr>
          <w:w w:val="110"/>
        </w:rPr>
        <w:t>mechanics</w:t>
      </w:r>
      <w:r>
        <w:rPr>
          <w:spacing w:val="-52"/>
          <w:w w:val="110"/>
        </w:rPr>
        <w:t> </w:t>
      </w:r>
      <w:r>
        <w:rPr>
          <w:w w:val="110"/>
        </w:rPr>
        <w:t>can</w:t>
      </w:r>
      <w:r>
        <w:rPr>
          <w:spacing w:val="-15"/>
          <w:w w:val="110"/>
        </w:rPr>
        <w:t> </w:t>
      </w:r>
      <w:r>
        <w:rPr>
          <w:w w:val="110"/>
        </w:rPr>
        <w:t>function</w:t>
      </w:r>
      <w:r>
        <w:rPr>
          <w:spacing w:val="-14"/>
          <w:w w:val="110"/>
        </w:rPr>
        <w:t> </w:t>
      </w:r>
      <w:r>
        <w:rPr>
          <w:w w:val="110"/>
        </w:rPr>
        <w:t>upstream</w:t>
      </w:r>
      <w:r>
        <w:rPr>
          <w:spacing w:val="-15"/>
          <w:w w:val="110"/>
        </w:rPr>
        <w:t> </w:t>
      </w:r>
      <w:r>
        <w:rPr>
          <w:w w:val="110"/>
        </w:rPr>
        <w:t>of</w:t>
      </w:r>
      <w:r>
        <w:rPr>
          <w:spacing w:val="-14"/>
          <w:w w:val="110"/>
        </w:rPr>
        <w:t> </w:t>
      </w:r>
      <w:r>
        <w:rPr>
          <w:w w:val="110"/>
        </w:rPr>
        <w:t>morphogen-dependent</w:t>
      </w:r>
      <w:r>
        <w:rPr>
          <w:spacing w:val="-14"/>
          <w:w w:val="110"/>
        </w:rPr>
        <w:t> </w:t>
      </w:r>
      <w:r>
        <w:rPr>
          <w:w w:val="110"/>
        </w:rPr>
        <w:t>patterning</w:t>
      </w:r>
      <w:r>
        <w:rPr>
          <w:spacing w:val="-15"/>
          <w:w w:val="110"/>
        </w:rPr>
        <w:t> </w:t>
      </w:r>
      <w:r>
        <w:rPr>
          <w:w w:val="110"/>
        </w:rPr>
        <w:t>during</w:t>
      </w:r>
      <w:r>
        <w:rPr>
          <w:spacing w:val="-52"/>
          <w:w w:val="110"/>
        </w:rPr>
        <w:t> </w:t>
      </w:r>
      <w:r>
        <w:rPr>
          <w:w w:val="110"/>
        </w:rPr>
        <w:t>development</w:t>
      </w:r>
      <w:r>
        <w:rPr>
          <w:spacing w:val="-28"/>
          <w:w w:val="110"/>
        </w:rPr>
        <w:t> </w:t>
      </w:r>
      <w:r>
        <w:rPr>
          <w:w w:val="110"/>
        </w:rPr>
        <w:t>and</w:t>
      </w:r>
      <w:r>
        <w:rPr>
          <w:spacing w:val="-27"/>
          <w:w w:val="110"/>
        </w:rPr>
        <w:t> </w:t>
      </w:r>
      <w:r>
        <w:rPr>
          <w:w w:val="110"/>
        </w:rPr>
        <w:t>reveal</w:t>
      </w:r>
      <w:r>
        <w:rPr>
          <w:spacing w:val="-27"/>
          <w:w w:val="110"/>
        </w:rPr>
        <w:t> </w:t>
      </w:r>
      <w:r>
        <w:rPr>
          <w:w w:val="110"/>
        </w:rPr>
        <w:t>a</w:t>
      </w:r>
      <w:r>
        <w:rPr>
          <w:spacing w:val="-28"/>
          <w:w w:val="110"/>
        </w:rPr>
        <w:t> </w:t>
      </w:r>
      <w:r>
        <w:rPr>
          <w:w w:val="110"/>
        </w:rPr>
        <w:t>new</w:t>
      </w:r>
      <w:r>
        <w:rPr>
          <w:spacing w:val="-27"/>
          <w:w w:val="110"/>
        </w:rPr>
        <w:t> </w:t>
      </w:r>
      <w:r>
        <w:rPr>
          <w:w w:val="110"/>
        </w:rPr>
        <w:t>role</w:t>
      </w:r>
      <w:r>
        <w:rPr>
          <w:spacing w:val="-27"/>
          <w:w w:val="110"/>
        </w:rPr>
        <w:t> </w:t>
      </w:r>
      <w:r>
        <w:rPr>
          <w:w w:val="110"/>
        </w:rPr>
        <w:t>for</w:t>
      </w:r>
      <w:r>
        <w:rPr>
          <w:spacing w:val="-27"/>
          <w:w w:val="110"/>
        </w:rPr>
        <w:t> </w:t>
      </w:r>
      <w:r>
        <w:rPr>
          <w:w w:val="110"/>
        </w:rPr>
        <w:t>proliferation-driven</w:t>
      </w:r>
      <w:r>
        <w:rPr>
          <w:spacing w:val="-28"/>
          <w:w w:val="110"/>
        </w:rPr>
        <w:t> </w:t>
      </w:r>
      <w:r>
        <w:rPr>
          <w:w w:val="110"/>
        </w:rPr>
        <w:t>mechani-</w:t>
      </w:r>
      <w:r>
        <w:rPr>
          <w:spacing w:val="-52"/>
          <w:w w:val="110"/>
        </w:rPr>
        <w:t> </w:t>
      </w:r>
      <w:r>
        <w:rPr>
          <w:spacing w:val="-1"/>
          <w:w w:val="110"/>
        </w:rPr>
        <w:t>cal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stresses</w:t>
      </w:r>
      <w:r>
        <w:rPr>
          <w:spacing w:val="-33"/>
          <w:w w:val="110"/>
        </w:rPr>
        <w:t> </w:t>
      </w:r>
      <w:r>
        <w:rPr>
          <w:spacing w:val="-1"/>
          <w:w w:val="110"/>
        </w:rPr>
        <w:t>in</w:t>
      </w:r>
      <w:r>
        <w:rPr>
          <w:spacing w:val="-3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33"/>
          <w:w w:val="110"/>
        </w:rPr>
        <w:t> </w:t>
      </w:r>
      <w:r>
        <w:rPr>
          <w:spacing w:val="-1"/>
          <w:w w:val="110"/>
        </w:rPr>
        <w:t>coordination</w:t>
      </w:r>
      <w:r>
        <w:rPr>
          <w:spacing w:val="-33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33"/>
          <w:w w:val="110"/>
        </w:rPr>
        <w:t> </w:t>
      </w:r>
      <w:r>
        <w:rPr>
          <w:spacing w:val="-1"/>
          <w:w w:val="110"/>
        </w:rPr>
        <w:t>morphogenesis</w:t>
      </w:r>
      <w:r>
        <w:rPr>
          <w:spacing w:val="-33"/>
          <w:w w:val="110"/>
        </w:rPr>
        <w:t> </w:t>
      </w:r>
      <w:r>
        <w:rPr>
          <w:w w:val="110"/>
        </w:rPr>
        <w:t>and</w:t>
      </w:r>
      <w:r>
        <w:rPr>
          <w:spacing w:val="-33"/>
          <w:w w:val="110"/>
        </w:rPr>
        <w:t> </w:t>
      </w:r>
      <w:r>
        <w:rPr>
          <w:w w:val="110"/>
        </w:rPr>
        <w:t>developmental</w:t>
      </w:r>
      <w:r>
        <w:rPr>
          <w:spacing w:val="-53"/>
          <w:w w:val="110"/>
        </w:rPr>
        <w:t> </w:t>
      </w:r>
      <w:r>
        <w:rPr>
          <w:w w:val="110"/>
        </w:rPr>
        <w:t>patterning.</w:t>
      </w:r>
    </w:p>
    <w:p>
      <w:pPr>
        <w:pStyle w:val="Heading1"/>
      </w:pPr>
      <w:r>
        <w:rPr>
          <w:b w:val="0"/>
        </w:rPr>
        <w:br w:type="column"/>
      </w:r>
      <w:bookmarkStart w:name="Online content " w:id="22"/>
      <w:bookmarkEnd w:id="22"/>
      <w:r>
        <w:rPr>
          <w:b w:val="0"/>
        </w:rPr>
      </w:r>
      <w:r>
        <w:rPr/>
        <w:t>Online</w:t>
      </w:r>
      <w:r>
        <w:rPr>
          <w:spacing w:val="-6"/>
        </w:rPr>
        <w:t> </w:t>
      </w:r>
      <w:r>
        <w:rPr/>
        <w:t>content</w:t>
      </w:r>
    </w:p>
    <w:p>
      <w:pPr>
        <w:pStyle w:val="BodyText"/>
        <w:spacing w:line="266" w:lineRule="auto" w:before="11"/>
        <w:ind w:left="113" w:right="134"/>
        <w:jc w:val="both"/>
      </w:pPr>
      <w:r>
        <w:rPr>
          <w:w w:val="110"/>
        </w:rPr>
        <w:t>Any</w:t>
      </w:r>
      <w:r>
        <w:rPr>
          <w:spacing w:val="-28"/>
          <w:w w:val="110"/>
        </w:rPr>
        <w:t> </w:t>
      </w:r>
      <w:r>
        <w:rPr>
          <w:w w:val="110"/>
        </w:rPr>
        <w:t>methods,</w:t>
      </w:r>
      <w:r>
        <w:rPr>
          <w:spacing w:val="-27"/>
          <w:w w:val="110"/>
        </w:rPr>
        <w:t> </w:t>
      </w:r>
      <w:r>
        <w:rPr>
          <w:w w:val="110"/>
        </w:rPr>
        <w:t>additional</w:t>
      </w:r>
      <w:r>
        <w:rPr>
          <w:spacing w:val="-27"/>
          <w:w w:val="110"/>
        </w:rPr>
        <w:t> </w:t>
      </w:r>
      <w:r>
        <w:rPr>
          <w:w w:val="110"/>
        </w:rPr>
        <w:t>references,</w:t>
      </w:r>
      <w:r>
        <w:rPr>
          <w:spacing w:val="-28"/>
          <w:w w:val="110"/>
        </w:rPr>
        <w:t> </w:t>
      </w:r>
      <w:r>
        <w:rPr>
          <w:w w:val="110"/>
        </w:rPr>
        <w:t>Nature</w:t>
      </w:r>
      <w:r>
        <w:rPr>
          <w:spacing w:val="-27"/>
          <w:w w:val="110"/>
        </w:rPr>
        <w:t> </w:t>
      </w:r>
      <w:r>
        <w:rPr>
          <w:w w:val="110"/>
        </w:rPr>
        <w:t>Portfolio</w:t>
      </w:r>
      <w:r>
        <w:rPr>
          <w:spacing w:val="-27"/>
          <w:w w:val="110"/>
        </w:rPr>
        <w:t> </w:t>
      </w:r>
      <w:r>
        <w:rPr>
          <w:w w:val="110"/>
        </w:rPr>
        <w:t>reporting</w:t>
      </w:r>
      <w:r>
        <w:rPr>
          <w:spacing w:val="-28"/>
          <w:w w:val="110"/>
        </w:rPr>
        <w:t> </w:t>
      </w:r>
      <w:r>
        <w:rPr>
          <w:w w:val="110"/>
        </w:rPr>
        <w:t>sum-</w:t>
      </w:r>
      <w:r>
        <w:rPr>
          <w:spacing w:val="-52"/>
          <w:w w:val="110"/>
        </w:rPr>
        <w:t> </w:t>
      </w:r>
      <w:r>
        <w:rPr>
          <w:w w:val="110"/>
        </w:rPr>
        <w:t>maries, source data, extended data, supplementary information,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acknowledgements,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peer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review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information;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details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author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contri-</w:t>
      </w:r>
      <w:r>
        <w:rPr>
          <w:spacing w:val="-53"/>
          <w:w w:val="110"/>
        </w:rPr>
        <w:t> </w:t>
      </w:r>
      <w:r>
        <w:rPr>
          <w:w w:val="105"/>
        </w:rPr>
        <w:t>butions</w:t>
      </w:r>
      <w:r>
        <w:rPr>
          <w:spacing w:val="-34"/>
          <w:w w:val="105"/>
        </w:rPr>
        <w:t> </w:t>
      </w:r>
      <w:r>
        <w:rPr>
          <w:w w:val="105"/>
        </w:rPr>
        <w:t>and</w:t>
      </w:r>
      <w:r>
        <w:rPr>
          <w:spacing w:val="-34"/>
          <w:w w:val="105"/>
        </w:rPr>
        <w:t> </w:t>
      </w:r>
      <w:r>
        <w:rPr>
          <w:w w:val="105"/>
        </w:rPr>
        <w:t>competing</w:t>
      </w:r>
      <w:r>
        <w:rPr>
          <w:spacing w:val="-34"/>
          <w:w w:val="105"/>
        </w:rPr>
        <w:t> </w:t>
      </w:r>
      <w:r>
        <w:rPr>
          <w:w w:val="105"/>
        </w:rPr>
        <w:t>interests;</w:t>
      </w:r>
      <w:r>
        <w:rPr>
          <w:spacing w:val="-33"/>
          <w:w w:val="105"/>
        </w:rPr>
        <w:t> </w:t>
      </w:r>
      <w:r>
        <w:rPr>
          <w:w w:val="105"/>
        </w:rPr>
        <w:t>and</w:t>
      </w:r>
      <w:r>
        <w:rPr>
          <w:spacing w:val="-34"/>
          <w:w w:val="105"/>
        </w:rPr>
        <w:t> </w:t>
      </w:r>
      <w:r>
        <w:rPr>
          <w:w w:val="105"/>
        </w:rPr>
        <w:t>statements</w:t>
      </w:r>
      <w:r>
        <w:rPr>
          <w:spacing w:val="-34"/>
          <w:w w:val="105"/>
        </w:rPr>
        <w:t> </w:t>
      </w:r>
      <w:r>
        <w:rPr>
          <w:w w:val="105"/>
        </w:rPr>
        <w:t>of</w:t>
      </w:r>
      <w:r>
        <w:rPr>
          <w:spacing w:val="-33"/>
          <w:w w:val="105"/>
        </w:rPr>
        <w:t> </w:t>
      </w:r>
      <w:r>
        <w:rPr>
          <w:w w:val="105"/>
        </w:rPr>
        <w:t>data</w:t>
      </w:r>
      <w:r>
        <w:rPr>
          <w:spacing w:val="-34"/>
          <w:w w:val="105"/>
        </w:rPr>
        <w:t> </w:t>
      </w:r>
      <w:r>
        <w:rPr>
          <w:w w:val="105"/>
        </w:rPr>
        <w:t>and</w:t>
      </w:r>
      <w:r>
        <w:rPr>
          <w:spacing w:val="-34"/>
          <w:w w:val="105"/>
        </w:rPr>
        <w:t> </w:t>
      </w:r>
      <w:r>
        <w:rPr>
          <w:w w:val="105"/>
        </w:rPr>
        <w:t>code</w:t>
      </w:r>
      <w:r>
        <w:rPr>
          <w:spacing w:val="-33"/>
          <w:w w:val="105"/>
        </w:rPr>
        <w:t> </w:t>
      </w:r>
      <w:r>
        <w:rPr>
          <w:w w:val="105"/>
        </w:rPr>
        <w:t>avail-</w:t>
      </w:r>
      <w:r>
        <w:rPr>
          <w:spacing w:val="1"/>
          <w:w w:val="105"/>
        </w:rPr>
        <w:t> </w:t>
      </w:r>
      <w:r>
        <w:rPr>
          <w:w w:val="105"/>
        </w:rPr>
        <w:t>ability</w:t>
      </w:r>
      <w:r>
        <w:rPr>
          <w:spacing w:val="-25"/>
          <w:w w:val="105"/>
        </w:rPr>
        <w:t> </w:t>
      </w:r>
      <w:r>
        <w:rPr>
          <w:w w:val="105"/>
        </w:rPr>
        <w:t>are</w:t>
      </w:r>
      <w:r>
        <w:rPr>
          <w:spacing w:val="-24"/>
          <w:w w:val="105"/>
        </w:rPr>
        <w:t> </w:t>
      </w:r>
      <w:r>
        <w:rPr>
          <w:w w:val="105"/>
        </w:rPr>
        <w:t>available</w:t>
      </w:r>
      <w:r>
        <w:rPr>
          <w:spacing w:val="-24"/>
          <w:w w:val="105"/>
        </w:rPr>
        <w:t> </w:t>
      </w:r>
      <w:r>
        <w:rPr>
          <w:w w:val="105"/>
        </w:rPr>
        <w:t>at</w:t>
      </w:r>
      <w:r>
        <w:rPr>
          <w:spacing w:val="-24"/>
          <w:w w:val="105"/>
        </w:rPr>
        <w:t> </w:t>
      </w:r>
      <w:hyperlink r:id="rId6">
        <w:r>
          <w:rPr>
            <w:color w:val="0069A5"/>
            <w:w w:val="105"/>
          </w:rPr>
          <w:t>https://doi.org/10.1038/s41556-024-01380-4</w:t>
        </w:r>
      </w:hyperlink>
      <w:r>
        <w:rPr>
          <w:w w:val="105"/>
        </w:rPr>
        <w:t>.</w:t>
      </w:r>
    </w:p>
    <w:p>
      <w:pPr>
        <w:pStyle w:val="Heading1"/>
        <w:spacing w:line="252" w:lineRule="exact" w:before="168"/>
      </w:pPr>
      <w:bookmarkStart w:name="_bookmark7" w:id="23"/>
      <w:bookmarkEnd w:id="23"/>
      <w:r>
        <w:rPr>
          <w:b w:val="0"/>
        </w:rPr>
      </w:r>
      <w:r>
        <w:rPr/>
        <w:t>References</w:t>
      </w:r>
    </w:p>
    <w:p>
      <w:pPr>
        <w:pStyle w:val="ListParagraph"/>
        <w:numPr>
          <w:ilvl w:val="0"/>
          <w:numId w:val="3"/>
        </w:numPr>
        <w:tabs>
          <w:tab w:pos="453" w:val="left" w:leader="none"/>
          <w:tab w:pos="455" w:val="left" w:leader="none"/>
        </w:tabs>
        <w:spacing w:line="208" w:lineRule="auto" w:before="21" w:after="0"/>
        <w:ind w:left="454" w:right="717" w:hanging="341"/>
        <w:jc w:val="left"/>
        <w:rPr>
          <w:sz w:val="16"/>
        </w:rPr>
      </w:pPr>
      <w:r>
        <w:rPr>
          <w:spacing w:val="-2"/>
          <w:w w:val="95"/>
          <w:sz w:val="16"/>
        </w:rPr>
        <w:t>Lecuit,</w:t>
      </w:r>
      <w:r>
        <w:rPr>
          <w:spacing w:val="-17"/>
          <w:w w:val="95"/>
          <w:sz w:val="16"/>
        </w:rPr>
        <w:t> </w:t>
      </w:r>
      <w:r>
        <w:rPr>
          <w:spacing w:val="-2"/>
          <w:w w:val="95"/>
          <w:sz w:val="16"/>
        </w:rPr>
        <w:t>T.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&amp;</w:t>
      </w:r>
      <w:r>
        <w:rPr>
          <w:spacing w:val="-17"/>
          <w:w w:val="95"/>
          <w:sz w:val="16"/>
        </w:rPr>
        <w:t> </w:t>
      </w:r>
      <w:r>
        <w:rPr>
          <w:spacing w:val="-2"/>
          <w:w w:val="95"/>
          <w:sz w:val="16"/>
        </w:rPr>
        <w:t>Le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Goff,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L.</w:t>
      </w:r>
      <w:r>
        <w:rPr>
          <w:spacing w:val="-17"/>
          <w:w w:val="95"/>
          <w:sz w:val="16"/>
        </w:rPr>
        <w:t> </w:t>
      </w:r>
      <w:r>
        <w:rPr>
          <w:spacing w:val="-1"/>
          <w:w w:val="95"/>
          <w:sz w:val="16"/>
        </w:rPr>
        <w:t>Orchestrating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size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and</w:t>
      </w:r>
      <w:r>
        <w:rPr>
          <w:spacing w:val="-17"/>
          <w:w w:val="95"/>
          <w:sz w:val="16"/>
        </w:rPr>
        <w:t> </w:t>
      </w:r>
      <w:r>
        <w:rPr>
          <w:spacing w:val="-1"/>
          <w:w w:val="95"/>
          <w:sz w:val="16"/>
        </w:rPr>
        <w:t>shape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during</w:t>
      </w:r>
      <w:r>
        <w:rPr>
          <w:spacing w:val="-45"/>
          <w:w w:val="95"/>
          <w:sz w:val="16"/>
        </w:rPr>
        <w:t> </w:t>
      </w:r>
      <w:bookmarkStart w:name="_bookmark8" w:id="24"/>
      <w:bookmarkEnd w:id="24"/>
      <w:r>
        <w:rPr>
          <w:spacing w:val="-1"/>
          <w:w w:val="95"/>
          <w:sz w:val="16"/>
        </w:rPr>
        <w:t>morphogen</w:t>
      </w:r>
      <w:r>
        <w:rPr>
          <w:spacing w:val="-1"/>
          <w:w w:val="95"/>
          <w:sz w:val="16"/>
        </w:rPr>
        <w:t>esis.</w:t>
      </w:r>
      <w:r>
        <w:rPr>
          <w:spacing w:val="-17"/>
          <w:w w:val="95"/>
          <w:sz w:val="16"/>
        </w:rPr>
        <w:t> </w:t>
      </w:r>
      <w:r>
        <w:rPr>
          <w:rFonts w:ascii="Arial" w:hAnsi="Arial"/>
          <w:i/>
          <w:spacing w:val="-1"/>
          <w:w w:val="95"/>
          <w:sz w:val="16"/>
        </w:rPr>
        <w:t>Nature</w:t>
      </w:r>
      <w:r>
        <w:rPr>
          <w:rFonts w:ascii="Arial" w:hAnsi="Arial"/>
          <w:i/>
          <w:spacing w:val="-11"/>
          <w:w w:val="95"/>
          <w:sz w:val="16"/>
        </w:rPr>
        <w:t> </w:t>
      </w:r>
      <w:r>
        <w:rPr>
          <w:rFonts w:ascii="Arial" w:hAnsi="Arial"/>
          <w:b/>
          <w:spacing w:val="-1"/>
          <w:w w:val="95"/>
          <w:sz w:val="16"/>
        </w:rPr>
        <w:t>450</w:t>
      </w:r>
      <w:r>
        <w:rPr>
          <w:spacing w:val="-1"/>
          <w:w w:val="95"/>
          <w:sz w:val="16"/>
        </w:rPr>
        <w:t>,</w:t>
      </w:r>
      <w:r>
        <w:rPr>
          <w:spacing w:val="-17"/>
          <w:w w:val="95"/>
          <w:sz w:val="16"/>
        </w:rPr>
        <w:t> </w:t>
      </w:r>
      <w:r>
        <w:rPr>
          <w:spacing w:val="-1"/>
          <w:w w:val="95"/>
          <w:sz w:val="16"/>
        </w:rPr>
        <w:t>189–192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(2007).</w:t>
      </w:r>
    </w:p>
    <w:p>
      <w:pPr>
        <w:pStyle w:val="ListParagraph"/>
        <w:numPr>
          <w:ilvl w:val="0"/>
          <w:numId w:val="3"/>
        </w:numPr>
        <w:tabs>
          <w:tab w:pos="453" w:val="left" w:leader="none"/>
          <w:tab w:pos="455" w:val="left" w:leader="none"/>
        </w:tabs>
        <w:spacing w:line="208" w:lineRule="auto" w:before="3" w:after="0"/>
        <w:ind w:left="454" w:right="723" w:hanging="341"/>
        <w:jc w:val="left"/>
        <w:rPr>
          <w:sz w:val="16"/>
        </w:rPr>
      </w:pPr>
      <w:r>
        <w:rPr>
          <w:spacing w:val="-1"/>
          <w:w w:val="95"/>
          <w:sz w:val="16"/>
        </w:rPr>
        <w:t>Gilmour,</w:t>
      </w:r>
      <w:r>
        <w:rPr>
          <w:spacing w:val="-17"/>
          <w:w w:val="95"/>
          <w:sz w:val="16"/>
        </w:rPr>
        <w:t> </w:t>
      </w:r>
      <w:r>
        <w:rPr>
          <w:spacing w:val="-1"/>
          <w:w w:val="95"/>
          <w:sz w:val="16"/>
        </w:rPr>
        <w:t>D.,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Rembold,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M.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&amp;</w:t>
      </w:r>
      <w:r>
        <w:rPr>
          <w:spacing w:val="-17"/>
          <w:w w:val="95"/>
          <w:sz w:val="16"/>
        </w:rPr>
        <w:t> </w:t>
      </w:r>
      <w:r>
        <w:rPr>
          <w:spacing w:val="-1"/>
          <w:w w:val="95"/>
          <w:sz w:val="16"/>
        </w:rPr>
        <w:t>Leptin,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M.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From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morphogen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to</w:t>
      </w:r>
      <w:r>
        <w:rPr>
          <w:spacing w:val="-45"/>
          <w:w w:val="95"/>
          <w:sz w:val="16"/>
        </w:rPr>
        <w:t> </w:t>
      </w:r>
      <w:bookmarkStart w:name="_bookmark9" w:id="25"/>
      <w:bookmarkEnd w:id="25"/>
      <w:r>
        <w:rPr>
          <w:spacing w:val="-3"/>
          <w:w w:val="95"/>
          <w:sz w:val="16"/>
        </w:rPr>
        <w:t>morphogen</w:t>
      </w:r>
      <w:r>
        <w:rPr>
          <w:spacing w:val="-3"/>
          <w:w w:val="95"/>
          <w:sz w:val="16"/>
        </w:rPr>
        <w:t>esis</w:t>
      </w:r>
      <w:r>
        <w:rPr>
          <w:spacing w:val="-17"/>
          <w:w w:val="95"/>
          <w:sz w:val="16"/>
        </w:rPr>
        <w:t> </w:t>
      </w:r>
      <w:r>
        <w:rPr>
          <w:spacing w:val="-3"/>
          <w:w w:val="95"/>
          <w:sz w:val="16"/>
        </w:rPr>
        <w:t>and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back.</w:t>
      </w:r>
      <w:r>
        <w:rPr>
          <w:spacing w:val="-16"/>
          <w:w w:val="95"/>
          <w:sz w:val="16"/>
        </w:rPr>
        <w:t> </w:t>
      </w:r>
      <w:r>
        <w:rPr>
          <w:rFonts w:ascii="Arial" w:hAnsi="Arial"/>
          <w:i/>
          <w:spacing w:val="-2"/>
          <w:w w:val="95"/>
          <w:sz w:val="16"/>
        </w:rPr>
        <w:t>Nature</w:t>
      </w:r>
      <w:r>
        <w:rPr>
          <w:rFonts w:ascii="Arial" w:hAnsi="Arial"/>
          <w:i/>
          <w:spacing w:val="-11"/>
          <w:w w:val="95"/>
          <w:sz w:val="16"/>
        </w:rPr>
        <w:t> </w:t>
      </w:r>
      <w:r>
        <w:rPr>
          <w:rFonts w:ascii="Arial" w:hAnsi="Arial"/>
          <w:b/>
          <w:spacing w:val="-2"/>
          <w:w w:val="95"/>
          <w:sz w:val="16"/>
        </w:rPr>
        <w:t>541</w:t>
      </w:r>
      <w:r>
        <w:rPr>
          <w:spacing w:val="-2"/>
          <w:w w:val="95"/>
          <w:sz w:val="16"/>
        </w:rPr>
        <w:t>,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311–320</w:t>
      </w:r>
      <w:r>
        <w:rPr>
          <w:spacing w:val="-17"/>
          <w:w w:val="95"/>
          <w:sz w:val="16"/>
        </w:rPr>
        <w:t> </w:t>
      </w:r>
      <w:r>
        <w:rPr>
          <w:spacing w:val="-2"/>
          <w:w w:val="95"/>
          <w:sz w:val="16"/>
        </w:rPr>
        <w:t>(2017).</w:t>
      </w:r>
    </w:p>
    <w:p>
      <w:pPr>
        <w:pStyle w:val="ListParagraph"/>
        <w:numPr>
          <w:ilvl w:val="0"/>
          <w:numId w:val="3"/>
        </w:numPr>
        <w:tabs>
          <w:tab w:pos="453" w:val="left" w:leader="none"/>
          <w:tab w:pos="455" w:val="left" w:leader="none"/>
        </w:tabs>
        <w:spacing w:line="210" w:lineRule="exact" w:before="0" w:after="0"/>
        <w:ind w:left="454" w:right="0" w:hanging="342"/>
        <w:jc w:val="left"/>
        <w:rPr>
          <w:sz w:val="16"/>
        </w:rPr>
      </w:pPr>
      <w:r>
        <w:rPr>
          <w:spacing w:val="-2"/>
          <w:w w:val="95"/>
          <w:sz w:val="16"/>
        </w:rPr>
        <w:t>Gurdon,</w:t>
      </w:r>
      <w:r>
        <w:rPr>
          <w:spacing w:val="-17"/>
          <w:w w:val="95"/>
          <w:sz w:val="16"/>
        </w:rPr>
        <w:t> </w:t>
      </w:r>
      <w:r>
        <w:rPr>
          <w:spacing w:val="-1"/>
          <w:w w:val="95"/>
          <w:sz w:val="16"/>
        </w:rPr>
        <w:t>J.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B.</w:t>
      </w:r>
      <w:r>
        <w:rPr>
          <w:spacing w:val="-17"/>
          <w:w w:val="95"/>
          <w:sz w:val="16"/>
        </w:rPr>
        <w:t> </w:t>
      </w:r>
      <w:r>
        <w:rPr>
          <w:spacing w:val="-1"/>
          <w:w w:val="95"/>
          <w:sz w:val="16"/>
        </w:rPr>
        <w:t>&amp;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Bourillot,</w:t>
      </w:r>
      <w:r>
        <w:rPr>
          <w:spacing w:val="-17"/>
          <w:w w:val="95"/>
          <w:sz w:val="16"/>
        </w:rPr>
        <w:t> </w:t>
      </w:r>
      <w:r>
        <w:rPr>
          <w:spacing w:val="-1"/>
          <w:w w:val="95"/>
          <w:sz w:val="16"/>
        </w:rPr>
        <w:t>P.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Y.</w:t>
      </w:r>
      <w:r>
        <w:rPr>
          <w:spacing w:val="-17"/>
          <w:w w:val="95"/>
          <w:sz w:val="16"/>
        </w:rPr>
        <w:t> </w:t>
      </w:r>
      <w:r>
        <w:rPr>
          <w:spacing w:val="-1"/>
          <w:w w:val="95"/>
          <w:sz w:val="16"/>
        </w:rPr>
        <w:t>Morphogen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gradient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interpretation.</w:t>
      </w:r>
    </w:p>
    <w:p>
      <w:pPr>
        <w:spacing w:line="215" w:lineRule="exact" w:before="0"/>
        <w:ind w:left="454" w:right="0" w:firstLine="0"/>
        <w:jc w:val="left"/>
        <w:rPr>
          <w:rFonts w:ascii="Lucida Sans Unicode" w:hAnsi="Lucida Sans Unicode"/>
          <w:sz w:val="16"/>
        </w:rPr>
      </w:pPr>
      <w:bookmarkStart w:name="_bookmark10" w:id="26"/>
      <w:bookmarkEnd w:id="26"/>
      <w:r>
        <w:rPr/>
      </w:r>
      <w:r>
        <w:rPr>
          <w:rFonts w:ascii="Arial" w:hAnsi="Arial"/>
          <w:i/>
          <w:spacing w:val="-2"/>
          <w:w w:val="95"/>
          <w:sz w:val="16"/>
        </w:rPr>
        <w:t>Nature</w:t>
      </w:r>
      <w:r>
        <w:rPr>
          <w:rFonts w:ascii="Arial" w:hAnsi="Arial"/>
          <w:i/>
          <w:spacing w:val="-12"/>
          <w:w w:val="95"/>
          <w:sz w:val="16"/>
        </w:rPr>
        <w:t> </w:t>
      </w:r>
      <w:r>
        <w:rPr>
          <w:rFonts w:ascii="Arial" w:hAnsi="Arial"/>
          <w:b/>
          <w:spacing w:val="-1"/>
          <w:w w:val="95"/>
          <w:sz w:val="16"/>
        </w:rPr>
        <w:t>413</w:t>
      </w:r>
      <w:r>
        <w:rPr>
          <w:rFonts w:ascii="Lucida Sans Unicode" w:hAnsi="Lucida Sans Unicode"/>
          <w:spacing w:val="-1"/>
          <w:w w:val="95"/>
          <w:sz w:val="16"/>
        </w:rPr>
        <w:t>,</w:t>
      </w:r>
      <w:r>
        <w:rPr>
          <w:rFonts w:ascii="Lucida Sans Unicode" w:hAnsi="Lucida Sans Unicode"/>
          <w:spacing w:val="-16"/>
          <w:w w:val="95"/>
          <w:sz w:val="16"/>
        </w:rPr>
        <w:t> </w:t>
      </w:r>
      <w:r>
        <w:rPr>
          <w:rFonts w:ascii="Lucida Sans Unicode" w:hAnsi="Lucida Sans Unicode"/>
          <w:spacing w:val="-1"/>
          <w:w w:val="95"/>
          <w:sz w:val="16"/>
        </w:rPr>
        <w:t>797–803</w:t>
      </w:r>
      <w:r>
        <w:rPr>
          <w:rFonts w:ascii="Lucida Sans Unicode" w:hAnsi="Lucida Sans Unicode"/>
          <w:spacing w:val="-16"/>
          <w:w w:val="95"/>
          <w:sz w:val="16"/>
        </w:rPr>
        <w:t> </w:t>
      </w:r>
      <w:r>
        <w:rPr>
          <w:rFonts w:ascii="Lucida Sans Unicode" w:hAnsi="Lucida Sans Unicode"/>
          <w:spacing w:val="-1"/>
          <w:w w:val="95"/>
          <w:sz w:val="16"/>
        </w:rPr>
        <w:t>(2001).</w:t>
      </w:r>
    </w:p>
    <w:p>
      <w:pPr>
        <w:pStyle w:val="ListParagraph"/>
        <w:numPr>
          <w:ilvl w:val="0"/>
          <w:numId w:val="3"/>
        </w:numPr>
        <w:tabs>
          <w:tab w:pos="455" w:val="left" w:leader="none"/>
        </w:tabs>
        <w:spacing w:line="208" w:lineRule="auto" w:before="7" w:after="0"/>
        <w:ind w:left="454" w:right="212" w:hanging="341"/>
        <w:jc w:val="left"/>
        <w:rPr>
          <w:sz w:val="16"/>
        </w:rPr>
      </w:pPr>
      <w:r>
        <w:rPr>
          <w:w w:val="95"/>
          <w:sz w:val="16"/>
        </w:rPr>
        <w:t>Spemann,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H.</w:t>
      </w:r>
      <w:r>
        <w:rPr>
          <w:spacing w:val="-15"/>
          <w:w w:val="95"/>
          <w:sz w:val="16"/>
        </w:rPr>
        <w:t> </w:t>
      </w:r>
      <w:r>
        <w:rPr>
          <w:w w:val="95"/>
          <w:sz w:val="16"/>
        </w:rPr>
        <w:t>&amp;</w:t>
      </w:r>
      <w:r>
        <w:rPr>
          <w:spacing w:val="-15"/>
          <w:w w:val="95"/>
          <w:sz w:val="16"/>
        </w:rPr>
        <w:t> </w:t>
      </w:r>
      <w:r>
        <w:rPr>
          <w:w w:val="95"/>
          <w:sz w:val="16"/>
        </w:rPr>
        <w:t>Mangold,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H.</w:t>
      </w:r>
      <w:r>
        <w:rPr>
          <w:spacing w:val="-15"/>
          <w:w w:val="95"/>
          <w:sz w:val="16"/>
        </w:rPr>
        <w:t> </w:t>
      </w:r>
      <w:r>
        <w:rPr>
          <w:w w:val="95"/>
          <w:sz w:val="16"/>
        </w:rPr>
        <w:t>Induction</w:t>
      </w:r>
      <w:r>
        <w:rPr>
          <w:spacing w:val="-15"/>
          <w:w w:val="95"/>
          <w:sz w:val="16"/>
        </w:rPr>
        <w:t> </w:t>
      </w:r>
      <w:r>
        <w:rPr>
          <w:w w:val="95"/>
          <w:sz w:val="16"/>
        </w:rPr>
        <w:t>of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embryonic</w:t>
      </w:r>
      <w:r>
        <w:rPr>
          <w:spacing w:val="-15"/>
          <w:w w:val="95"/>
          <w:sz w:val="16"/>
        </w:rPr>
        <w:t> </w:t>
      </w:r>
      <w:r>
        <w:rPr>
          <w:w w:val="95"/>
          <w:sz w:val="16"/>
        </w:rPr>
        <w:t>primordia</w:t>
      </w:r>
      <w:r>
        <w:rPr>
          <w:spacing w:val="-15"/>
          <w:w w:val="95"/>
          <w:sz w:val="16"/>
        </w:rPr>
        <w:t> </w:t>
      </w:r>
      <w:r>
        <w:rPr>
          <w:w w:val="95"/>
          <w:sz w:val="16"/>
        </w:rPr>
        <w:t>by</w:t>
      </w:r>
      <w:r>
        <w:rPr>
          <w:spacing w:val="1"/>
          <w:w w:val="95"/>
          <w:sz w:val="16"/>
        </w:rPr>
        <w:t> </w:t>
      </w:r>
      <w:r>
        <w:rPr>
          <w:spacing w:val="-3"/>
          <w:w w:val="95"/>
          <w:sz w:val="16"/>
        </w:rPr>
        <w:t>implantation </w:t>
      </w:r>
      <w:r>
        <w:rPr>
          <w:spacing w:val="-2"/>
          <w:w w:val="95"/>
          <w:sz w:val="16"/>
        </w:rPr>
        <w:t>of organizers from a different species. 1923. </w:t>
      </w:r>
      <w:r>
        <w:rPr>
          <w:rFonts w:ascii="Arial" w:hAnsi="Arial"/>
          <w:i/>
          <w:spacing w:val="-2"/>
          <w:w w:val="95"/>
          <w:sz w:val="16"/>
        </w:rPr>
        <w:t>Int. J.</w:t>
      </w:r>
      <w:r>
        <w:rPr>
          <w:rFonts w:ascii="Arial" w:hAnsi="Arial"/>
          <w:i/>
          <w:spacing w:val="-1"/>
          <w:w w:val="95"/>
          <w:sz w:val="16"/>
        </w:rPr>
        <w:t> </w:t>
      </w:r>
      <w:bookmarkStart w:name="_bookmark11" w:id="27"/>
      <w:bookmarkEnd w:id="27"/>
      <w:r>
        <w:rPr>
          <w:rFonts w:ascii="Arial" w:hAnsi="Arial"/>
          <w:i/>
          <w:w w:val="95"/>
          <w:sz w:val="16"/>
        </w:rPr>
        <w:t>D</w:t>
      </w:r>
      <w:r>
        <w:rPr>
          <w:rFonts w:ascii="Arial" w:hAnsi="Arial"/>
          <w:i/>
          <w:w w:val="95"/>
          <w:sz w:val="16"/>
        </w:rPr>
        <w:t>ev.</w:t>
      </w:r>
      <w:r>
        <w:rPr>
          <w:rFonts w:ascii="Arial" w:hAnsi="Arial"/>
          <w:i/>
          <w:spacing w:val="-13"/>
          <w:w w:val="95"/>
          <w:sz w:val="16"/>
        </w:rPr>
        <w:t> </w:t>
      </w:r>
      <w:r>
        <w:rPr>
          <w:rFonts w:ascii="Arial" w:hAnsi="Arial"/>
          <w:i/>
          <w:w w:val="95"/>
          <w:sz w:val="16"/>
        </w:rPr>
        <w:t>Biol.</w:t>
      </w:r>
      <w:r>
        <w:rPr>
          <w:rFonts w:ascii="Arial" w:hAnsi="Arial"/>
          <w:i/>
          <w:spacing w:val="-12"/>
          <w:w w:val="95"/>
          <w:sz w:val="16"/>
        </w:rPr>
        <w:t> </w:t>
      </w:r>
      <w:r>
        <w:rPr>
          <w:rFonts w:ascii="Arial" w:hAnsi="Arial"/>
          <w:b/>
          <w:w w:val="95"/>
          <w:sz w:val="16"/>
        </w:rPr>
        <w:t>45</w:t>
      </w:r>
      <w:r>
        <w:rPr>
          <w:w w:val="95"/>
          <w:sz w:val="16"/>
        </w:rPr>
        <w:t>,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13–38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(2003).</w:t>
      </w:r>
    </w:p>
    <w:p>
      <w:pPr>
        <w:pStyle w:val="ListParagraph"/>
        <w:numPr>
          <w:ilvl w:val="0"/>
          <w:numId w:val="3"/>
        </w:numPr>
        <w:tabs>
          <w:tab w:pos="453" w:val="left" w:leader="none"/>
          <w:tab w:pos="455" w:val="left" w:leader="none"/>
        </w:tabs>
        <w:spacing w:line="208" w:lineRule="auto" w:before="3" w:after="0"/>
        <w:ind w:left="454" w:right="268" w:hanging="341"/>
        <w:jc w:val="left"/>
        <w:rPr>
          <w:sz w:val="16"/>
        </w:rPr>
      </w:pPr>
      <w:r>
        <w:rPr>
          <w:spacing w:val="-1"/>
          <w:w w:val="95"/>
          <w:sz w:val="16"/>
        </w:rPr>
        <w:t>De Robertis, E. M., Larraín, </w:t>
      </w:r>
      <w:r>
        <w:rPr>
          <w:w w:val="95"/>
          <w:sz w:val="16"/>
        </w:rPr>
        <w:t>J., Oelgeschläger, M. &amp; Wessely, O.</w:t>
      </w:r>
      <w:r>
        <w:rPr>
          <w:spacing w:val="1"/>
          <w:w w:val="95"/>
          <w:sz w:val="16"/>
        </w:rPr>
        <w:t> </w:t>
      </w:r>
      <w:r>
        <w:rPr>
          <w:spacing w:val="-2"/>
          <w:w w:val="95"/>
          <w:sz w:val="16"/>
        </w:rPr>
        <w:t>The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establishment</w:t>
      </w:r>
      <w:r>
        <w:rPr>
          <w:spacing w:val="-15"/>
          <w:w w:val="95"/>
          <w:sz w:val="16"/>
        </w:rPr>
        <w:t> </w:t>
      </w:r>
      <w:r>
        <w:rPr>
          <w:spacing w:val="-1"/>
          <w:w w:val="95"/>
          <w:sz w:val="16"/>
        </w:rPr>
        <w:t>of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Spemann’s</w:t>
      </w:r>
      <w:r>
        <w:rPr>
          <w:spacing w:val="-15"/>
          <w:w w:val="95"/>
          <w:sz w:val="16"/>
        </w:rPr>
        <w:t> </w:t>
      </w:r>
      <w:r>
        <w:rPr>
          <w:spacing w:val="-1"/>
          <w:w w:val="95"/>
          <w:sz w:val="16"/>
        </w:rPr>
        <w:t>organizer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and</w:t>
      </w:r>
      <w:r>
        <w:rPr>
          <w:spacing w:val="-15"/>
          <w:w w:val="95"/>
          <w:sz w:val="16"/>
        </w:rPr>
        <w:t> </w:t>
      </w:r>
      <w:r>
        <w:rPr>
          <w:spacing w:val="-1"/>
          <w:w w:val="95"/>
          <w:sz w:val="16"/>
        </w:rPr>
        <w:t>patterning</w:t>
      </w:r>
      <w:r>
        <w:rPr>
          <w:spacing w:val="-15"/>
          <w:w w:val="95"/>
          <w:sz w:val="16"/>
        </w:rPr>
        <w:t> </w:t>
      </w:r>
      <w:r>
        <w:rPr>
          <w:spacing w:val="-1"/>
          <w:w w:val="95"/>
          <w:sz w:val="16"/>
        </w:rPr>
        <w:t>of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the</w:t>
      </w:r>
      <w:r>
        <w:rPr>
          <w:w w:val="95"/>
          <w:sz w:val="16"/>
        </w:rPr>
        <w:t> </w:t>
      </w:r>
      <w:bookmarkStart w:name="_bookmark12" w:id="28"/>
      <w:bookmarkEnd w:id="28"/>
      <w:r>
        <w:rPr>
          <w:spacing w:val="-4"/>
          <w:w w:val="95"/>
          <w:sz w:val="16"/>
        </w:rPr>
        <w:t>v</w:t>
      </w:r>
      <w:r>
        <w:rPr>
          <w:spacing w:val="-4"/>
          <w:w w:val="95"/>
          <w:sz w:val="16"/>
        </w:rPr>
        <w:t>ertebrate</w:t>
      </w:r>
      <w:r>
        <w:rPr>
          <w:spacing w:val="-17"/>
          <w:w w:val="95"/>
          <w:sz w:val="16"/>
        </w:rPr>
        <w:t> </w:t>
      </w:r>
      <w:r>
        <w:rPr>
          <w:spacing w:val="-3"/>
          <w:w w:val="95"/>
          <w:sz w:val="16"/>
        </w:rPr>
        <w:t>embryo.</w:t>
      </w:r>
      <w:r>
        <w:rPr>
          <w:spacing w:val="-16"/>
          <w:w w:val="95"/>
          <w:sz w:val="16"/>
        </w:rPr>
        <w:t> </w:t>
      </w:r>
      <w:r>
        <w:rPr>
          <w:rFonts w:ascii="Arial" w:hAnsi="Arial"/>
          <w:i/>
          <w:spacing w:val="-3"/>
          <w:w w:val="95"/>
          <w:sz w:val="16"/>
        </w:rPr>
        <w:t>Nat.</w:t>
      </w:r>
      <w:r>
        <w:rPr>
          <w:rFonts w:ascii="Arial" w:hAnsi="Arial"/>
          <w:i/>
          <w:spacing w:val="-13"/>
          <w:w w:val="95"/>
          <w:sz w:val="16"/>
        </w:rPr>
        <w:t> </w:t>
      </w:r>
      <w:r>
        <w:rPr>
          <w:rFonts w:ascii="Arial" w:hAnsi="Arial"/>
          <w:i/>
          <w:spacing w:val="-3"/>
          <w:w w:val="95"/>
          <w:sz w:val="16"/>
        </w:rPr>
        <w:t>Rev.</w:t>
      </w:r>
      <w:r>
        <w:rPr>
          <w:rFonts w:ascii="Arial" w:hAnsi="Arial"/>
          <w:i/>
          <w:spacing w:val="-13"/>
          <w:w w:val="95"/>
          <w:sz w:val="16"/>
        </w:rPr>
        <w:t> </w:t>
      </w:r>
      <w:r>
        <w:rPr>
          <w:rFonts w:ascii="Arial" w:hAnsi="Arial"/>
          <w:i/>
          <w:spacing w:val="-3"/>
          <w:w w:val="95"/>
          <w:sz w:val="16"/>
        </w:rPr>
        <w:t>Genet.</w:t>
      </w:r>
      <w:r>
        <w:rPr>
          <w:rFonts w:ascii="Arial" w:hAnsi="Arial"/>
          <w:i/>
          <w:spacing w:val="-11"/>
          <w:w w:val="95"/>
          <w:sz w:val="16"/>
        </w:rPr>
        <w:t> </w:t>
      </w:r>
      <w:r>
        <w:rPr>
          <w:rFonts w:ascii="Arial" w:hAnsi="Arial"/>
          <w:b/>
          <w:spacing w:val="-3"/>
          <w:w w:val="95"/>
          <w:sz w:val="16"/>
        </w:rPr>
        <w:t>1</w:t>
      </w:r>
      <w:r>
        <w:rPr>
          <w:spacing w:val="-3"/>
          <w:w w:val="95"/>
          <w:sz w:val="16"/>
        </w:rPr>
        <w:t>,</w:t>
      </w:r>
      <w:r>
        <w:rPr>
          <w:spacing w:val="-16"/>
          <w:w w:val="95"/>
          <w:sz w:val="16"/>
        </w:rPr>
        <w:t> </w:t>
      </w:r>
      <w:r>
        <w:rPr>
          <w:spacing w:val="-3"/>
          <w:w w:val="95"/>
          <w:sz w:val="16"/>
        </w:rPr>
        <w:t>171–181</w:t>
      </w:r>
      <w:r>
        <w:rPr>
          <w:spacing w:val="-16"/>
          <w:w w:val="95"/>
          <w:sz w:val="16"/>
        </w:rPr>
        <w:t> </w:t>
      </w:r>
      <w:r>
        <w:rPr>
          <w:spacing w:val="-3"/>
          <w:w w:val="95"/>
          <w:sz w:val="16"/>
        </w:rPr>
        <w:t>(2000).</w:t>
      </w:r>
    </w:p>
    <w:p>
      <w:pPr>
        <w:pStyle w:val="ListParagraph"/>
        <w:numPr>
          <w:ilvl w:val="0"/>
          <w:numId w:val="3"/>
        </w:numPr>
        <w:tabs>
          <w:tab w:pos="454" w:val="left" w:leader="none"/>
          <w:tab w:pos="455" w:val="left" w:leader="none"/>
        </w:tabs>
        <w:spacing w:line="208" w:lineRule="auto" w:before="4" w:after="0"/>
        <w:ind w:left="454" w:right="689" w:hanging="341"/>
        <w:jc w:val="left"/>
        <w:rPr>
          <w:sz w:val="16"/>
        </w:rPr>
      </w:pPr>
      <w:r>
        <w:rPr>
          <w:spacing w:val="-2"/>
          <w:w w:val="95"/>
          <w:sz w:val="16"/>
        </w:rPr>
        <w:t>Boettger,</w:t>
      </w:r>
      <w:r>
        <w:rPr>
          <w:spacing w:val="-17"/>
          <w:w w:val="95"/>
          <w:sz w:val="16"/>
        </w:rPr>
        <w:t> </w:t>
      </w:r>
      <w:r>
        <w:rPr>
          <w:spacing w:val="-2"/>
          <w:w w:val="95"/>
          <w:sz w:val="16"/>
        </w:rPr>
        <w:t>T.,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Knoetgen,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H.,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Wittler,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L.</w:t>
      </w:r>
      <w:r>
        <w:rPr>
          <w:spacing w:val="-17"/>
          <w:w w:val="95"/>
          <w:sz w:val="16"/>
        </w:rPr>
        <w:t> </w:t>
      </w:r>
      <w:r>
        <w:rPr>
          <w:spacing w:val="-1"/>
          <w:w w:val="95"/>
          <w:sz w:val="16"/>
        </w:rPr>
        <w:t>&amp;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Kessel,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M.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The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avian</w:t>
      </w:r>
      <w:r>
        <w:rPr>
          <w:w w:val="95"/>
          <w:sz w:val="16"/>
        </w:rPr>
        <w:t> </w:t>
      </w:r>
      <w:bookmarkStart w:name="_bookmark13" w:id="29"/>
      <w:bookmarkEnd w:id="29"/>
      <w:r>
        <w:rPr>
          <w:spacing w:val="-2"/>
          <w:w w:val="95"/>
          <w:sz w:val="16"/>
        </w:rPr>
        <w:t>o</w:t>
      </w:r>
      <w:r>
        <w:rPr>
          <w:spacing w:val="-2"/>
          <w:w w:val="95"/>
          <w:sz w:val="16"/>
        </w:rPr>
        <w:t>rganizer.</w:t>
      </w:r>
      <w:r>
        <w:rPr>
          <w:spacing w:val="-17"/>
          <w:w w:val="95"/>
          <w:sz w:val="16"/>
        </w:rPr>
        <w:t> </w:t>
      </w:r>
      <w:r>
        <w:rPr>
          <w:rFonts w:ascii="Arial" w:hAnsi="Arial"/>
          <w:i/>
          <w:spacing w:val="-2"/>
          <w:w w:val="95"/>
          <w:sz w:val="16"/>
        </w:rPr>
        <w:t>Int.</w:t>
      </w:r>
      <w:r>
        <w:rPr>
          <w:rFonts w:ascii="Arial" w:hAnsi="Arial"/>
          <w:i/>
          <w:spacing w:val="-13"/>
          <w:w w:val="95"/>
          <w:sz w:val="16"/>
        </w:rPr>
        <w:t> </w:t>
      </w:r>
      <w:r>
        <w:rPr>
          <w:rFonts w:ascii="Arial" w:hAnsi="Arial"/>
          <w:i/>
          <w:spacing w:val="-2"/>
          <w:w w:val="95"/>
          <w:sz w:val="16"/>
        </w:rPr>
        <w:t>J.</w:t>
      </w:r>
      <w:r>
        <w:rPr>
          <w:rFonts w:ascii="Arial" w:hAnsi="Arial"/>
          <w:i/>
          <w:spacing w:val="-12"/>
          <w:w w:val="95"/>
          <w:sz w:val="16"/>
        </w:rPr>
        <w:t> </w:t>
      </w:r>
      <w:r>
        <w:rPr>
          <w:rFonts w:ascii="Arial" w:hAnsi="Arial"/>
          <w:i/>
          <w:spacing w:val="-2"/>
          <w:w w:val="95"/>
          <w:sz w:val="16"/>
        </w:rPr>
        <w:t>Dev.</w:t>
      </w:r>
      <w:r>
        <w:rPr>
          <w:rFonts w:ascii="Arial" w:hAnsi="Arial"/>
          <w:i/>
          <w:spacing w:val="-13"/>
          <w:w w:val="95"/>
          <w:sz w:val="16"/>
        </w:rPr>
        <w:t> </w:t>
      </w:r>
      <w:r>
        <w:rPr>
          <w:rFonts w:ascii="Arial" w:hAnsi="Arial"/>
          <w:i/>
          <w:spacing w:val="-2"/>
          <w:w w:val="95"/>
          <w:sz w:val="16"/>
        </w:rPr>
        <w:t>Biol.</w:t>
      </w:r>
      <w:r>
        <w:rPr>
          <w:rFonts w:ascii="Arial" w:hAnsi="Arial"/>
          <w:i/>
          <w:spacing w:val="-11"/>
          <w:w w:val="95"/>
          <w:sz w:val="16"/>
        </w:rPr>
        <w:t> </w:t>
      </w:r>
      <w:r>
        <w:rPr>
          <w:rFonts w:ascii="Arial" w:hAnsi="Arial"/>
          <w:b/>
          <w:spacing w:val="-2"/>
          <w:w w:val="95"/>
          <w:sz w:val="16"/>
        </w:rPr>
        <w:t>45</w:t>
      </w:r>
      <w:r>
        <w:rPr>
          <w:spacing w:val="-2"/>
          <w:w w:val="95"/>
          <w:sz w:val="16"/>
        </w:rPr>
        <w:t>,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281–287</w:t>
      </w:r>
      <w:r>
        <w:rPr>
          <w:spacing w:val="-17"/>
          <w:w w:val="95"/>
          <w:sz w:val="16"/>
        </w:rPr>
        <w:t> </w:t>
      </w:r>
      <w:r>
        <w:rPr>
          <w:spacing w:val="-1"/>
          <w:w w:val="95"/>
          <w:sz w:val="16"/>
        </w:rPr>
        <w:t>(2003).</w:t>
      </w:r>
    </w:p>
    <w:p>
      <w:pPr>
        <w:pStyle w:val="ListParagraph"/>
        <w:numPr>
          <w:ilvl w:val="0"/>
          <w:numId w:val="3"/>
        </w:numPr>
        <w:tabs>
          <w:tab w:pos="454" w:val="left" w:leader="none"/>
          <w:tab w:pos="455" w:val="left" w:leader="none"/>
        </w:tabs>
        <w:spacing w:line="208" w:lineRule="auto" w:before="2" w:after="0"/>
        <w:ind w:left="454" w:right="423" w:hanging="341"/>
        <w:jc w:val="left"/>
        <w:rPr>
          <w:sz w:val="16"/>
        </w:rPr>
      </w:pPr>
      <w:r>
        <w:rPr>
          <w:spacing w:val="-1"/>
          <w:w w:val="95"/>
          <w:sz w:val="16"/>
        </w:rPr>
        <w:t>Balcuns,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A.,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Gasseling,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M.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T.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&amp;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Saunders,</w:t>
      </w:r>
      <w:r>
        <w:rPr>
          <w:spacing w:val="-15"/>
          <w:w w:val="95"/>
          <w:sz w:val="16"/>
        </w:rPr>
        <w:t> </w:t>
      </w:r>
      <w:r>
        <w:rPr>
          <w:spacing w:val="-1"/>
          <w:w w:val="95"/>
          <w:sz w:val="16"/>
        </w:rPr>
        <w:t>J.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W.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Spatio-temporal</w:t>
      </w:r>
      <w:r>
        <w:rPr>
          <w:w w:val="95"/>
          <w:sz w:val="16"/>
        </w:rPr>
        <w:t> </w:t>
      </w:r>
      <w:r>
        <w:rPr>
          <w:spacing w:val="-3"/>
          <w:w w:val="95"/>
          <w:sz w:val="16"/>
        </w:rPr>
        <w:t>distribution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of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a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zone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that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controls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antero-posterior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polarity</w:t>
      </w:r>
    </w:p>
    <w:p>
      <w:pPr>
        <w:pStyle w:val="BodyText"/>
        <w:spacing w:line="208" w:lineRule="auto" w:before="2"/>
        <w:ind w:left="454"/>
        <w:rPr>
          <w:rFonts w:ascii="Lucida Sans Unicode"/>
        </w:rPr>
      </w:pPr>
      <w:r>
        <w:rPr>
          <w:rFonts w:ascii="Lucida Sans Unicode"/>
          <w:w w:val="95"/>
        </w:rPr>
        <w:t>in</w:t>
      </w:r>
      <w:r>
        <w:rPr>
          <w:rFonts w:ascii="Lucida Sans Unicode"/>
          <w:spacing w:val="-14"/>
          <w:w w:val="95"/>
        </w:rPr>
        <w:t> </w:t>
      </w:r>
      <w:r>
        <w:rPr>
          <w:rFonts w:ascii="Lucida Sans Unicode"/>
          <w:w w:val="95"/>
        </w:rPr>
        <w:t>the</w:t>
      </w:r>
      <w:r>
        <w:rPr>
          <w:rFonts w:ascii="Lucida Sans Unicode"/>
          <w:spacing w:val="-14"/>
          <w:w w:val="95"/>
        </w:rPr>
        <w:t> </w:t>
      </w:r>
      <w:r>
        <w:rPr>
          <w:rFonts w:ascii="Lucida Sans Unicode"/>
          <w:w w:val="95"/>
        </w:rPr>
        <w:t>limb</w:t>
      </w:r>
      <w:r>
        <w:rPr>
          <w:rFonts w:ascii="Lucida Sans Unicode"/>
          <w:spacing w:val="-14"/>
          <w:w w:val="95"/>
        </w:rPr>
        <w:t> </w:t>
      </w:r>
      <w:r>
        <w:rPr>
          <w:rFonts w:ascii="Lucida Sans Unicode"/>
          <w:w w:val="95"/>
        </w:rPr>
        <w:t>bud</w:t>
      </w:r>
      <w:r>
        <w:rPr>
          <w:rFonts w:ascii="Lucida Sans Unicode"/>
          <w:spacing w:val="-13"/>
          <w:w w:val="95"/>
        </w:rPr>
        <w:t> </w:t>
      </w:r>
      <w:r>
        <w:rPr>
          <w:rFonts w:ascii="Lucida Sans Unicode"/>
          <w:w w:val="95"/>
        </w:rPr>
        <w:t>of</w:t>
      </w:r>
      <w:r>
        <w:rPr>
          <w:rFonts w:ascii="Lucida Sans Unicode"/>
          <w:spacing w:val="-14"/>
          <w:w w:val="95"/>
        </w:rPr>
        <w:t> </w:t>
      </w:r>
      <w:r>
        <w:rPr>
          <w:rFonts w:ascii="Lucida Sans Unicode"/>
          <w:w w:val="95"/>
        </w:rPr>
        <w:t>the</w:t>
      </w:r>
      <w:r>
        <w:rPr>
          <w:rFonts w:ascii="Lucida Sans Unicode"/>
          <w:spacing w:val="-14"/>
          <w:w w:val="95"/>
        </w:rPr>
        <w:t> </w:t>
      </w:r>
      <w:r>
        <w:rPr>
          <w:rFonts w:ascii="Lucida Sans Unicode"/>
          <w:w w:val="95"/>
        </w:rPr>
        <w:t>chick</w:t>
      </w:r>
      <w:r>
        <w:rPr>
          <w:rFonts w:ascii="Lucida Sans Unicode"/>
          <w:spacing w:val="-13"/>
          <w:w w:val="95"/>
        </w:rPr>
        <w:t> </w:t>
      </w:r>
      <w:r>
        <w:rPr>
          <w:rFonts w:ascii="Lucida Sans Unicode"/>
          <w:w w:val="95"/>
        </w:rPr>
        <w:t>and</w:t>
      </w:r>
      <w:r>
        <w:rPr>
          <w:rFonts w:ascii="Lucida Sans Unicode"/>
          <w:spacing w:val="-14"/>
          <w:w w:val="95"/>
        </w:rPr>
        <w:t> </w:t>
      </w:r>
      <w:r>
        <w:rPr>
          <w:rFonts w:ascii="Lucida Sans Unicode"/>
          <w:w w:val="95"/>
        </w:rPr>
        <w:t>other</w:t>
      </w:r>
      <w:r>
        <w:rPr>
          <w:rFonts w:ascii="Lucida Sans Unicode"/>
          <w:spacing w:val="-14"/>
          <w:w w:val="95"/>
        </w:rPr>
        <w:t> </w:t>
      </w:r>
      <w:r>
        <w:rPr>
          <w:rFonts w:ascii="Lucida Sans Unicode"/>
          <w:w w:val="95"/>
        </w:rPr>
        <w:t>bird</w:t>
      </w:r>
      <w:r>
        <w:rPr>
          <w:rFonts w:ascii="Lucida Sans Unicode"/>
          <w:spacing w:val="-13"/>
          <w:w w:val="95"/>
        </w:rPr>
        <w:t> </w:t>
      </w:r>
      <w:r>
        <w:rPr>
          <w:rFonts w:ascii="Lucida Sans Unicode"/>
          <w:w w:val="95"/>
        </w:rPr>
        <w:t>embryos.</w:t>
      </w:r>
      <w:r>
        <w:rPr>
          <w:rFonts w:ascii="Lucida Sans Unicode"/>
          <w:spacing w:val="-13"/>
          <w:w w:val="95"/>
        </w:rPr>
        <w:t> </w:t>
      </w:r>
      <w:r>
        <w:rPr>
          <w:rFonts w:ascii="Arial"/>
          <w:i/>
          <w:w w:val="95"/>
        </w:rPr>
        <w:t>Am.</w:t>
      </w:r>
      <w:r>
        <w:rPr>
          <w:rFonts w:ascii="Arial"/>
          <w:i/>
          <w:spacing w:val="-10"/>
          <w:w w:val="95"/>
        </w:rPr>
        <w:t> </w:t>
      </w:r>
      <w:r>
        <w:rPr>
          <w:rFonts w:ascii="Arial"/>
          <w:i/>
          <w:w w:val="95"/>
        </w:rPr>
        <w:t>Zool.</w:t>
      </w:r>
      <w:r>
        <w:rPr>
          <w:rFonts w:ascii="Arial"/>
          <w:i/>
          <w:spacing w:val="-8"/>
          <w:w w:val="95"/>
        </w:rPr>
        <w:t> </w:t>
      </w:r>
      <w:r>
        <w:rPr>
          <w:rFonts w:ascii="Arial"/>
          <w:b/>
          <w:w w:val="95"/>
        </w:rPr>
        <w:t>10</w:t>
      </w:r>
      <w:r>
        <w:rPr>
          <w:rFonts w:ascii="Lucida Sans Unicode"/>
          <w:w w:val="95"/>
        </w:rPr>
        <w:t>,</w:t>
      </w:r>
      <w:r>
        <w:rPr>
          <w:rFonts w:ascii="Lucida Sans Unicode"/>
          <w:spacing w:val="-45"/>
          <w:w w:val="95"/>
        </w:rPr>
        <w:t> </w:t>
      </w:r>
      <w:bookmarkStart w:name="_bookmark14" w:id="30"/>
      <w:bookmarkEnd w:id="30"/>
      <w:r>
        <w:rPr>
          <w:rFonts w:ascii="Lucida Sans Unicode"/>
        </w:rPr>
        <w:t>32</w:t>
      </w:r>
      <w:r>
        <w:rPr>
          <w:rFonts w:ascii="Lucida Sans Unicode"/>
        </w:rPr>
        <w:t>3</w:t>
      </w:r>
      <w:r>
        <w:rPr>
          <w:rFonts w:ascii="Lucida Sans Unicode"/>
          <w:spacing w:val="-20"/>
        </w:rPr>
        <w:t> </w:t>
      </w:r>
      <w:r>
        <w:rPr>
          <w:rFonts w:ascii="Lucida Sans Unicode"/>
        </w:rPr>
        <w:t>(1970).</w:t>
      </w:r>
    </w:p>
    <w:p>
      <w:pPr>
        <w:pStyle w:val="ListParagraph"/>
        <w:numPr>
          <w:ilvl w:val="0"/>
          <w:numId w:val="3"/>
        </w:numPr>
        <w:tabs>
          <w:tab w:pos="454" w:val="left" w:leader="none"/>
          <w:tab w:pos="455" w:val="left" w:leader="none"/>
        </w:tabs>
        <w:spacing w:line="208" w:lineRule="auto" w:before="3" w:after="0"/>
        <w:ind w:left="454" w:right="212" w:hanging="341"/>
        <w:jc w:val="left"/>
        <w:rPr>
          <w:sz w:val="16"/>
        </w:rPr>
      </w:pPr>
      <w:r>
        <w:rPr>
          <w:spacing w:val="-2"/>
          <w:w w:val="95"/>
          <w:sz w:val="16"/>
        </w:rPr>
        <w:t>Nakamura, H. &amp; Watanabe, Y. Isthmus </w:t>
      </w:r>
      <w:r>
        <w:rPr>
          <w:spacing w:val="-1"/>
          <w:w w:val="95"/>
          <w:sz w:val="16"/>
        </w:rPr>
        <w:t>organizer and</w:t>
      </w:r>
      <w:r>
        <w:rPr>
          <w:w w:val="95"/>
          <w:sz w:val="16"/>
        </w:rPr>
        <w:t> regionalization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of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the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mesencephalon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and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metencephalon.</w:t>
      </w:r>
      <w:r>
        <w:rPr>
          <w:spacing w:val="-16"/>
          <w:w w:val="95"/>
          <w:sz w:val="16"/>
        </w:rPr>
        <w:t> </w:t>
      </w:r>
      <w:r>
        <w:rPr>
          <w:rFonts w:ascii="Arial" w:hAnsi="Arial"/>
          <w:i/>
          <w:w w:val="95"/>
          <w:sz w:val="16"/>
        </w:rPr>
        <w:t>Int.</w:t>
      </w:r>
      <w:r>
        <w:rPr>
          <w:rFonts w:ascii="Arial" w:hAnsi="Arial"/>
          <w:i/>
          <w:spacing w:val="-13"/>
          <w:w w:val="95"/>
          <w:sz w:val="16"/>
        </w:rPr>
        <w:t> </w:t>
      </w:r>
      <w:r>
        <w:rPr>
          <w:rFonts w:ascii="Arial" w:hAnsi="Arial"/>
          <w:i/>
          <w:w w:val="95"/>
          <w:sz w:val="16"/>
        </w:rPr>
        <w:t>J.</w:t>
      </w:r>
      <w:r>
        <w:rPr>
          <w:rFonts w:ascii="Arial" w:hAnsi="Arial"/>
          <w:i/>
          <w:spacing w:val="1"/>
          <w:w w:val="95"/>
          <w:sz w:val="16"/>
        </w:rPr>
        <w:t> </w:t>
      </w:r>
      <w:bookmarkStart w:name="_bookmark15" w:id="31"/>
      <w:bookmarkEnd w:id="31"/>
      <w:r>
        <w:rPr>
          <w:rFonts w:ascii="Arial" w:hAnsi="Arial"/>
          <w:i/>
          <w:spacing w:val="-1"/>
          <w:w w:val="95"/>
          <w:sz w:val="16"/>
        </w:rPr>
        <w:t>D</w:t>
      </w:r>
      <w:r>
        <w:rPr>
          <w:rFonts w:ascii="Arial" w:hAnsi="Arial"/>
          <w:i/>
          <w:spacing w:val="-1"/>
          <w:w w:val="95"/>
          <w:sz w:val="16"/>
        </w:rPr>
        <w:t>ev.</w:t>
      </w:r>
      <w:r>
        <w:rPr>
          <w:rFonts w:ascii="Arial" w:hAnsi="Arial"/>
          <w:i/>
          <w:spacing w:val="-13"/>
          <w:w w:val="95"/>
          <w:sz w:val="16"/>
        </w:rPr>
        <w:t> </w:t>
      </w:r>
      <w:r>
        <w:rPr>
          <w:rFonts w:ascii="Arial" w:hAnsi="Arial"/>
          <w:i/>
          <w:spacing w:val="-1"/>
          <w:w w:val="95"/>
          <w:sz w:val="16"/>
        </w:rPr>
        <w:t>Biol.</w:t>
      </w:r>
      <w:r>
        <w:rPr>
          <w:rFonts w:ascii="Arial" w:hAnsi="Arial"/>
          <w:i/>
          <w:spacing w:val="-12"/>
          <w:w w:val="95"/>
          <w:sz w:val="16"/>
        </w:rPr>
        <w:t> </w:t>
      </w:r>
      <w:r>
        <w:rPr>
          <w:rFonts w:ascii="Arial" w:hAnsi="Arial"/>
          <w:b/>
          <w:spacing w:val="-1"/>
          <w:w w:val="95"/>
          <w:sz w:val="16"/>
        </w:rPr>
        <w:t>49</w:t>
      </w:r>
      <w:r>
        <w:rPr>
          <w:spacing w:val="-1"/>
          <w:w w:val="95"/>
          <w:sz w:val="16"/>
        </w:rPr>
        <w:t>,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231–235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(2003).</w:t>
      </w:r>
    </w:p>
    <w:p>
      <w:pPr>
        <w:pStyle w:val="ListParagraph"/>
        <w:numPr>
          <w:ilvl w:val="0"/>
          <w:numId w:val="3"/>
        </w:numPr>
        <w:tabs>
          <w:tab w:pos="454" w:val="left" w:leader="none"/>
          <w:tab w:pos="455" w:val="left" w:leader="none"/>
        </w:tabs>
        <w:spacing w:line="211" w:lineRule="exact" w:before="0" w:after="0"/>
        <w:ind w:left="454" w:right="0" w:hanging="341"/>
        <w:jc w:val="left"/>
        <w:rPr>
          <w:sz w:val="16"/>
        </w:rPr>
      </w:pPr>
      <w:r>
        <w:rPr>
          <w:w w:val="95"/>
          <w:sz w:val="16"/>
        </w:rPr>
        <w:t>Jernvall,</w:t>
      </w:r>
      <w:r>
        <w:rPr>
          <w:spacing w:val="-11"/>
          <w:w w:val="95"/>
          <w:sz w:val="16"/>
        </w:rPr>
        <w:t> </w:t>
      </w:r>
      <w:r>
        <w:rPr>
          <w:w w:val="95"/>
          <w:sz w:val="16"/>
        </w:rPr>
        <w:t>J.,</w:t>
      </w:r>
      <w:r>
        <w:rPr>
          <w:spacing w:val="-11"/>
          <w:w w:val="95"/>
          <w:sz w:val="16"/>
        </w:rPr>
        <w:t> </w:t>
      </w:r>
      <w:r>
        <w:rPr>
          <w:w w:val="95"/>
          <w:sz w:val="16"/>
        </w:rPr>
        <w:t>Kettunen,</w:t>
      </w:r>
      <w:r>
        <w:rPr>
          <w:spacing w:val="-11"/>
          <w:w w:val="95"/>
          <w:sz w:val="16"/>
        </w:rPr>
        <w:t> </w:t>
      </w:r>
      <w:r>
        <w:rPr>
          <w:w w:val="95"/>
          <w:sz w:val="16"/>
        </w:rPr>
        <w:t>P.,</w:t>
      </w:r>
      <w:r>
        <w:rPr>
          <w:spacing w:val="-11"/>
          <w:w w:val="95"/>
          <w:sz w:val="16"/>
        </w:rPr>
        <w:t> </w:t>
      </w:r>
      <w:r>
        <w:rPr>
          <w:w w:val="95"/>
          <w:sz w:val="16"/>
        </w:rPr>
        <w:t>Karavanova,</w:t>
      </w:r>
      <w:r>
        <w:rPr>
          <w:spacing w:val="-11"/>
          <w:w w:val="95"/>
          <w:sz w:val="16"/>
        </w:rPr>
        <w:t> </w:t>
      </w:r>
      <w:r>
        <w:rPr>
          <w:w w:val="95"/>
          <w:sz w:val="16"/>
        </w:rPr>
        <w:t>I.,</w:t>
      </w:r>
      <w:r>
        <w:rPr>
          <w:spacing w:val="-11"/>
          <w:w w:val="95"/>
          <w:sz w:val="16"/>
        </w:rPr>
        <w:t> </w:t>
      </w:r>
      <w:r>
        <w:rPr>
          <w:w w:val="95"/>
          <w:sz w:val="16"/>
        </w:rPr>
        <w:t>Martin,</w:t>
      </w:r>
      <w:r>
        <w:rPr>
          <w:spacing w:val="-11"/>
          <w:w w:val="95"/>
          <w:sz w:val="16"/>
        </w:rPr>
        <w:t> </w:t>
      </w:r>
      <w:r>
        <w:rPr>
          <w:w w:val="95"/>
          <w:sz w:val="16"/>
        </w:rPr>
        <w:t>L.</w:t>
      </w:r>
      <w:r>
        <w:rPr>
          <w:spacing w:val="-11"/>
          <w:w w:val="95"/>
          <w:sz w:val="16"/>
        </w:rPr>
        <w:t> </w:t>
      </w:r>
      <w:r>
        <w:rPr>
          <w:w w:val="95"/>
          <w:sz w:val="16"/>
        </w:rPr>
        <w:t>B.</w:t>
      </w:r>
      <w:r>
        <w:rPr>
          <w:spacing w:val="-11"/>
          <w:w w:val="95"/>
          <w:sz w:val="16"/>
        </w:rPr>
        <w:t> </w:t>
      </w:r>
      <w:r>
        <w:rPr>
          <w:w w:val="95"/>
          <w:sz w:val="16"/>
        </w:rPr>
        <w:t>&amp;</w:t>
      </w:r>
    </w:p>
    <w:p>
      <w:pPr>
        <w:pStyle w:val="BodyText"/>
        <w:spacing w:line="208" w:lineRule="auto" w:before="7"/>
        <w:ind w:left="454"/>
        <w:rPr>
          <w:rFonts w:ascii="Lucida Sans Unicode" w:hAnsi="Lucida Sans Unicode"/>
        </w:rPr>
      </w:pPr>
      <w:r>
        <w:rPr>
          <w:rFonts w:ascii="Lucida Sans Unicode" w:hAnsi="Lucida Sans Unicode"/>
          <w:w w:val="95"/>
        </w:rPr>
        <w:t>Thesleff,</w:t>
      </w:r>
      <w:r>
        <w:rPr>
          <w:rFonts w:ascii="Lucida Sans Unicode" w:hAnsi="Lucida Sans Unicode"/>
          <w:spacing w:val="-10"/>
          <w:w w:val="95"/>
        </w:rPr>
        <w:t> </w:t>
      </w:r>
      <w:r>
        <w:rPr>
          <w:rFonts w:ascii="Lucida Sans Unicode" w:hAnsi="Lucida Sans Unicode"/>
          <w:w w:val="95"/>
        </w:rPr>
        <w:t>I.</w:t>
      </w:r>
      <w:r>
        <w:rPr>
          <w:rFonts w:ascii="Lucida Sans Unicode" w:hAnsi="Lucida Sans Unicode"/>
          <w:spacing w:val="-9"/>
          <w:w w:val="95"/>
        </w:rPr>
        <w:t> </w:t>
      </w:r>
      <w:r>
        <w:rPr>
          <w:rFonts w:ascii="Lucida Sans Unicode" w:hAnsi="Lucida Sans Unicode"/>
          <w:w w:val="95"/>
        </w:rPr>
        <w:t>Evidence</w:t>
      </w:r>
      <w:r>
        <w:rPr>
          <w:rFonts w:ascii="Lucida Sans Unicode" w:hAnsi="Lucida Sans Unicode"/>
          <w:spacing w:val="-10"/>
          <w:w w:val="95"/>
        </w:rPr>
        <w:t> </w:t>
      </w:r>
      <w:r>
        <w:rPr>
          <w:rFonts w:ascii="Lucida Sans Unicode" w:hAnsi="Lucida Sans Unicode"/>
          <w:w w:val="95"/>
        </w:rPr>
        <w:t>for</w:t>
      </w:r>
      <w:r>
        <w:rPr>
          <w:rFonts w:ascii="Lucida Sans Unicode" w:hAnsi="Lucida Sans Unicode"/>
          <w:spacing w:val="-9"/>
          <w:w w:val="95"/>
        </w:rPr>
        <w:t> </w:t>
      </w:r>
      <w:r>
        <w:rPr>
          <w:rFonts w:ascii="Lucida Sans Unicode" w:hAnsi="Lucida Sans Unicode"/>
          <w:w w:val="95"/>
        </w:rPr>
        <w:t>the</w:t>
      </w:r>
      <w:r>
        <w:rPr>
          <w:rFonts w:ascii="Lucida Sans Unicode" w:hAnsi="Lucida Sans Unicode"/>
          <w:spacing w:val="-10"/>
          <w:w w:val="95"/>
        </w:rPr>
        <w:t> </w:t>
      </w:r>
      <w:r>
        <w:rPr>
          <w:rFonts w:ascii="Lucida Sans Unicode" w:hAnsi="Lucida Sans Unicode"/>
          <w:w w:val="95"/>
        </w:rPr>
        <w:t>role</w:t>
      </w:r>
      <w:r>
        <w:rPr>
          <w:rFonts w:ascii="Lucida Sans Unicode" w:hAnsi="Lucida Sans Unicode"/>
          <w:spacing w:val="-9"/>
          <w:w w:val="95"/>
        </w:rPr>
        <w:t> </w:t>
      </w:r>
      <w:r>
        <w:rPr>
          <w:rFonts w:ascii="Lucida Sans Unicode" w:hAnsi="Lucida Sans Unicode"/>
          <w:w w:val="95"/>
        </w:rPr>
        <w:t>of</w:t>
      </w:r>
      <w:r>
        <w:rPr>
          <w:rFonts w:ascii="Lucida Sans Unicode" w:hAnsi="Lucida Sans Unicode"/>
          <w:spacing w:val="-9"/>
          <w:w w:val="95"/>
        </w:rPr>
        <w:t> </w:t>
      </w:r>
      <w:r>
        <w:rPr>
          <w:rFonts w:ascii="Lucida Sans Unicode" w:hAnsi="Lucida Sans Unicode"/>
          <w:w w:val="95"/>
        </w:rPr>
        <w:t>the</w:t>
      </w:r>
      <w:r>
        <w:rPr>
          <w:rFonts w:ascii="Lucida Sans Unicode" w:hAnsi="Lucida Sans Unicode"/>
          <w:spacing w:val="-10"/>
          <w:w w:val="95"/>
        </w:rPr>
        <w:t> </w:t>
      </w:r>
      <w:r>
        <w:rPr>
          <w:rFonts w:ascii="Lucida Sans Unicode" w:hAnsi="Lucida Sans Unicode"/>
          <w:w w:val="95"/>
        </w:rPr>
        <w:t>enamel</w:t>
      </w:r>
      <w:r>
        <w:rPr>
          <w:rFonts w:ascii="Lucida Sans Unicode" w:hAnsi="Lucida Sans Unicode"/>
          <w:spacing w:val="-9"/>
          <w:w w:val="95"/>
        </w:rPr>
        <w:t> </w:t>
      </w:r>
      <w:r>
        <w:rPr>
          <w:rFonts w:ascii="Lucida Sans Unicode" w:hAnsi="Lucida Sans Unicode"/>
          <w:w w:val="95"/>
        </w:rPr>
        <w:t>knot</w:t>
      </w:r>
      <w:r>
        <w:rPr>
          <w:rFonts w:ascii="Lucida Sans Unicode" w:hAnsi="Lucida Sans Unicode"/>
          <w:spacing w:val="-10"/>
          <w:w w:val="95"/>
        </w:rPr>
        <w:t> </w:t>
      </w:r>
      <w:r>
        <w:rPr>
          <w:rFonts w:ascii="Lucida Sans Unicode" w:hAnsi="Lucida Sans Unicode"/>
          <w:w w:val="95"/>
        </w:rPr>
        <w:t>as</w:t>
      </w:r>
      <w:r>
        <w:rPr>
          <w:rFonts w:ascii="Lucida Sans Unicode" w:hAnsi="Lucida Sans Unicode"/>
          <w:spacing w:val="-9"/>
          <w:w w:val="95"/>
        </w:rPr>
        <w:t> </w:t>
      </w:r>
      <w:r>
        <w:rPr>
          <w:rFonts w:ascii="Lucida Sans Unicode" w:hAnsi="Lucida Sans Unicode"/>
          <w:w w:val="95"/>
        </w:rPr>
        <w:t>a</w:t>
      </w:r>
      <w:r>
        <w:rPr>
          <w:rFonts w:ascii="Lucida Sans Unicode" w:hAnsi="Lucida Sans Unicode"/>
          <w:spacing w:val="-10"/>
          <w:w w:val="95"/>
        </w:rPr>
        <w:t> </w:t>
      </w:r>
      <w:r>
        <w:rPr>
          <w:rFonts w:ascii="Lucida Sans Unicode" w:hAnsi="Lucida Sans Unicode"/>
          <w:w w:val="95"/>
        </w:rPr>
        <w:t>control</w:t>
      </w:r>
      <w:r>
        <w:rPr>
          <w:rFonts w:ascii="Lucida Sans Unicode" w:hAnsi="Lucida Sans Unicode"/>
          <w:spacing w:val="-45"/>
          <w:w w:val="95"/>
        </w:rPr>
        <w:t> </w:t>
      </w:r>
      <w:r>
        <w:rPr>
          <w:rFonts w:ascii="Lucida Sans Unicode" w:hAnsi="Lucida Sans Unicode"/>
          <w:w w:val="95"/>
        </w:rPr>
        <w:t>center in mammalian tooth cusp formation: non-dividing cells</w:t>
      </w:r>
      <w:r>
        <w:rPr>
          <w:rFonts w:ascii="Lucida Sans Unicode" w:hAnsi="Lucida Sans Unicode"/>
          <w:spacing w:val="-46"/>
          <w:w w:val="95"/>
        </w:rPr>
        <w:t> </w:t>
      </w:r>
      <w:r>
        <w:rPr>
          <w:rFonts w:ascii="Lucida Sans Unicode" w:hAnsi="Lucida Sans Unicode"/>
          <w:w w:val="95"/>
        </w:rPr>
        <w:t>express growth stimulating Fgf-4 gene. </w:t>
      </w:r>
      <w:r>
        <w:rPr>
          <w:rFonts w:ascii="Arial" w:hAnsi="Arial"/>
          <w:i/>
          <w:w w:val="95"/>
        </w:rPr>
        <w:t>Int. J. Dev. Biol. </w:t>
      </w:r>
      <w:r>
        <w:rPr>
          <w:rFonts w:ascii="Arial" w:hAnsi="Arial"/>
          <w:b/>
          <w:w w:val="95"/>
        </w:rPr>
        <w:t>38</w:t>
      </w:r>
      <w:r>
        <w:rPr>
          <w:rFonts w:ascii="Lucida Sans Unicode" w:hAnsi="Lucida Sans Unicode"/>
          <w:w w:val="95"/>
        </w:rPr>
        <w:t>,</w:t>
      </w:r>
      <w:r>
        <w:rPr>
          <w:rFonts w:ascii="Lucida Sans Unicode" w:hAnsi="Lucida Sans Unicode"/>
          <w:spacing w:val="1"/>
          <w:w w:val="95"/>
        </w:rPr>
        <w:t> </w:t>
      </w:r>
      <w:bookmarkStart w:name="_bookmark16" w:id="32"/>
      <w:bookmarkEnd w:id="32"/>
      <w:r>
        <w:rPr>
          <w:rFonts w:ascii="Lucida Sans Unicode" w:hAnsi="Lucida Sans Unicode"/>
          <w:w w:val="95"/>
        </w:rPr>
        <w:t>463</w:t>
      </w:r>
      <w:r>
        <w:rPr>
          <w:rFonts w:ascii="Lucida Sans Unicode" w:hAnsi="Lucida Sans Unicode"/>
          <w:w w:val="95"/>
        </w:rPr>
        <w:t>–469</w:t>
      </w:r>
      <w:r>
        <w:rPr>
          <w:rFonts w:ascii="Lucida Sans Unicode" w:hAnsi="Lucida Sans Unicode"/>
          <w:spacing w:val="-14"/>
          <w:w w:val="95"/>
        </w:rPr>
        <w:t> </w:t>
      </w:r>
      <w:r>
        <w:rPr>
          <w:rFonts w:ascii="Lucida Sans Unicode" w:hAnsi="Lucida Sans Unicode"/>
          <w:w w:val="95"/>
        </w:rPr>
        <w:t>(2002).</w:t>
      </w:r>
    </w:p>
    <w:p>
      <w:pPr>
        <w:pStyle w:val="ListParagraph"/>
        <w:numPr>
          <w:ilvl w:val="0"/>
          <w:numId w:val="3"/>
        </w:numPr>
        <w:tabs>
          <w:tab w:pos="455" w:val="left" w:leader="none"/>
        </w:tabs>
        <w:spacing w:line="208" w:lineRule="auto" w:before="5" w:after="0"/>
        <w:ind w:left="454" w:right="196" w:hanging="341"/>
        <w:jc w:val="left"/>
        <w:rPr>
          <w:sz w:val="16"/>
        </w:rPr>
      </w:pPr>
      <w:r>
        <w:rPr>
          <w:spacing w:val="-2"/>
          <w:w w:val="95"/>
          <w:sz w:val="16"/>
        </w:rPr>
        <w:t>Jernvall, J., Åberg, T., Kettunen, P., Keränen, S. &amp; Thesleff, </w:t>
      </w:r>
      <w:r>
        <w:rPr>
          <w:spacing w:val="-1"/>
          <w:w w:val="95"/>
          <w:sz w:val="16"/>
        </w:rPr>
        <w:t>I. The</w:t>
      </w:r>
      <w:r>
        <w:rPr>
          <w:w w:val="95"/>
          <w:sz w:val="16"/>
        </w:rPr>
        <w:t> </w:t>
      </w:r>
      <w:r>
        <w:rPr>
          <w:spacing w:val="-2"/>
          <w:w w:val="95"/>
          <w:sz w:val="16"/>
        </w:rPr>
        <w:t>life history of an embryonic signaling </w:t>
      </w:r>
      <w:r>
        <w:rPr>
          <w:spacing w:val="-1"/>
          <w:w w:val="95"/>
          <w:sz w:val="16"/>
        </w:rPr>
        <w:t>center: BMP-4 induces p21</w:t>
      </w:r>
      <w:r>
        <w:rPr>
          <w:spacing w:val="-46"/>
          <w:w w:val="95"/>
          <w:sz w:val="16"/>
        </w:rPr>
        <w:t> </w:t>
      </w:r>
      <w:r>
        <w:rPr>
          <w:spacing w:val="-1"/>
          <w:w w:val="95"/>
          <w:sz w:val="16"/>
        </w:rPr>
        <w:t>and</w:t>
      </w:r>
      <w:r>
        <w:rPr>
          <w:spacing w:val="-17"/>
          <w:w w:val="95"/>
          <w:sz w:val="16"/>
        </w:rPr>
        <w:t> </w:t>
      </w:r>
      <w:r>
        <w:rPr>
          <w:spacing w:val="-1"/>
          <w:w w:val="95"/>
          <w:sz w:val="16"/>
        </w:rPr>
        <w:t>is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associated</w:t>
      </w:r>
      <w:r>
        <w:rPr>
          <w:spacing w:val="-17"/>
          <w:w w:val="95"/>
          <w:sz w:val="16"/>
        </w:rPr>
        <w:t> </w:t>
      </w:r>
      <w:r>
        <w:rPr>
          <w:spacing w:val="-1"/>
          <w:w w:val="95"/>
          <w:sz w:val="16"/>
        </w:rPr>
        <w:t>with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apoptosis</w:t>
      </w:r>
      <w:r>
        <w:rPr>
          <w:spacing w:val="-17"/>
          <w:w w:val="95"/>
          <w:sz w:val="16"/>
        </w:rPr>
        <w:t> </w:t>
      </w:r>
      <w:r>
        <w:rPr>
          <w:spacing w:val="-1"/>
          <w:w w:val="95"/>
          <w:sz w:val="16"/>
        </w:rPr>
        <w:t>in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the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mouse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tooth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enamel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knot.</w:t>
      </w:r>
      <w:r>
        <w:rPr>
          <w:spacing w:val="1"/>
          <w:w w:val="95"/>
          <w:sz w:val="16"/>
        </w:rPr>
        <w:t> </w:t>
      </w:r>
      <w:bookmarkStart w:name="_bookmark17" w:id="33"/>
      <w:bookmarkEnd w:id="33"/>
      <w:r>
        <w:rPr>
          <w:rFonts w:ascii="Arial" w:hAnsi="Arial"/>
          <w:i/>
          <w:spacing w:val="-4"/>
          <w:w w:val="95"/>
          <w:sz w:val="16"/>
        </w:rPr>
        <w:t>D</w:t>
      </w:r>
      <w:r>
        <w:rPr>
          <w:rFonts w:ascii="Arial" w:hAnsi="Arial"/>
          <w:i/>
          <w:spacing w:val="-4"/>
          <w:w w:val="95"/>
          <w:sz w:val="16"/>
        </w:rPr>
        <w:t>evelopment</w:t>
      </w:r>
      <w:r>
        <w:rPr>
          <w:rFonts w:ascii="Arial" w:hAnsi="Arial"/>
          <w:i/>
          <w:spacing w:val="-11"/>
          <w:w w:val="95"/>
          <w:sz w:val="16"/>
        </w:rPr>
        <w:t> </w:t>
      </w:r>
      <w:r>
        <w:rPr>
          <w:rFonts w:ascii="Arial" w:hAnsi="Arial"/>
          <w:b/>
          <w:spacing w:val="-3"/>
          <w:w w:val="95"/>
          <w:sz w:val="16"/>
        </w:rPr>
        <w:t>125</w:t>
      </w:r>
      <w:r>
        <w:rPr>
          <w:spacing w:val="-3"/>
          <w:w w:val="95"/>
          <w:sz w:val="16"/>
        </w:rPr>
        <w:t>,</w:t>
      </w:r>
      <w:r>
        <w:rPr>
          <w:spacing w:val="-17"/>
          <w:w w:val="95"/>
          <w:sz w:val="16"/>
        </w:rPr>
        <w:t> </w:t>
      </w:r>
      <w:r>
        <w:rPr>
          <w:spacing w:val="-3"/>
          <w:w w:val="95"/>
          <w:sz w:val="16"/>
        </w:rPr>
        <w:t>161–169</w:t>
      </w:r>
      <w:r>
        <w:rPr>
          <w:spacing w:val="-16"/>
          <w:w w:val="95"/>
          <w:sz w:val="16"/>
        </w:rPr>
        <w:t> </w:t>
      </w:r>
      <w:r>
        <w:rPr>
          <w:spacing w:val="-3"/>
          <w:w w:val="95"/>
          <w:sz w:val="16"/>
        </w:rPr>
        <w:t>(1998).</w:t>
      </w:r>
    </w:p>
    <w:p>
      <w:pPr>
        <w:pStyle w:val="ListParagraph"/>
        <w:numPr>
          <w:ilvl w:val="0"/>
          <w:numId w:val="3"/>
        </w:numPr>
        <w:tabs>
          <w:tab w:pos="455" w:val="left" w:leader="none"/>
        </w:tabs>
        <w:spacing w:line="208" w:lineRule="auto" w:before="4" w:after="0"/>
        <w:ind w:left="454" w:right="352" w:hanging="341"/>
        <w:jc w:val="both"/>
        <w:rPr>
          <w:sz w:val="16"/>
        </w:rPr>
      </w:pPr>
      <w:r>
        <w:rPr>
          <w:spacing w:val="-2"/>
          <w:w w:val="95"/>
          <w:sz w:val="16"/>
        </w:rPr>
        <w:t>Ahtiainen,</w:t>
      </w:r>
      <w:r>
        <w:rPr>
          <w:spacing w:val="-17"/>
          <w:w w:val="95"/>
          <w:sz w:val="16"/>
        </w:rPr>
        <w:t> </w:t>
      </w:r>
      <w:r>
        <w:rPr>
          <w:spacing w:val="-2"/>
          <w:w w:val="95"/>
          <w:sz w:val="16"/>
        </w:rPr>
        <w:t>L.,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Uski,</w:t>
      </w:r>
      <w:r>
        <w:rPr>
          <w:spacing w:val="-17"/>
          <w:w w:val="95"/>
          <w:sz w:val="16"/>
        </w:rPr>
        <w:t> </w:t>
      </w:r>
      <w:r>
        <w:rPr>
          <w:spacing w:val="-2"/>
          <w:w w:val="95"/>
          <w:sz w:val="16"/>
        </w:rPr>
        <w:t>I.,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Thesleff,</w:t>
      </w:r>
      <w:r>
        <w:rPr>
          <w:spacing w:val="-17"/>
          <w:w w:val="95"/>
          <w:sz w:val="16"/>
        </w:rPr>
        <w:t> </w:t>
      </w:r>
      <w:r>
        <w:rPr>
          <w:spacing w:val="-2"/>
          <w:w w:val="95"/>
          <w:sz w:val="16"/>
        </w:rPr>
        <w:t>I.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&amp;</w:t>
      </w:r>
      <w:r>
        <w:rPr>
          <w:spacing w:val="-17"/>
          <w:w w:val="95"/>
          <w:sz w:val="16"/>
        </w:rPr>
        <w:t> </w:t>
      </w:r>
      <w:r>
        <w:rPr>
          <w:spacing w:val="-2"/>
          <w:w w:val="95"/>
          <w:sz w:val="16"/>
        </w:rPr>
        <w:t>Mikkola,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M.</w:t>
      </w:r>
      <w:r>
        <w:rPr>
          <w:spacing w:val="-17"/>
          <w:w w:val="95"/>
          <w:sz w:val="16"/>
        </w:rPr>
        <w:t> </w:t>
      </w:r>
      <w:r>
        <w:rPr>
          <w:spacing w:val="-2"/>
          <w:w w:val="95"/>
          <w:sz w:val="16"/>
        </w:rPr>
        <w:t>L.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Early</w:t>
      </w:r>
      <w:r>
        <w:rPr>
          <w:spacing w:val="-17"/>
          <w:w w:val="95"/>
          <w:sz w:val="16"/>
        </w:rPr>
        <w:t> </w:t>
      </w:r>
      <w:r>
        <w:rPr>
          <w:spacing w:val="-2"/>
          <w:w w:val="95"/>
          <w:sz w:val="16"/>
        </w:rPr>
        <w:t>epithelial</w:t>
      </w:r>
      <w:r>
        <w:rPr>
          <w:spacing w:val="-1"/>
          <w:w w:val="95"/>
          <w:sz w:val="16"/>
        </w:rPr>
        <w:t> signaling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center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governs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tooth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budding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morphogenesis.</w:t>
      </w:r>
      <w:r>
        <w:rPr>
          <w:spacing w:val="-17"/>
          <w:w w:val="95"/>
          <w:sz w:val="16"/>
        </w:rPr>
        <w:t> </w:t>
      </w:r>
      <w:r>
        <w:rPr>
          <w:rFonts w:ascii="Arial" w:hAnsi="Arial"/>
          <w:i/>
          <w:w w:val="95"/>
          <w:sz w:val="16"/>
        </w:rPr>
        <w:t>J.</w:t>
      </w:r>
      <w:r>
        <w:rPr>
          <w:rFonts w:ascii="Arial" w:hAnsi="Arial"/>
          <w:i/>
          <w:spacing w:val="-12"/>
          <w:w w:val="95"/>
          <w:sz w:val="16"/>
        </w:rPr>
        <w:t> </w:t>
      </w:r>
      <w:r>
        <w:rPr>
          <w:rFonts w:ascii="Arial" w:hAnsi="Arial"/>
          <w:i/>
          <w:w w:val="95"/>
          <w:sz w:val="16"/>
        </w:rPr>
        <w:t>Cell</w:t>
      </w:r>
      <w:r>
        <w:rPr>
          <w:rFonts w:ascii="Arial" w:hAnsi="Arial"/>
          <w:i/>
          <w:spacing w:val="1"/>
          <w:w w:val="95"/>
          <w:sz w:val="16"/>
        </w:rPr>
        <w:t> </w:t>
      </w:r>
      <w:bookmarkStart w:name="_bookmark18" w:id="34"/>
      <w:bookmarkEnd w:id="34"/>
      <w:r>
        <w:rPr>
          <w:rFonts w:ascii="Arial" w:hAnsi="Arial"/>
          <w:i/>
          <w:w w:val="90"/>
          <w:sz w:val="16"/>
        </w:rPr>
        <w:t>Bio</w:t>
      </w:r>
      <w:r>
        <w:rPr>
          <w:rFonts w:ascii="Arial" w:hAnsi="Arial"/>
          <w:i/>
          <w:w w:val="90"/>
          <w:sz w:val="16"/>
        </w:rPr>
        <w:t>l.</w:t>
      </w:r>
      <w:r>
        <w:rPr>
          <w:rFonts w:ascii="Arial" w:hAnsi="Arial"/>
          <w:i/>
          <w:spacing w:val="-10"/>
          <w:w w:val="90"/>
          <w:sz w:val="16"/>
        </w:rPr>
        <w:t> </w:t>
      </w:r>
      <w:r>
        <w:rPr>
          <w:rFonts w:ascii="Arial" w:hAnsi="Arial"/>
          <w:b/>
          <w:w w:val="90"/>
          <w:sz w:val="16"/>
        </w:rPr>
        <w:t>214</w:t>
      </w:r>
      <w:r>
        <w:rPr>
          <w:w w:val="90"/>
          <w:sz w:val="16"/>
        </w:rPr>
        <w:t>,</w:t>
      </w:r>
      <w:r>
        <w:rPr>
          <w:spacing w:val="-14"/>
          <w:w w:val="90"/>
          <w:sz w:val="16"/>
        </w:rPr>
        <w:t> </w:t>
      </w:r>
      <w:r>
        <w:rPr>
          <w:w w:val="90"/>
          <w:sz w:val="16"/>
        </w:rPr>
        <w:t>753–767</w:t>
      </w:r>
      <w:r>
        <w:rPr>
          <w:spacing w:val="-14"/>
          <w:w w:val="90"/>
          <w:sz w:val="16"/>
        </w:rPr>
        <w:t> </w:t>
      </w:r>
      <w:r>
        <w:rPr>
          <w:w w:val="90"/>
          <w:sz w:val="16"/>
        </w:rPr>
        <w:t>(2016).</w:t>
      </w:r>
    </w:p>
    <w:p>
      <w:pPr>
        <w:pStyle w:val="ListParagraph"/>
        <w:numPr>
          <w:ilvl w:val="0"/>
          <w:numId w:val="3"/>
        </w:numPr>
        <w:tabs>
          <w:tab w:pos="455" w:val="left" w:leader="none"/>
        </w:tabs>
        <w:spacing w:line="208" w:lineRule="auto" w:before="4" w:after="0"/>
        <w:ind w:left="454" w:right="444" w:hanging="341"/>
        <w:jc w:val="left"/>
        <w:rPr>
          <w:sz w:val="16"/>
        </w:rPr>
      </w:pPr>
      <w:r>
        <w:rPr>
          <w:spacing w:val="-2"/>
          <w:w w:val="95"/>
          <w:sz w:val="16"/>
        </w:rPr>
        <w:t>Yu, W. et al. Pitx2–Sox2–Lef1 interactions specify </w:t>
      </w:r>
      <w:r>
        <w:rPr>
          <w:spacing w:val="-1"/>
          <w:w w:val="95"/>
          <w:sz w:val="16"/>
        </w:rPr>
        <w:t>progenitor</w:t>
      </w:r>
      <w:r>
        <w:rPr>
          <w:w w:val="95"/>
          <w:sz w:val="16"/>
        </w:rPr>
        <w:t> oral/dental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epithelial</w:t>
      </w:r>
      <w:r>
        <w:rPr>
          <w:spacing w:val="-13"/>
          <w:w w:val="95"/>
          <w:sz w:val="16"/>
        </w:rPr>
        <w:t> </w:t>
      </w:r>
      <w:r>
        <w:rPr>
          <w:w w:val="95"/>
          <w:sz w:val="16"/>
        </w:rPr>
        <w:t>cell</w:t>
      </w:r>
      <w:r>
        <w:rPr>
          <w:spacing w:val="-13"/>
          <w:w w:val="95"/>
          <w:sz w:val="16"/>
        </w:rPr>
        <w:t> </w:t>
      </w:r>
      <w:r>
        <w:rPr>
          <w:w w:val="95"/>
          <w:sz w:val="16"/>
        </w:rPr>
        <w:t>signaling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centers.</w:t>
      </w:r>
      <w:r>
        <w:rPr>
          <w:spacing w:val="-13"/>
          <w:w w:val="95"/>
          <w:sz w:val="16"/>
        </w:rPr>
        <w:t> </w:t>
      </w:r>
      <w:r>
        <w:rPr>
          <w:rFonts w:ascii="Arial" w:hAnsi="Arial"/>
          <w:i/>
          <w:w w:val="95"/>
          <w:sz w:val="16"/>
        </w:rPr>
        <w:t>Development</w:t>
      </w:r>
      <w:r>
        <w:rPr>
          <w:rFonts w:ascii="Arial" w:hAnsi="Arial"/>
          <w:i/>
          <w:spacing w:val="-7"/>
          <w:w w:val="95"/>
          <w:sz w:val="16"/>
        </w:rPr>
        <w:t> </w:t>
      </w:r>
      <w:r>
        <w:rPr>
          <w:rFonts w:ascii="Arial" w:hAnsi="Arial"/>
          <w:b/>
          <w:w w:val="95"/>
          <w:sz w:val="16"/>
        </w:rPr>
        <w:t>147</w:t>
      </w:r>
      <w:r>
        <w:rPr>
          <w:w w:val="95"/>
          <w:sz w:val="16"/>
        </w:rPr>
        <w:t>,</w:t>
      </w:r>
      <w:r>
        <w:rPr>
          <w:spacing w:val="1"/>
          <w:w w:val="95"/>
          <w:sz w:val="16"/>
        </w:rPr>
        <w:t> </w:t>
      </w:r>
      <w:bookmarkStart w:name="_bookmark19" w:id="35"/>
      <w:bookmarkEnd w:id="35"/>
      <w:r>
        <w:rPr>
          <w:spacing w:val="-3"/>
          <w:w w:val="95"/>
          <w:sz w:val="16"/>
        </w:rPr>
        <w:t>de</w:t>
      </w:r>
      <w:r>
        <w:rPr>
          <w:spacing w:val="-3"/>
          <w:w w:val="95"/>
          <w:sz w:val="16"/>
        </w:rPr>
        <w:t>v186023</w:t>
      </w:r>
      <w:r>
        <w:rPr>
          <w:spacing w:val="-17"/>
          <w:w w:val="95"/>
          <w:sz w:val="16"/>
        </w:rPr>
        <w:t> </w:t>
      </w:r>
      <w:r>
        <w:rPr>
          <w:spacing w:val="-2"/>
          <w:w w:val="95"/>
          <w:sz w:val="16"/>
        </w:rPr>
        <w:t>(2020).</w:t>
      </w:r>
    </w:p>
    <w:p>
      <w:pPr>
        <w:pStyle w:val="ListParagraph"/>
        <w:numPr>
          <w:ilvl w:val="0"/>
          <w:numId w:val="3"/>
        </w:numPr>
        <w:tabs>
          <w:tab w:pos="455" w:val="left" w:leader="none"/>
        </w:tabs>
        <w:spacing w:line="208" w:lineRule="auto" w:before="3" w:after="0"/>
        <w:ind w:left="454" w:right="260" w:hanging="341"/>
        <w:jc w:val="left"/>
        <w:rPr>
          <w:sz w:val="16"/>
        </w:rPr>
      </w:pPr>
      <w:r>
        <w:rPr>
          <w:spacing w:val="-3"/>
          <w:w w:val="95"/>
          <w:sz w:val="16"/>
        </w:rPr>
        <w:t>Alexander, </w:t>
      </w:r>
      <w:r>
        <w:rPr>
          <w:spacing w:val="-2"/>
          <w:w w:val="95"/>
          <w:sz w:val="16"/>
        </w:rPr>
        <w:t>P. &amp; Wassef, M. The isthmic organizer links</w:t>
      </w:r>
      <w:r>
        <w:rPr>
          <w:spacing w:val="-1"/>
          <w:w w:val="95"/>
          <w:sz w:val="16"/>
        </w:rPr>
        <w:t> </w:t>
      </w:r>
      <w:r>
        <w:rPr>
          <w:spacing w:val="-2"/>
          <w:w w:val="95"/>
          <w:sz w:val="16"/>
        </w:rPr>
        <w:t>anteroposterior and dorsoventral </w:t>
      </w:r>
      <w:r>
        <w:rPr>
          <w:spacing w:val="-1"/>
          <w:w w:val="95"/>
          <w:sz w:val="16"/>
        </w:rPr>
        <w:t>patterning in the mid/</w:t>
      </w:r>
      <w:r>
        <w:rPr>
          <w:w w:val="95"/>
          <w:sz w:val="16"/>
        </w:rPr>
        <w:t> hindbrain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by</w:t>
      </w:r>
      <w:r>
        <w:rPr>
          <w:spacing w:val="-11"/>
          <w:w w:val="95"/>
          <w:sz w:val="16"/>
        </w:rPr>
        <w:t> </w:t>
      </w:r>
      <w:r>
        <w:rPr>
          <w:w w:val="95"/>
          <w:sz w:val="16"/>
        </w:rPr>
        <w:t>generating</w:t>
      </w:r>
      <w:r>
        <w:rPr>
          <w:spacing w:val="-11"/>
          <w:w w:val="95"/>
          <w:sz w:val="16"/>
        </w:rPr>
        <w:t> </w:t>
      </w:r>
      <w:r>
        <w:rPr>
          <w:w w:val="95"/>
          <w:sz w:val="16"/>
        </w:rPr>
        <w:t>roof</w:t>
      </w:r>
      <w:r>
        <w:rPr>
          <w:spacing w:val="-11"/>
          <w:w w:val="95"/>
          <w:sz w:val="16"/>
        </w:rPr>
        <w:t> </w:t>
      </w:r>
      <w:r>
        <w:rPr>
          <w:w w:val="95"/>
          <w:sz w:val="16"/>
        </w:rPr>
        <w:t>plate</w:t>
      </w:r>
      <w:r>
        <w:rPr>
          <w:spacing w:val="-11"/>
          <w:w w:val="95"/>
          <w:sz w:val="16"/>
        </w:rPr>
        <w:t> </w:t>
      </w:r>
      <w:r>
        <w:rPr>
          <w:w w:val="95"/>
          <w:sz w:val="16"/>
        </w:rPr>
        <w:t>structures.</w:t>
      </w:r>
      <w:r>
        <w:rPr>
          <w:spacing w:val="-11"/>
          <w:w w:val="95"/>
          <w:sz w:val="16"/>
        </w:rPr>
        <w:t> </w:t>
      </w:r>
      <w:r>
        <w:rPr>
          <w:rFonts w:ascii="Arial" w:hAnsi="Arial"/>
          <w:i/>
          <w:w w:val="95"/>
          <w:sz w:val="16"/>
        </w:rPr>
        <w:t>Development</w:t>
      </w:r>
      <w:r>
        <w:rPr>
          <w:rFonts w:ascii="Arial" w:hAnsi="Arial"/>
          <w:i/>
          <w:spacing w:val="-4"/>
          <w:w w:val="95"/>
          <w:sz w:val="16"/>
        </w:rPr>
        <w:t> </w:t>
      </w:r>
      <w:r>
        <w:rPr>
          <w:rFonts w:ascii="Arial" w:hAnsi="Arial"/>
          <w:b/>
          <w:w w:val="95"/>
          <w:sz w:val="16"/>
        </w:rPr>
        <w:t>130</w:t>
      </w:r>
      <w:r>
        <w:rPr>
          <w:w w:val="95"/>
          <w:sz w:val="16"/>
        </w:rPr>
        <w:t>,</w:t>
      </w:r>
      <w:r>
        <w:rPr>
          <w:spacing w:val="1"/>
          <w:w w:val="95"/>
          <w:sz w:val="16"/>
        </w:rPr>
        <w:t> </w:t>
      </w:r>
      <w:bookmarkStart w:name="_bookmark20" w:id="36"/>
      <w:bookmarkEnd w:id="36"/>
      <w:r>
        <w:rPr>
          <w:sz w:val="16"/>
        </w:rPr>
        <w:t>53</w:t>
      </w:r>
      <w:r>
        <w:rPr>
          <w:sz w:val="16"/>
        </w:rPr>
        <w:t>31–5338</w:t>
      </w:r>
      <w:r>
        <w:rPr>
          <w:spacing w:val="-21"/>
          <w:sz w:val="16"/>
        </w:rPr>
        <w:t> </w:t>
      </w:r>
      <w:r>
        <w:rPr>
          <w:sz w:val="16"/>
        </w:rPr>
        <w:t>(2003).</w:t>
      </w:r>
    </w:p>
    <w:p>
      <w:pPr>
        <w:pStyle w:val="ListParagraph"/>
        <w:numPr>
          <w:ilvl w:val="0"/>
          <w:numId w:val="3"/>
        </w:numPr>
        <w:tabs>
          <w:tab w:pos="455" w:val="left" w:leader="none"/>
        </w:tabs>
        <w:spacing w:line="208" w:lineRule="auto" w:before="5" w:after="0"/>
        <w:ind w:left="453" w:right="380" w:hanging="340"/>
        <w:jc w:val="left"/>
        <w:rPr>
          <w:sz w:val="16"/>
        </w:rPr>
      </w:pPr>
      <w:r>
        <w:rPr>
          <w:spacing w:val="-3"/>
          <w:w w:val="95"/>
          <w:sz w:val="16"/>
        </w:rPr>
        <w:t>Mitsiadis,</w:t>
      </w:r>
      <w:r>
        <w:rPr>
          <w:spacing w:val="-17"/>
          <w:w w:val="95"/>
          <w:sz w:val="16"/>
        </w:rPr>
        <w:t> </w:t>
      </w:r>
      <w:r>
        <w:rPr>
          <w:spacing w:val="-3"/>
          <w:w w:val="95"/>
          <w:sz w:val="16"/>
        </w:rPr>
        <w:t>T.</w:t>
      </w:r>
      <w:r>
        <w:rPr>
          <w:spacing w:val="-16"/>
          <w:w w:val="95"/>
          <w:sz w:val="16"/>
        </w:rPr>
        <w:t> </w:t>
      </w:r>
      <w:r>
        <w:rPr>
          <w:spacing w:val="-3"/>
          <w:w w:val="95"/>
          <w:sz w:val="16"/>
        </w:rPr>
        <w:t>A.,</w:t>
      </w:r>
      <w:r>
        <w:rPr>
          <w:spacing w:val="-17"/>
          <w:w w:val="95"/>
          <w:sz w:val="16"/>
        </w:rPr>
        <w:t> </w:t>
      </w:r>
      <w:r>
        <w:rPr>
          <w:spacing w:val="-3"/>
          <w:w w:val="95"/>
          <w:sz w:val="16"/>
        </w:rPr>
        <w:t>Graf,</w:t>
      </w:r>
      <w:r>
        <w:rPr>
          <w:spacing w:val="-16"/>
          <w:w w:val="95"/>
          <w:sz w:val="16"/>
        </w:rPr>
        <w:t> </w:t>
      </w:r>
      <w:r>
        <w:rPr>
          <w:spacing w:val="-3"/>
          <w:w w:val="95"/>
          <w:sz w:val="16"/>
        </w:rPr>
        <w:t>D.,</w:t>
      </w:r>
      <w:r>
        <w:rPr>
          <w:spacing w:val="-16"/>
          <w:w w:val="95"/>
          <w:sz w:val="16"/>
        </w:rPr>
        <w:t> </w:t>
      </w:r>
      <w:r>
        <w:rPr>
          <w:spacing w:val="-3"/>
          <w:w w:val="95"/>
          <w:sz w:val="16"/>
        </w:rPr>
        <w:t>Luder,</w:t>
      </w:r>
      <w:r>
        <w:rPr>
          <w:spacing w:val="-17"/>
          <w:w w:val="95"/>
          <w:sz w:val="16"/>
        </w:rPr>
        <w:t> </w:t>
      </w:r>
      <w:r>
        <w:rPr>
          <w:spacing w:val="-2"/>
          <w:w w:val="95"/>
          <w:sz w:val="16"/>
        </w:rPr>
        <w:t>H.,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Gridley,</w:t>
      </w:r>
      <w:r>
        <w:rPr>
          <w:spacing w:val="-17"/>
          <w:w w:val="95"/>
          <w:sz w:val="16"/>
        </w:rPr>
        <w:t> </w:t>
      </w:r>
      <w:r>
        <w:rPr>
          <w:spacing w:val="-2"/>
          <w:w w:val="95"/>
          <w:sz w:val="16"/>
        </w:rPr>
        <w:t>T.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&amp;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Bluteau,</w:t>
      </w:r>
      <w:r>
        <w:rPr>
          <w:spacing w:val="-17"/>
          <w:w w:val="95"/>
          <w:sz w:val="16"/>
        </w:rPr>
        <w:t> </w:t>
      </w:r>
      <w:r>
        <w:rPr>
          <w:spacing w:val="-2"/>
          <w:w w:val="95"/>
          <w:sz w:val="16"/>
        </w:rPr>
        <w:t>G.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BMPs</w:t>
      </w:r>
      <w:r>
        <w:rPr>
          <w:spacing w:val="-1"/>
          <w:w w:val="95"/>
          <w:sz w:val="16"/>
        </w:rPr>
        <w:t> and</w:t>
      </w:r>
      <w:r>
        <w:rPr>
          <w:spacing w:val="-17"/>
          <w:w w:val="95"/>
          <w:sz w:val="16"/>
        </w:rPr>
        <w:t> </w:t>
      </w:r>
      <w:r>
        <w:rPr>
          <w:spacing w:val="-1"/>
          <w:w w:val="95"/>
          <w:sz w:val="16"/>
        </w:rPr>
        <w:t>FGFs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target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Notch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signalling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via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jagged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2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to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regulate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tooth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morphogenesis and cytodifferentiation. </w:t>
      </w:r>
      <w:r>
        <w:rPr>
          <w:rFonts w:ascii="Arial" w:hAnsi="Arial"/>
          <w:i/>
          <w:w w:val="95"/>
          <w:sz w:val="16"/>
        </w:rPr>
        <w:t>Development </w:t>
      </w:r>
      <w:r>
        <w:rPr>
          <w:rFonts w:ascii="Arial" w:hAnsi="Arial"/>
          <w:b/>
          <w:w w:val="95"/>
          <w:sz w:val="16"/>
        </w:rPr>
        <w:t>137</w:t>
      </w:r>
      <w:r>
        <w:rPr>
          <w:w w:val="95"/>
          <w:sz w:val="16"/>
        </w:rPr>
        <w:t>,</w:t>
      </w:r>
      <w:r>
        <w:rPr>
          <w:spacing w:val="1"/>
          <w:w w:val="95"/>
          <w:sz w:val="16"/>
        </w:rPr>
        <w:t> </w:t>
      </w:r>
      <w:bookmarkStart w:name="_bookmark21" w:id="37"/>
      <w:bookmarkEnd w:id="37"/>
      <w:r>
        <w:rPr>
          <w:sz w:val="16"/>
        </w:rPr>
        <w:t>3025</w:t>
      </w:r>
      <w:r>
        <w:rPr>
          <w:sz w:val="16"/>
        </w:rPr>
        <w:t>–3035</w:t>
      </w:r>
      <w:r>
        <w:rPr>
          <w:spacing w:val="-21"/>
          <w:sz w:val="16"/>
        </w:rPr>
        <w:t> </w:t>
      </w:r>
      <w:r>
        <w:rPr>
          <w:sz w:val="16"/>
        </w:rPr>
        <w:t>(2010).</w:t>
      </w:r>
    </w:p>
    <w:p>
      <w:pPr>
        <w:pStyle w:val="ListParagraph"/>
        <w:numPr>
          <w:ilvl w:val="0"/>
          <w:numId w:val="3"/>
        </w:numPr>
        <w:tabs>
          <w:tab w:pos="454" w:val="left" w:leader="none"/>
        </w:tabs>
        <w:spacing w:line="208" w:lineRule="auto" w:before="4" w:after="0"/>
        <w:ind w:left="453" w:right="446" w:hanging="341"/>
        <w:jc w:val="left"/>
        <w:rPr>
          <w:sz w:val="16"/>
        </w:rPr>
      </w:pPr>
      <w:r>
        <w:rPr>
          <w:w w:val="95"/>
          <w:sz w:val="16"/>
        </w:rPr>
        <w:t>De Belly, H., Paluch, E. K. &amp; Chalut, K. J. Interplay between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mechanics</w:t>
      </w:r>
      <w:r>
        <w:rPr>
          <w:spacing w:val="-15"/>
          <w:w w:val="95"/>
          <w:sz w:val="16"/>
        </w:rPr>
        <w:t> </w:t>
      </w:r>
      <w:r>
        <w:rPr>
          <w:w w:val="95"/>
          <w:sz w:val="16"/>
        </w:rPr>
        <w:t>and</w:t>
      </w:r>
      <w:r>
        <w:rPr>
          <w:spacing w:val="-15"/>
          <w:w w:val="95"/>
          <w:sz w:val="16"/>
        </w:rPr>
        <w:t> </w:t>
      </w:r>
      <w:r>
        <w:rPr>
          <w:w w:val="95"/>
          <w:sz w:val="16"/>
        </w:rPr>
        <w:t>signalling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in</w:t>
      </w:r>
      <w:r>
        <w:rPr>
          <w:spacing w:val="-15"/>
          <w:w w:val="95"/>
          <w:sz w:val="16"/>
        </w:rPr>
        <w:t> </w:t>
      </w:r>
      <w:r>
        <w:rPr>
          <w:w w:val="95"/>
          <w:sz w:val="16"/>
        </w:rPr>
        <w:t>regulating</w:t>
      </w:r>
      <w:r>
        <w:rPr>
          <w:spacing w:val="-15"/>
          <w:w w:val="95"/>
          <w:sz w:val="16"/>
        </w:rPr>
        <w:t> </w:t>
      </w:r>
      <w:r>
        <w:rPr>
          <w:w w:val="95"/>
          <w:sz w:val="16"/>
        </w:rPr>
        <w:t>cell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fate.</w:t>
      </w:r>
      <w:r>
        <w:rPr>
          <w:spacing w:val="-15"/>
          <w:w w:val="95"/>
          <w:sz w:val="16"/>
        </w:rPr>
        <w:t> </w:t>
      </w:r>
      <w:r>
        <w:rPr>
          <w:rFonts w:ascii="Arial" w:hAnsi="Arial"/>
          <w:i/>
          <w:w w:val="95"/>
          <w:sz w:val="16"/>
        </w:rPr>
        <w:t>Nat.</w:t>
      </w:r>
      <w:r>
        <w:rPr>
          <w:rFonts w:ascii="Arial" w:hAnsi="Arial"/>
          <w:i/>
          <w:spacing w:val="-11"/>
          <w:w w:val="95"/>
          <w:sz w:val="16"/>
        </w:rPr>
        <w:t> </w:t>
      </w:r>
      <w:r>
        <w:rPr>
          <w:rFonts w:ascii="Arial" w:hAnsi="Arial"/>
          <w:i/>
          <w:w w:val="95"/>
          <w:sz w:val="16"/>
        </w:rPr>
        <w:t>Rev.</w:t>
      </w:r>
      <w:r>
        <w:rPr>
          <w:rFonts w:ascii="Arial" w:hAnsi="Arial"/>
          <w:i/>
          <w:spacing w:val="-11"/>
          <w:w w:val="95"/>
          <w:sz w:val="16"/>
        </w:rPr>
        <w:t> </w:t>
      </w:r>
      <w:r>
        <w:rPr>
          <w:rFonts w:ascii="Arial" w:hAnsi="Arial"/>
          <w:i/>
          <w:w w:val="95"/>
          <w:sz w:val="16"/>
        </w:rPr>
        <w:t>Mol.</w:t>
      </w:r>
      <w:r>
        <w:rPr>
          <w:rFonts w:ascii="Arial" w:hAnsi="Arial"/>
          <w:i/>
          <w:spacing w:val="1"/>
          <w:w w:val="95"/>
          <w:sz w:val="16"/>
        </w:rPr>
        <w:t> </w:t>
      </w:r>
      <w:bookmarkStart w:name="_bookmark22" w:id="38"/>
      <w:bookmarkEnd w:id="38"/>
      <w:r>
        <w:rPr>
          <w:rFonts w:ascii="Arial" w:hAnsi="Arial"/>
          <w:i/>
          <w:spacing w:val="-3"/>
          <w:sz w:val="16"/>
        </w:rPr>
        <w:t>C</w:t>
      </w:r>
      <w:r>
        <w:rPr>
          <w:rFonts w:ascii="Arial" w:hAnsi="Arial"/>
          <w:i/>
          <w:spacing w:val="-3"/>
          <w:sz w:val="16"/>
        </w:rPr>
        <w:t>ell</w:t>
      </w:r>
      <w:r>
        <w:rPr>
          <w:rFonts w:ascii="Arial" w:hAnsi="Arial"/>
          <w:i/>
          <w:spacing w:val="-15"/>
          <w:sz w:val="16"/>
        </w:rPr>
        <w:t> </w:t>
      </w:r>
      <w:r>
        <w:rPr>
          <w:rFonts w:ascii="Arial" w:hAnsi="Arial"/>
          <w:i/>
          <w:spacing w:val="-3"/>
          <w:sz w:val="16"/>
        </w:rPr>
        <w:t>Biol.</w:t>
      </w:r>
      <w:r>
        <w:rPr>
          <w:rFonts w:ascii="Arial" w:hAnsi="Arial"/>
          <w:i/>
          <w:spacing w:val="-14"/>
          <w:sz w:val="16"/>
        </w:rPr>
        <w:t> </w:t>
      </w:r>
      <w:r>
        <w:rPr>
          <w:rFonts w:ascii="Arial" w:hAnsi="Arial"/>
          <w:b/>
          <w:spacing w:val="-2"/>
          <w:sz w:val="16"/>
        </w:rPr>
        <w:t>23</w:t>
      </w:r>
      <w:r>
        <w:rPr>
          <w:spacing w:val="-2"/>
          <w:sz w:val="16"/>
        </w:rPr>
        <w:t>,</w:t>
      </w:r>
      <w:r>
        <w:rPr>
          <w:spacing w:val="-19"/>
          <w:sz w:val="16"/>
        </w:rPr>
        <w:t> </w:t>
      </w:r>
      <w:r>
        <w:rPr>
          <w:spacing w:val="-2"/>
          <w:sz w:val="16"/>
        </w:rPr>
        <w:t>465–480</w:t>
      </w:r>
      <w:r>
        <w:rPr>
          <w:spacing w:val="-19"/>
          <w:sz w:val="16"/>
        </w:rPr>
        <w:t> </w:t>
      </w:r>
      <w:r>
        <w:rPr>
          <w:spacing w:val="-2"/>
          <w:sz w:val="16"/>
        </w:rPr>
        <w:t>(2022).</w:t>
      </w:r>
    </w:p>
    <w:p>
      <w:pPr>
        <w:pStyle w:val="ListParagraph"/>
        <w:numPr>
          <w:ilvl w:val="0"/>
          <w:numId w:val="3"/>
        </w:numPr>
        <w:tabs>
          <w:tab w:pos="454" w:val="left" w:leader="none"/>
        </w:tabs>
        <w:spacing w:line="208" w:lineRule="auto" w:before="4" w:after="0"/>
        <w:ind w:left="453" w:right="259" w:hanging="341"/>
        <w:jc w:val="left"/>
        <w:rPr>
          <w:sz w:val="16"/>
        </w:rPr>
      </w:pPr>
      <w:r>
        <w:rPr>
          <w:spacing w:val="-2"/>
          <w:w w:val="95"/>
          <w:sz w:val="16"/>
        </w:rPr>
        <w:t>Du,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W.,</w:t>
      </w:r>
      <w:r>
        <w:rPr>
          <w:spacing w:val="-15"/>
          <w:w w:val="95"/>
          <w:sz w:val="16"/>
        </w:rPr>
        <w:t> </w:t>
      </w:r>
      <w:r>
        <w:rPr>
          <w:spacing w:val="-2"/>
          <w:w w:val="95"/>
          <w:sz w:val="16"/>
        </w:rPr>
        <w:t>Kuang-Hsien</w:t>
      </w:r>
      <w:r>
        <w:rPr>
          <w:spacing w:val="-15"/>
          <w:w w:val="95"/>
          <w:sz w:val="16"/>
        </w:rPr>
        <w:t> </w:t>
      </w:r>
      <w:r>
        <w:rPr>
          <w:spacing w:val="-2"/>
          <w:w w:val="95"/>
          <w:sz w:val="16"/>
        </w:rPr>
        <w:t>Hu,</w:t>
      </w:r>
      <w:r>
        <w:rPr>
          <w:spacing w:val="-15"/>
          <w:w w:val="95"/>
          <w:sz w:val="16"/>
        </w:rPr>
        <w:t> </w:t>
      </w:r>
      <w:r>
        <w:rPr>
          <w:spacing w:val="-2"/>
          <w:w w:val="95"/>
          <w:sz w:val="16"/>
        </w:rPr>
        <w:t>J.,</w:t>
      </w:r>
      <w:r>
        <w:rPr>
          <w:spacing w:val="-15"/>
          <w:w w:val="95"/>
          <w:sz w:val="16"/>
        </w:rPr>
        <w:t> </w:t>
      </w:r>
      <w:r>
        <w:rPr>
          <w:spacing w:val="-2"/>
          <w:w w:val="95"/>
          <w:sz w:val="16"/>
        </w:rPr>
        <w:t>Du,</w:t>
      </w:r>
      <w:r>
        <w:rPr>
          <w:spacing w:val="-15"/>
          <w:w w:val="95"/>
          <w:sz w:val="16"/>
        </w:rPr>
        <w:t> </w:t>
      </w:r>
      <w:r>
        <w:rPr>
          <w:spacing w:val="-2"/>
          <w:w w:val="95"/>
          <w:sz w:val="16"/>
        </w:rPr>
        <w:t>W.</w:t>
      </w:r>
      <w:r>
        <w:rPr>
          <w:spacing w:val="-15"/>
          <w:w w:val="95"/>
          <w:sz w:val="16"/>
        </w:rPr>
        <w:t> </w:t>
      </w:r>
      <w:r>
        <w:rPr>
          <w:spacing w:val="-2"/>
          <w:w w:val="95"/>
          <w:sz w:val="16"/>
        </w:rPr>
        <w:t>&amp;</w:t>
      </w:r>
      <w:r>
        <w:rPr>
          <w:spacing w:val="-15"/>
          <w:w w:val="95"/>
          <w:sz w:val="16"/>
        </w:rPr>
        <w:t> </w:t>
      </w:r>
      <w:r>
        <w:rPr>
          <w:spacing w:val="-2"/>
          <w:w w:val="95"/>
          <w:sz w:val="16"/>
        </w:rPr>
        <w:t>Klein,</w:t>
      </w:r>
      <w:r>
        <w:rPr>
          <w:spacing w:val="-15"/>
          <w:w w:val="95"/>
          <w:sz w:val="16"/>
        </w:rPr>
        <w:t> </w:t>
      </w:r>
      <w:r>
        <w:rPr>
          <w:spacing w:val="-2"/>
          <w:w w:val="95"/>
          <w:sz w:val="16"/>
        </w:rPr>
        <w:t>O.</w:t>
      </w:r>
      <w:r>
        <w:rPr>
          <w:spacing w:val="-15"/>
          <w:w w:val="95"/>
          <w:sz w:val="16"/>
        </w:rPr>
        <w:t> </w:t>
      </w:r>
      <w:r>
        <w:rPr>
          <w:spacing w:val="-2"/>
          <w:w w:val="95"/>
          <w:sz w:val="16"/>
        </w:rPr>
        <w:t>D.</w:t>
      </w:r>
      <w:r>
        <w:rPr>
          <w:spacing w:val="-15"/>
          <w:w w:val="95"/>
          <w:sz w:val="16"/>
        </w:rPr>
        <w:t> </w:t>
      </w:r>
      <w:r>
        <w:rPr>
          <w:spacing w:val="-2"/>
          <w:w w:val="95"/>
          <w:sz w:val="16"/>
        </w:rPr>
        <w:t>Lineage</w:t>
      </w:r>
      <w:r>
        <w:rPr>
          <w:spacing w:val="-15"/>
          <w:w w:val="95"/>
          <w:sz w:val="16"/>
        </w:rPr>
        <w:t> </w:t>
      </w:r>
      <w:r>
        <w:rPr>
          <w:spacing w:val="-2"/>
          <w:w w:val="95"/>
          <w:sz w:val="16"/>
        </w:rPr>
        <w:t>tracing</w:t>
      </w:r>
      <w:r>
        <w:rPr>
          <w:spacing w:val="-1"/>
          <w:w w:val="95"/>
          <w:sz w:val="16"/>
        </w:rPr>
        <w:t> of epithelial </w:t>
      </w:r>
      <w:r>
        <w:rPr>
          <w:w w:val="95"/>
          <w:sz w:val="16"/>
        </w:rPr>
        <w:t>cells in developing teeth reveals two strategies for</w:t>
      </w:r>
      <w:r>
        <w:rPr>
          <w:spacing w:val="-46"/>
          <w:w w:val="95"/>
          <w:sz w:val="16"/>
        </w:rPr>
        <w:t> </w:t>
      </w:r>
      <w:r>
        <w:rPr>
          <w:spacing w:val="-4"/>
          <w:w w:val="95"/>
          <w:sz w:val="16"/>
        </w:rPr>
        <w:t>building signaling centers. </w:t>
      </w:r>
      <w:r>
        <w:rPr>
          <w:rFonts w:ascii="Arial"/>
          <w:i/>
          <w:spacing w:val="-4"/>
          <w:w w:val="95"/>
          <w:sz w:val="16"/>
        </w:rPr>
        <w:t>J. Biol. Chem</w:t>
      </w:r>
      <w:r>
        <w:rPr>
          <w:spacing w:val="-4"/>
          <w:w w:val="95"/>
          <w:sz w:val="16"/>
        </w:rPr>
        <w:t>. </w:t>
      </w:r>
      <w:hyperlink r:id="rId88">
        <w:r>
          <w:rPr>
            <w:color w:val="0069A5"/>
            <w:spacing w:val="-4"/>
            <w:w w:val="95"/>
            <w:sz w:val="16"/>
          </w:rPr>
          <w:t>https://doi.org/10.1074/</w:t>
        </w:r>
      </w:hyperlink>
      <w:r>
        <w:rPr>
          <w:color w:val="0069A5"/>
          <w:spacing w:val="-46"/>
          <w:w w:val="95"/>
          <w:sz w:val="16"/>
        </w:rPr>
        <w:t> </w:t>
      </w:r>
      <w:hyperlink r:id="rId88">
        <w:bookmarkStart w:name="_bookmark23" w:id="39"/>
        <w:bookmarkEnd w:id="39"/>
        <w:r>
          <w:rPr>
            <w:color w:val="0069A5"/>
            <w:spacing w:val="-1"/>
            <w:w w:val="85"/>
            <w:sz w:val="16"/>
          </w:rPr>
          <w:t>jb</w:t>
        </w:r>
        <w:r>
          <w:rPr>
            <w:color w:val="0069A5"/>
            <w:spacing w:val="-1"/>
            <w:w w:val="85"/>
            <w:sz w:val="16"/>
          </w:rPr>
          <w:t>c.M117.785923</w:t>
        </w:r>
        <w:r>
          <w:rPr>
            <w:color w:val="0069A5"/>
            <w:spacing w:val="-12"/>
            <w:w w:val="85"/>
            <w:sz w:val="16"/>
          </w:rPr>
          <w:t> </w:t>
        </w:r>
      </w:hyperlink>
      <w:r>
        <w:rPr>
          <w:spacing w:val="-1"/>
          <w:w w:val="85"/>
          <w:sz w:val="16"/>
        </w:rPr>
        <w:t>(2017).</w:t>
      </w:r>
    </w:p>
    <w:p>
      <w:pPr>
        <w:pStyle w:val="ListParagraph"/>
        <w:numPr>
          <w:ilvl w:val="0"/>
          <w:numId w:val="3"/>
        </w:numPr>
        <w:tabs>
          <w:tab w:pos="454" w:val="left" w:leader="none"/>
        </w:tabs>
        <w:spacing w:line="208" w:lineRule="auto" w:before="4" w:after="0"/>
        <w:ind w:left="453" w:right="461" w:hanging="341"/>
        <w:jc w:val="left"/>
        <w:rPr>
          <w:sz w:val="16"/>
        </w:rPr>
      </w:pPr>
      <w:r>
        <w:rPr>
          <w:spacing w:val="-1"/>
          <w:w w:val="95"/>
          <w:sz w:val="16"/>
        </w:rPr>
        <w:t>Thesleff,</w:t>
      </w:r>
      <w:r>
        <w:rPr>
          <w:spacing w:val="-17"/>
          <w:w w:val="95"/>
          <w:sz w:val="16"/>
        </w:rPr>
        <w:t> </w:t>
      </w:r>
      <w:r>
        <w:rPr>
          <w:spacing w:val="-1"/>
          <w:w w:val="95"/>
          <w:sz w:val="16"/>
        </w:rPr>
        <w:t>I.,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Keränen,</w:t>
      </w:r>
      <w:r>
        <w:rPr>
          <w:spacing w:val="-17"/>
          <w:w w:val="95"/>
          <w:sz w:val="16"/>
        </w:rPr>
        <w:t> </w:t>
      </w:r>
      <w:r>
        <w:rPr>
          <w:spacing w:val="-1"/>
          <w:w w:val="95"/>
          <w:sz w:val="16"/>
        </w:rPr>
        <w:t>S.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&amp;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Jernvall,</w:t>
      </w:r>
      <w:r>
        <w:rPr>
          <w:spacing w:val="-17"/>
          <w:w w:val="95"/>
          <w:sz w:val="16"/>
        </w:rPr>
        <w:t> </w:t>
      </w:r>
      <w:r>
        <w:rPr>
          <w:spacing w:val="-1"/>
          <w:w w:val="95"/>
          <w:sz w:val="16"/>
        </w:rPr>
        <w:t>J.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Enamel</w:t>
      </w:r>
      <w:r>
        <w:rPr>
          <w:spacing w:val="-17"/>
          <w:w w:val="95"/>
          <w:sz w:val="16"/>
        </w:rPr>
        <w:t> </w:t>
      </w:r>
      <w:r>
        <w:rPr>
          <w:spacing w:val="-1"/>
          <w:w w:val="95"/>
          <w:sz w:val="16"/>
        </w:rPr>
        <w:t>knots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as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signaling</w:t>
      </w:r>
      <w:r>
        <w:rPr>
          <w:spacing w:val="1"/>
          <w:w w:val="95"/>
          <w:sz w:val="16"/>
        </w:rPr>
        <w:t> </w:t>
      </w:r>
      <w:r>
        <w:rPr>
          <w:spacing w:val="-1"/>
          <w:w w:val="95"/>
          <w:sz w:val="16"/>
        </w:rPr>
        <w:t>centers linking tooth morphogenesis </w:t>
      </w:r>
      <w:r>
        <w:rPr>
          <w:w w:val="95"/>
          <w:sz w:val="16"/>
        </w:rPr>
        <w:t>and odontoblast</w:t>
      </w:r>
      <w:r>
        <w:rPr>
          <w:spacing w:val="1"/>
          <w:w w:val="95"/>
          <w:sz w:val="16"/>
        </w:rPr>
        <w:t> </w:t>
      </w:r>
      <w:bookmarkStart w:name="_bookmark24" w:id="40"/>
      <w:bookmarkEnd w:id="40"/>
      <w:r>
        <w:rPr>
          <w:w w:val="90"/>
          <w:sz w:val="16"/>
        </w:rPr>
        <w:t>di</w:t>
      </w:r>
      <w:r>
        <w:rPr>
          <w:w w:val="90"/>
          <w:sz w:val="16"/>
        </w:rPr>
        <w:t>fferentiation.</w:t>
      </w:r>
      <w:r>
        <w:rPr>
          <w:spacing w:val="-13"/>
          <w:w w:val="90"/>
          <w:sz w:val="16"/>
        </w:rPr>
        <w:t> </w:t>
      </w:r>
      <w:r>
        <w:rPr>
          <w:rFonts w:ascii="Arial" w:hAnsi="Arial"/>
          <w:i/>
          <w:w w:val="90"/>
          <w:sz w:val="16"/>
        </w:rPr>
        <w:t>Adv.</w:t>
      </w:r>
      <w:r>
        <w:rPr>
          <w:rFonts w:ascii="Arial" w:hAnsi="Arial"/>
          <w:i/>
          <w:spacing w:val="-10"/>
          <w:w w:val="90"/>
          <w:sz w:val="16"/>
        </w:rPr>
        <w:t> </w:t>
      </w:r>
      <w:r>
        <w:rPr>
          <w:rFonts w:ascii="Arial" w:hAnsi="Arial"/>
          <w:i/>
          <w:w w:val="90"/>
          <w:sz w:val="16"/>
        </w:rPr>
        <w:t>Dent.</w:t>
      </w:r>
      <w:r>
        <w:rPr>
          <w:rFonts w:ascii="Arial" w:hAnsi="Arial"/>
          <w:i/>
          <w:spacing w:val="-10"/>
          <w:w w:val="90"/>
          <w:sz w:val="16"/>
        </w:rPr>
        <w:t> </w:t>
      </w:r>
      <w:r>
        <w:rPr>
          <w:rFonts w:ascii="Arial" w:hAnsi="Arial"/>
          <w:i/>
          <w:w w:val="90"/>
          <w:sz w:val="16"/>
        </w:rPr>
        <w:t>Res</w:t>
      </w:r>
      <w:r>
        <w:rPr>
          <w:rFonts w:ascii="Arial" w:hAnsi="Arial"/>
          <w:i/>
          <w:spacing w:val="-9"/>
          <w:w w:val="90"/>
          <w:sz w:val="16"/>
        </w:rPr>
        <w:t> </w:t>
      </w:r>
      <w:r>
        <w:rPr>
          <w:rFonts w:ascii="Arial" w:hAnsi="Arial"/>
          <w:b/>
          <w:w w:val="90"/>
          <w:sz w:val="16"/>
        </w:rPr>
        <w:t>15</w:t>
      </w:r>
      <w:r>
        <w:rPr>
          <w:w w:val="90"/>
          <w:sz w:val="16"/>
        </w:rPr>
        <w:t>,</w:t>
      </w:r>
      <w:r>
        <w:rPr>
          <w:spacing w:val="-13"/>
          <w:w w:val="90"/>
          <w:sz w:val="16"/>
        </w:rPr>
        <w:t> </w:t>
      </w:r>
      <w:r>
        <w:rPr>
          <w:w w:val="90"/>
          <w:sz w:val="16"/>
        </w:rPr>
        <w:t>14–18</w:t>
      </w:r>
      <w:r>
        <w:rPr>
          <w:spacing w:val="-14"/>
          <w:w w:val="90"/>
          <w:sz w:val="16"/>
        </w:rPr>
        <w:t> </w:t>
      </w:r>
      <w:r>
        <w:rPr>
          <w:w w:val="90"/>
          <w:sz w:val="16"/>
        </w:rPr>
        <w:t>(2001).</w:t>
      </w:r>
    </w:p>
    <w:p>
      <w:pPr>
        <w:pStyle w:val="ListParagraph"/>
        <w:numPr>
          <w:ilvl w:val="0"/>
          <w:numId w:val="3"/>
        </w:numPr>
        <w:tabs>
          <w:tab w:pos="454" w:val="left" w:leader="none"/>
        </w:tabs>
        <w:spacing w:line="208" w:lineRule="auto" w:before="4" w:after="0"/>
        <w:ind w:left="453" w:right="381" w:hanging="340"/>
        <w:jc w:val="left"/>
        <w:rPr>
          <w:sz w:val="16"/>
        </w:rPr>
      </w:pPr>
      <w:r>
        <w:rPr>
          <w:spacing w:val="-2"/>
          <w:w w:val="95"/>
          <w:sz w:val="16"/>
        </w:rPr>
        <w:t>Yu, T. &amp; </w:t>
      </w:r>
      <w:r>
        <w:rPr>
          <w:spacing w:val="-1"/>
          <w:w w:val="95"/>
          <w:sz w:val="16"/>
        </w:rPr>
        <w:t>Klein, O. D. Molecular and cellular mechanisms of</w:t>
      </w:r>
      <w:r>
        <w:rPr>
          <w:w w:val="95"/>
          <w:sz w:val="16"/>
        </w:rPr>
        <w:t> tooth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development,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homeostasis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and</w:t>
      </w:r>
      <w:r>
        <w:rPr>
          <w:spacing w:val="-13"/>
          <w:w w:val="95"/>
          <w:sz w:val="16"/>
        </w:rPr>
        <w:t> </w:t>
      </w:r>
      <w:r>
        <w:rPr>
          <w:w w:val="95"/>
          <w:sz w:val="16"/>
        </w:rPr>
        <w:t>repair.</w:t>
      </w:r>
      <w:r>
        <w:rPr>
          <w:spacing w:val="-14"/>
          <w:w w:val="95"/>
          <w:sz w:val="16"/>
        </w:rPr>
        <w:t> </w:t>
      </w:r>
      <w:r>
        <w:rPr>
          <w:rFonts w:ascii="Arial"/>
          <w:i/>
          <w:w w:val="95"/>
          <w:sz w:val="16"/>
        </w:rPr>
        <w:t>Development</w:t>
      </w:r>
      <w:r>
        <w:rPr>
          <w:rFonts w:ascii="Arial"/>
          <w:i/>
          <w:spacing w:val="-7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147</w:t>
      </w:r>
      <w:r>
        <w:rPr>
          <w:w w:val="95"/>
          <w:sz w:val="16"/>
        </w:rPr>
        <w:t>,</w:t>
      </w:r>
      <w:r>
        <w:rPr>
          <w:spacing w:val="-45"/>
          <w:w w:val="95"/>
          <w:sz w:val="16"/>
        </w:rPr>
        <w:t> </w:t>
      </w:r>
      <w:r>
        <w:rPr>
          <w:sz w:val="16"/>
        </w:rPr>
        <w:t>dev184754</w:t>
      </w:r>
      <w:r>
        <w:rPr>
          <w:spacing w:val="-21"/>
          <w:sz w:val="16"/>
        </w:rPr>
        <w:t> </w:t>
      </w:r>
      <w:r>
        <w:rPr>
          <w:sz w:val="16"/>
        </w:rPr>
        <w:t>(2020).</w:t>
      </w:r>
    </w:p>
    <w:p>
      <w:pPr>
        <w:spacing w:after="0" w:line="208" w:lineRule="auto"/>
        <w:jc w:val="left"/>
        <w:rPr>
          <w:sz w:val="16"/>
        </w:rPr>
        <w:sectPr>
          <w:pgSz w:w="11910" w:h="15820"/>
          <w:pgMar w:header="406" w:footer="451" w:top="760" w:bottom="640" w:left="680" w:right="540"/>
          <w:cols w:num="2" w:equalWidth="0">
            <w:col w:w="5262" w:space="67"/>
            <w:col w:w="5361"/>
          </w:cols>
        </w:sectPr>
      </w:pPr>
    </w:p>
    <w:p>
      <w:pPr>
        <w:pStyle w:val="ListParagraph"/>
        <w:numPr>
          <w:ilvl w:val="0"/>
          <w:numId w:val="3"/>
        </w:numPr>
        <w:tabs>
          <w:tab w:pos="454" w:val="left" w:leader="none"/>
        </w:tabs>
        <w:spacing w:line="208" w:lineRule="auto" w:before="193" w:after="0"/>
        <w:ind w:left="453" w:right="199" w:hanging="341"/>
        <w:jc w:val="left"/>
        <w:rPr>
          <w:sz w:val="16"/>
        </w:rPr>
      </w:pPr>
      <w:bookmarkStart w:name="_bookmark25" w:id="41"/>
      <w:bookmarkEnd w:id="41"/>
      <w:r>
        <w:rPr/>
      </w:r>
      <w:bookmarkStart w:name="_bookmark25" w:id="42"/>
      <w:bookmarkEnd w:id="42"/>
      <w:r>
        <w:rPr>
          <w:spacing w:val="-1"/>
          <w:w w:val="95"/>
          <w:sz w:val="16"/>
        </w:rPr>
        <w:t>Dep</w:t>
      </w:r>
      <w:r>
        <w:rPr>
          <w:spacing w:val="-1"/>
          <w:w w:val="95"/>
          <w:sz w:val="16"/>
        </w:rPr>
        <w:t>ew, </w:t>
      </w:r>
      <w:r>
        <w:rPr>
          <w:w w:val="95"/>
          <w:sz w:val="16"/>
        </w:rPr>
        <w:t>M. J., Tucker, A. S. &amp; Sharpe, P. T. Craniofacial</w:t>
      </w:r>
      <w:r>
        <w:rPr>
          <w:spacing w:val="1"/>
          <w:w w:val="95"/>
          <w:sz w:val="16"/>
        </w:rPr>
        <w:t> </w:t>
      </w:r>
      <w:r>
        <w:rPr>
          <w:spacing w:val="-3"/>
          <w:sz w:val="16"/>
        </w:rPr>
        <w:t>Development.</w:t>
      </w:r>
      <w:r>
        <w:rPr>
          <w:spacing w:val="-15"/>
          <w:sz w:val="16"/>
        </w:rPr>
        <w:t> </w:t>
      </w:r>
      <w:r>
        <w:rPr>
          <w:rFonts w:ascii="Arial" w:hAnsi="Arial"/>
          <w:i/>
          <w:spacing w:val="-2"/>
          <w:sz w:val="16"/>
        </w:rPr>
        <w:t>Mouse</w:t>
      </w:r>
      <w:r>
        <w:rPr>
          <w:rFonts w:ascii="Arial" w:hAnsi="Arial"/>
          <w:i/>
          <w:spacing w:val="-9"/>
          <w:sz w:val="16"/>
        </w:rPr>
        <w:t> </w:t>
      </w:r>
      <w:r>
        <w:rPr>
          <w:rFonts w:ascii="Arial" w:hAnsi="Arial"/>
          <w:i/>
          <w:spacing w:val="-2"/>
          <w:sz w:val="16"/>
        </w:rPr>
        <w:t>Development</w:t>
      </w:r>
      <w:r>
        <w:rPr>
          <w:rFonts w:ascii="Arial" w:hAnsi="Arial"/>
          <w:i/>
          <w:spacing w:val="-9"/>
          <w:sz w:val="16"/>
        </w:rPr>
        <w:t> </w:t>
      </w:r>
      <w:r>
        <w:rPr>
          <w:spacing w:val="-2"/>
          <w:sz w:val="16"/>
        </w:rPr>
        <w:t>(eds</w:t>
      </w:r>
      <w:r>
        <w:rPr>
          <w:spacing w:val="-15"/>
          <w:sz w:val="16"/>
        </w:rPr>
        <w:t> </w:t>
      </w:r>
      <w:r>
        <w:rPr>
          <w:spacing w:val="-2"/>
          <w:sz w:val="16"/>
        </w:rPr>
        <w:t>Rossant,</w:t>
      </w:r>
      <w:r>
        <w:rPr>
          <w:spacing w:val="-15"/>
          <w:sz w:val="16"/>
        </w:rPr>
        <w:t> </w:t>
      </w:r>
      <w:r>
        <w:rPr>
          <w:spacing w:val="-2"/>
          <w:sz w:val="16"/>
        </w:rPr>
        <w:t>J.</w:t>
      </w:r>
      <w:r>
        <w:rPr>
          <w:spacing w:val="-15"/>
          <w:sz w:val="16"/>
        </w:rPr>
        <w:t> </w:t>
      </w:r>
      <w:r>
        <w:rPr>
          <w:spacing w:val="-2"/>
          <w:sz w:val="16"/>
        </w:rPr>
        <w:t>&amp;</w:t>
      </w:r>
      <w:r>
        <w:rPr>
          <w:spacing w:val="-16"/>
          <w:sz w:val="16"/>
        </w:rPr>
        <w:t> </w:t>
      </w:r>
      <w:r>
        <w:rPr>
          <w:spacing w:val="-2"/>
          <w:sz w:val="16"/>
        </w:rPr>
        <w:t>Tam,</w:t>
      </w:r>
      <w:r>
        <w:rPr>
          <w:spacing w:val="-15"/>
          <w:sz w:val="16"/>
        </w:rPr>
        <w:t> </w:t>
      </w:r>
      <w:r>
        <w:rPr>
          <w:spacing w:val="-2"/>
          <w:sz w:val="16"/>
        </w:rPr>
        <w:t>P.</w:t>
      </w:r>
      <w:r>
        <w:rPr>
          <w:spacing w:val="-15"/>
          <w:sz w:val="16"/>
        </w:rPr>
        <w:t> </w:t>
      </w:r>
      <w:r>
        <w:rPr>
          <w:spacing w:val="-2"/>
          <w:sz w:val="16"/>
        </w:rPr>
        <w:t>P.</w:t>
      </w:r>
      <w:r>
        <w:rPr>
          <w:spacing w:val="-47"/>
          <w:sz w:val="16"/>
        </w:rPr>
        <w:t> </w:t>
      </w:r>
      <w:bookmarkStart w:name="_bookmark26" w:id="43"/>
      <w:bookmarkEnd w:id="43"/>
      <w:r>
        <w:rPr>
          <w:spacing w:val="-1"/>
          <w:w w:val="95"/>
          <w:sz w:val="16"/>
        </w:rPr>
        <w:t>L</w:t>
      </w:r>
      <w:r>
        <w:rPr>
          <w:spacing w:val="-1"/>
          <w:w w:val="95"/>
          <w:sz w:val="16"/>
        </w:rPr>
        <w:t>.)</w:t>
      </w:r>
      <w:r>
        <w:rPr>
          <w:spacing w:val="-14"/>
          <w:w w:val="95"/>
          <w:sz w:val="16"/>
        </w:rPr>
        <w:t> </w:t>
      </w:r>
      <w:r>
        <w:rPr>
          <w:spacing w:val="-1"/>
          <w:w w:val="95"/>
          <w:sz w:val="16"/>
        </w:rPr>
        <w:t>421–498</w:t>
      </w:r>
      <w:r>
        <w:rPr>
          <w:spacing w:val="-13"/>
          <w:w w:val="95"/>
          <w:sz w:val="16"/>
        </w:rPr>
        <w:t> </w:t>
      </w:r>
      <w:r>
        <w:rPr>
          <w:spacing w:val="-1"/>
          <w:w w:val="95"/>
          <w:sz w:val="16"/>
        </w:rPr>
        <w:t>(Elsevier,</w:t>
      </w:r>
      <w:r>
        <w:rPr>
          <w:spacing w:val="-14"/>
          <w:w w:val="95"/>
          <w:sz w:val="16"/>
        </w:rPr>
        <w:t> </w:t>
      </w:r>
      <w:r>
        <w:rPr>
          <w:spacing w:val="-1"/>
          <w:w w:val="95"/>
          <w:sz w:val="16"/>
        </w:rPr>
        <w:t>2002).</w:t>
      </w:r>
    </w:p>
    <w:p>
      <w:pPr>
        <w:pStyle w:val="ListParagraph"/>
        <w:numPr>
          <w:ilvl w:val="0"/>
          <w:numId w:val="3"/>
        </w:numPr>
        <w:tabs>
          <w:tab w:pos="454" w:val="left" w:leader="none"/>
        </w:tabs>
        <w:spacing w:line="208" w:lineRule="auto" w:before="4" w:after="0"/>
        <w:ind w:left="453" w:right="599" w:hanging="341"/>
        <w:jc w:val="left"/>
        <w:rPr>
          <w:sz w:val="16"/>
        </w:rPr>
      </w:pPr>
      <w:r>
        <w:rPr>
          <w:spacing w:val="-2"/>
          <w:w w:val="95"/>
          <w:sz w:val="16"/>
        </w:rPr>
        <w:t>Tucker, </w:t>
      </w:r>
      <w:r>
        <w:rPr>
          <w:spacing w:val="-1"/>
          <w:w w:val="95"/>
          <w:sz w:val="16"/>
        </w:rPr>
        <w:t>A. S. et al. Edar/Eda interactions regulate enamel</w:t>
      </w:r>
      <w:r>
        <w:rPr>
          <w:w w:val="95"/>
          <w:sz w:val="16"/>
        </w:rPr>
        <w:t> </w:t>
      </w:r>
      <w:r>
        <w:rPr>
          <w:spacing w:val="-1"/>
          <w:w w:val="95"/>
          <w:sz w:val="16"/>
        </w:rPr>
        <w:t>knot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formation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in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tooth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morphogenesis.</w:t>
      </w:r>
      <w:r>
        <w:rPr>
          <w:spacing w:val="-16"/>
          <w:w w:val="95"/>
          <w:sz w:val="16"/>
        </w:rPr>
        <w:t> </w:t>
      </w:r>
      <w:r>
        <w:rPr>
          <w:rFonts w:ascii="Arial" w:hAnsi="Arial"/>
          <w:i/>
          <w:w w:val="95"/>
          <w:sz w:val="16"/>
        </w:rPr>
        <w:t>Development</w:t>
      </w:r>
      <w:r>
        <w:rPr>
          <w:rFonts w:ascii="Arial" w:hAnsi="Arial"/>
          <w:i/>
          <w:spacing w:val="-10"/>
          <w:w w:val="95"/>
          <w:sz w:val="16"/>
        </w:rPr>
        <w:t> </w:t>
      </w:r>
      <w:r>
        <w:rPr>
          <w:rFonts w:ascii="Arial" w:hAnsi="Arial"/>
          <w:b/>
          <w:w w:val="95"/>
          <w:sz w:val="16"/>
        </w:rPr>
        <w:t>127</w:t>
      </w:r>
      <w:r>
        <w:rPr>
          <w:w w:val="95"/>
          <w:sz w:val="16"/>
        </w:rPr>
        <w:t>,</w:t>
      </w:r>
      <w:r>
        <w:rPr>
          <w:spacing w:val="-45"/>
          <w:w w:val="95"/>
          <w:sz w:val="16"/>
        </w:rPr>
        <w:t> </w:t>
      </w:r>
      <w:r>
        <w:rPr>
          <w:spacing w:val="-2"/>
          <w:w w:val="95"/>
          <w:sz w:val="16"/>
        </w:rPr>
        <w:t>4691–4700</w:t>
      </w:r>
      <w:r>
        <w:rPr>
          <w:spacing w:val="-17"/>
          <w:w w:val="95"/>
          <w:sz w:val="16"/>
        </w:rPr>
        <w:t> </w:t>
      </w:r>
      <w:r>
        <w:rPr>
          <w:spacing w:val="-1"/>
          <w:w w:val="95"/>
          <w:sz w:val="16"/>
        </w:rPr>
        <w:t>(2000).</w:t>
      </w:r>
    </w:p>
    <w:p>
      <w:pPr>
        <w:pStyle w:val="ListParagraph"/>
        <w:numPr>
          <w:ilvl w:val="0"/>
          <w:numId w:val="3"/>
        </w:numPr>
        <w:tabs>
          <w:tab w:pos="454" w:val="left" w:leader="none"/>
        </w:tabs>
        <w:spacing w:line="208" w:lineRule="auto" w:before="3" w:after="0"/>
        <w:ind w:left="453" w:right="235" w:hanging="341"/>
        <w:jc w:val="left"/>
        <w:rPr>
          <w:sz w:val="16"/>
        </w:rPr>
      </w:pPr>
      <w:r>
        <w:rPr>
          <w:spacing w:val="-1"/>
          <w:w w:val="95"/>
          <w:sz w:val="16"/>
        </w:rPr>
        <w:t>Pispa,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J.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et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al.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Cusp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patterning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defect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in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Tabby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mouse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teeth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and</w:t>
      </w:r>
      <w:r>
        <w:rPr>
          <w:spacing w:val="-45"/>
          <w:w w:val="95"/>
          <w:sz w:val="16"/>
        </w:rPr>
        <w:t> </w:t>
      </w:r>
      <w:r>
        <w:rPr>
          <w:spacing w:val="-2"/>
          <w:w w:val="95"/>
          <w:sz w:val="16"/>
        </w:rPr>
        <w:t>its</w:t>
      </w:r>
      <w:r>
        <w:rPr>
          <w:spacing w:val="-17"/>
          <w:w w:val="95"/>
          <w:sz w:val="16"/>
        </w:rPr>
        <w:t> </w:t>
      </w:r>
      <w:r>
        <w:rPr>
          <w:spacing w:val="-2"/>
          <w:w w:val="95"/>
          <w:sz w:val="16"/>
        </w:rPr>
        <w:t>partial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rescue</w:t>
      </w:r>
      <w:r>
        <w:rPr>
          <w:spacing w:val="-17"/>
          <w:w w:val="95"/>
          <w:sz w:val="16"/>
        </w:rPr>
        <w:t> </w:t>
      </w:r>
      <w:r>
        <w:rPr>
          <w:spacing w:val="-2"/>
          <w:w w:val="95"/>
          <w:sz w:val="16"/>
        </w:rPr>
        <w:t>by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FGF.</w:t>
      </w:r>
      <w:r>
        <w:rPr>
          <w:spacing w:val="-16"/>
          <w:w w:val="95"/>
          <w:sz w:val="16"/>
        </w:rPr>
        <w:t> </w:t>
      </w:r>
      <w:r>
        <w:rPr>
          <w:rFonts w:ascii="Arial" w:hAnsi="Arial"/>
          <w:i/>
          <w:spacing w:val="-2"/>
          <w:w w:val="95"/>
          <w:sz w:val="16"/>
        </w:rPr>
        <w:t>Dev.</w:t>
      </w:r>
      <w:r>
        <w:rPr>
          <w:rFonts w:ascii="Arial" w:hAnsi="Arial"/>
          <w:i/>
          <w:spacing w:val="-13"/>
          <w:w w:val="95"/>
          <w:sz w:val="16"/>
        </w:rPr>
        <w:t> </w:t>
      </w:r>
      <w:r>
        <w:rPr>
          <w:rFonts w:ascii="Arial" w:hAnsi="Arial"/>
          <w:i/>
          <w:spacing w:val="-2"/>
          <w:w w:val="95"/>
          <w:sz w:val="16"/>
        </w:rPr>
        <w:t>Biol.</w:t>
      </w:r>
      <w:r>
        <w:rPr>
          <w:rFonts w:ascii="Arial" w:hAnsi="Arial"/>
          <w:i/>
          <w:spacing w:val="-11"/>
          <w:w w:val="95"/>
          <w:sz w:val="16"/>
        </w:rPr>
        <w:t> </w:t>
      </w:r>
      <w:r>
        <w:rPr>
          <w:rFonts w:ascii="Arial" w:hAnsi="Arial"/>
          <w:b/>
          <w:spacing w:val="-2"/>
          <w:w w:val="95"/>
          <w:sz w:val="16"/>
        </w:rPr>
        <w:t>216</w:t>
      </w:r>
      <w:r>
        <w:rPr>
          <w:spacing w:val="-2"/>
          <w:w w:val="95"/>
          <w:sz w:val="16"/>
        </w:rPr>
        <w:t>,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521–534</w:t>
      </w:r>
      <w:r>
        <w:rPr>
          <w:spacing w:val="-17"/>
          <w:w w:val="95"/>
          <w:sz w:val="16"/>
        </w:rPr>
        <w:t> </w:t>
      </w:r>
      <w:r>
        <w:rPr>
          <w:spacing w:val="-1"/>
          <w:w w:val="95"/>
          <w:sz w:val="16"/>
        </w:rPr>
        <w:t>(1999).</w:t>
      </w:r>
    </w:p>
    <w:p>
      <w:pPr>
        <w:pStyle w:val="ListParagraph"/>
        <w:numPr>
          <w:ilvl w:val="0"/>
          <w:numId w:val="3"/>
        </w:numPr>
        <w:tabs>
          <w:tab w:pos="454" w:val="left" w:leader="none"/>
        </w:tabs>
        <w:spacing w:line="208" w:lineRule="auto" w:before="2" w:after="0"/>
        <w:ind w:left="453" w:right="38" w:hanging="341"/>
        <w:jc w:val="left"/>
        <w:rPr>
          <w:sz w:val="16"/>
        </w:rPr>
      </w:pPr>
      <w:r>
        <w:rPr>
          <w:spacing w:val="-1"/>
          <w:w w:val="95"/>
          <w:sz w:val="16"/>
        </w:rPr>
        <w:t>Kassai,</w:t>
      </w:r>
      <w:r>
        <w:rPr>
          <w:spacing w:val="-17"/>
          <w:w w:val="95"/>
          <w:sz w:val="16"/>
        </w:rPr>
        <w:t> </w:t>
      </w:r>
      <w:r>
        <w:rPr>
          <w:spacing w:val="-1"/>
          <w:w w:val="95"/>
          <w:sz w:val="16"/>
        </w:rPr>
        <w:t>Y.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et</w:t>
      </w:r>
      <w:r>
        <w:rPr>
          <w:spacing w:val="-17"/>
          <w:w w:val="95"/>
          <w:sz w:val="16"/>
        </w:rPr>
        <w:t> </w:t>
      </w:r>
      <w:r>
        <w:rPr>
          <w:spacing w:val="-1"/>
          <w:w w:val="95"/>
          <w:sz w:val="16"/>
        </w:rPr>
        <w:t>al.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Regulation</w:t>
      </w:r>
      <w:r>
        <w:rPr>
          <w:spacing w:val="-17"/>
          <w:w w:val="95"/>
          <w:sz w:val="16"/>
        </w:rPr>
        <w:t> </w:t>
      </w:r>
      <w:r>
        <w:rPr>
          <w:spacing w:val="-1"/>
          <w:w w:val="95"/>
          <w:sz w:val="16"/>
        </w:rPr>
        <w:t>of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mammalian</w:t>
      </w:r>
      <w:r>
        <w:rPr>
          <w:spacing w:val="-17"/>
          <w:w w:val="95"/>
          <w:sz w:val="16"/>
        </w:rPr>
        <w:t> </w:t>
      </w:r>
      <w:r>
        <w:rPr>
          <w:spacing w:val="-1"/>
          <w:w w:val="95"/>
          <w:sz w:val="16"/>
        </w:rPr>
        <w:t>tooth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cusp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patterning</w:t>
      </w:r>
      <w:r>
        <w:rPr>
          <w:spacing w:val="-17"/>
          <w:w w:val="95"/>
          <w:sz w:val="16"/>
        </w:rPr>
        <w:t> </w:t>
      </w:r>
      <w:r>
        <w:rPr>
          <w:spacing w:val="-1"/>
          <w:w w:val="95"/>
          <w:sz w:val="16"/>
        </w:rPr>
        <w:t>by</w:t>
      </w:r>
      <w:r>
        <w:rPr>
          <w:w w:val="95"/>
          <w:sz w:val="16"/>
        </w:rPr>
        <w:t> </w:t>
      </w:r>
      <w:r>
        <w:rPr>
          <w:spacing w:val="-3"/>
          <w:sz w:val="16"/>
        </w:rPr>
        <w:t>ectodin.</w:t>
      </w:r>
      <w:r>
        <w:rPr>
          <w:spacing w:val="-19"/>
          <w:sz w:val="16"/>
        </w:rPr>
        <w:t> </w:t>
      </w:r>
      <w:r>
        <w:rPr>
          <w:rFonts w:ascii="Arial" w:hAnsi="Arial"/>
          <w:i/>
          <w:spacing w:val="-3"/>
          <w:sz w:val="16"/>
        </w:rPr>
        <w:t>Science</w:t>
      </w:r>
      <w:r>
        <w:rPr>
          <w:rFonts w:ascii="Arial" w:hAnsi="Arial"/>
          <w:i/>
          <w:spacing w:val="-13"/>
          <w:sz w:val="16"/>
        </w:rPr>
        <w:t> </w:t>
      </w:r>
      <w:r>
        <w:rPr>
          <w:rFonts w:ascii="Arial" w:hAnsi="Arial"/>
          <w:b/>
          <w:spacing w:val="-3"/>
          <w:sz w:val="16"/>
        </w:rPr>
        <w:t>309</w:t>
      </w:r>
      <w:r>
        <w:rPr>
          <w:spacing w:val="-3"/>
          <w:sz w:val="16"/>
        </w:rPr>
        <w:t>,</w:t>
      </w:r>
      <w:r>
        <w:rPr>
          <w:spacing w:val="-19"/>
          <w:sz w:val="16"/>
        </w:rPr>
        <w:t> </w:t>
      </w:r>
      <w:r>
        <w:rPr>
          <w:spacing w:val="-3"/>
          <w:sz w:val="16"/>
        </w:rPr>
        <w:t>2067–2070</w:t>
      </w:r>
      <w:r>
        <w:rPr>
          <w:spacing w:val="-19"/>
          <w:sz w:val="16"/>
        </w:rPr>
        <w:t> </w:t>
      </w:r>
      <w:r>
        <w:rPr>
          <w:spacing w:val="-2"/>
          <w:sz w:val="16"/>
        </w:rPr>
        <w:t>(2005).</w:t>
      </w:r>
    </w:p>
    <w:p>
      <w:pPr>
        <w:pStyle w:val="ListParagraph"/>
        <w:numPr>
          <w:ilvl w:val="0"/>
          <w:numId w:val="3"/>
        </w:numPr>
        <w:tabs>
          <w:tab w:pos="454" w:val="left" w:leader="none"/>
        </w:tabs>
        <w:spacing w:line="208" w:lineRule="auto" w:before="3" w:after="0"/>
        <w:ind w:left="453" w:right="248" w:hanging="340"/>
        <w:jc w:val="left"/>
        <w:rPr>
          <w:sz w:val="16"/>
        </w:rPr>
      </w:pPr>
      <w:r>
        <w:rPr>
          <w:spacing w:val="-2"/>
          <w:w w:val="95"/>
          <w:sz w:val="16"/>
        </w:rPr>
        <w:t>Chen,</w:t>
      </w:r>
      <w:r>
        <w:rPr>
          <w:spacing w:val="-17"/>
          <w:w w:val="95"/>
          <w:sz w:val="16"/>
        </w:rPr>
        <w:t> </w:t>
      </w:r>
      <w:r>
        <w:rPr>
          <w:spacing w:val="-2"/>
          <w:w w:val="95"/>
          <w:sz w:val="16"/>
        </w:rPr>
        <w:t>J.,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Lan,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Y.,</w:t>
      </w:r>
      <w:r>
        <w:rPr>
          <w:spacing w:val="-17"/>
          <w:w w:val="95"/>
          <w:sz w:val="16"/>
        </w:rPr>
        <w:t> </w:t>
      </w:r>
      <w:r>
        <w:rPr>
          <w:spacing w:val="-2"/>
          <w:w w:val="95"/>
          <w:sz w:val="16"/>
        </w:rPr>
        <w:t>Baek,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J.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A.,</w:t>
      </w:r>
      <w:r>
        <w:rPr>
          <w:spacing w:val="-17"/>
          <w:w w:val="95"/>
          <w:sz w:val="16"/>
        </w:rPr>
        <w:t> </w:t>
      </w:r>
      <w:r>
        <w:rPr>
          <w:spacing w:val="-1"/>
          <w:w w:val="95"/>
          <w:sz w:val="16"/>
        </w:rPr>
        <w:t>Gao,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Y.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&amp;</w:t>
      </w:r>
      <w:r>
        <w:rPr>
          <w:spacing w:val="-17"/>
          <w:w w:val="95"/>
          <w:sz w:val="16"/>
        </w:rPr>
        <w:t> </w:t>
      </w:r>
      <w:r>
        <w:rPr>
          <w:spacing w:val="-1"/>
          <w:w w:val="95"/>
          <w:sz w:val="16"/>
        </w:rPr>
        <w:t>Jiang,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R.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Wnt/beta-catenin</w:t>
      </w:r>
      <w:r>
        <w:rPr>
          <w:spacing w:val="-45"/>
          <w:w w:val="95"/>
          <w:sz w:val="16"/>
        </w:rPr>
        <w:t> </w:t>
      </w:r>
      <w:r>
        <w:rPr>
          <w:spacing w:val="-1"/>
          <w:w w:val="95"/>
          <w:sz w:val="16"/>
        </w:rPr>
        <w:t>signaling plays an essential </w:t>
      </w:r>
      <w:r>
        <w:rPr>
          <w:w w:val="95"/>
          <w:sz w:val="16"/>
        </w:rPr>
        <w:t>role in activation of odontogenic</w:t>
      </w:r>
      <w:r>
        <w:rPr>
          <w:spacing w:val="1"/>
          <w:w w:val="95"/>
          <w:sz w:val="16"/>
        </w:rPr>
        <w:t> </w:t>
      </w:r>
      <w:r>
        <w:rPr>
          <w:spacing w:val="-3"/>
          <w:sz w:val="16"/>
        </w:rPr>
        <w:t>mesenchyme during early tooth development. </w:t>
      </w:r>
      <w:r>
        <w:rPr>
          <w:rFonts w:ascii="Arial" w:hAnsi="Arial"/>
          <w:i/>
          <w:spacing w:val="-3"/>
          <w:sz w:val="16"/>
        </w:rPr>
        <w:t>Dev. </w:t>
      </w:r>
      <w:r>
        <w:rPr>
          <w:rFonts w:ascii="Arial" w:hAnsi="Arial"/>
          <w:i/>
          <w:spacing w:val="-2"/>
          <w:sz w:val="16"/>
        </w:rPr>
        <w:t>Biol. </w:t>
      </w:r>
      <w:r>
        <w:rPr>
          <w:rFonts w:ascii="Arial" w:hAnsi="Arial"/>
          <w:b/>
          <w:spacing w:val="-2"/>
          <w:sz w:val="16"/>
        </w:rPr>
        <w:t>334</w:t>
      </w:r>
      <w:r>
        <w:rPr>
          <w:spacing w:val="-2"/>
          <w:sz w:val="16"/>
        </w:rPr>
        <w:t>,</w:t>
      </w:r>
      <w:r>
        <w:rPr>
          <w:spacing w:val="-48"/>
          <w:sz w:val="16"/>
        </w:rPr>
        <w:t> </w:t>
      </w:r>
      <w:bookmarkStart w:name="_bookmark27" w:id="44"/>
      <w:bookmarkEnd w:id="44"/>
      <w:r>
        <w:rPr>
          <w:sz w:val="16"/>
        </w:rPr>
        <w:t>1</w:t>
      </w:r>
      <w:r>
        <w:rPr>
          <w:sz w:val="16"/>
        </w:rPr>
        <w:t>74–185</w:t>
      </w:r>
      <w:r>
        <w:rPr>
          <w:spacing w:val="-21"/>
          <w:sz w:val="16"/>
        </w:rPr>
        <w:t> </w:t>
      </w:r>
      <w:r>
        <w:rPr>
          <w:sz w:val="16"/>
        </w:rPr>
        <w:t>(2009).</w:t>
      </w:r>
    </w:p>
    <w:p>
      <w:pPr>
        <w:pStyle w:val="ListParagraph"/>
        <w:numPr>
          <w:ilvl w:val="0"/>
          <w:numId w:val="3"/>
        </w:numPr>
        <w:tabs>
          <w:tab w:pos="454" w:val="left" w:leader="none"/>
        </w:tabs>
        <w:spacing w:line="208" w:lineRule="auto" w:before="4" w:after="0"/>
        <w:ind w:left="453" w:right="588" w:hanging="341"/>
        <w:jc w:val="both"/>
        <w:rPr>
          <w:sz w:val="16"/>
        </w:rPr>
      </w:pPr>
      <w:r>
        <w:rPr>
          <w:spacing w:val="-1"/>
          <w:w w:val="95"/>
          <w:sz w:val="16"/>
        </w:rPr>
        <w:t>Nakatomi,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M.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et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al.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Genetic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interactions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between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Pax9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and</w:t>
      </w:r>
      <w:r>
        <w:rPr>
          <w:spacing w:val="-46"/>
          <w:w w:val="95"/>
          <w:sz w:val="16"/>
        </w:rPr>
        <w:t> </w:t>
      </w:r>
      <w:r>
        <w:rPr>
          <w:spacing w:val="-1"/>
          <w:w w:val="95"/>
          <w:sz w:val="16"/>
        </w:rPr>
        <w:t>Msx1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regulate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lip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development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and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several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stages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of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tooth</w:t>
      </w:r>
      <w:r>
        <w:rPr>
          <w:spacing w:val="-45"/>
          <w:w w:val="95"/>
          <w:sz w:val="16"/>
        </w:rPr>
        <w:t> </w:t>
      </w:r>
      <w:bookmarkStart w:name="_bookmark28" w:id="45"/>
      <w:bookmarkEnd w:id="45"/>
      <w:r>
        <w:rPr>
          <w:w w:val="95"/>
          <w:sz w:val="16"/>
        </w:rPr>
        <w:t>morphogen</w:t>
      </w:r>
      <w:r>
        <w:rPr>
          <w:w w:val="95"/>
          <w:sz w:val="16"/>
        </w:rPr>
        <w:t>esis.</w:t>
      </w:r>
      <w:r>
        <w:rPr>
          <w:spacing w:val="-16"/>
          <w:w w:val="95"/>
          <w:sz w:val="16"/>
        </w:rPr>
        <w:t> </w:t>
      </w:r>
      <w:r>
        <w:rPr>
          <w:rFonts w:ascii="Arial" w:hAnsi="Arial"/>
          <w:i/>
          <w:w w:val="95"/>
          <w:sz w:val="16"/>
        </w:rPr>
        <w:t>Dev.</w:t>
      </w:r>
      <w:r>
        <w:rPr>
          <w:rFonts w:ascii="Arial" w:hAnsi="Arial"/>
          <w:i/>
          <w:spacing w:val="-12"/>
          <w:w w:val="95"/>
          <w:sz w:val="16"/>
        </w:rPr>
        <w:t> </w:t>
      </w:r>
      <w:r>
        <w:rPr>
          <w:rFonts w:ascii="Arial" w:hAnsi="Arial"/>
          <w:i/>
          <w:w w:val="95"/>
          <w:sz w:val="16"/>
        </w:rPr>
        <w:t>Biol.</w:t>
      </w:r>
      <w:r>
        <w:rPr>
          <w:rFonts w:ascii="Arial" w:hAnsi="Arial"/>
          <w:i/>
          <w:spacing w:val="-11"/>
          <w:w w:val="95"/>
          <w:sz w:val="16"/>
        </w:rPr>
        <w:t> </w:t>
      </w:r>
      <w:r>
        <w:rPr>
          <w:rFonts w:ascii="Arial" w:hAnsi="Arial"/>
          <w:b/>
          <w:w w:val="95"/>
          <w:sz w:val="16"/>
        </w:rPr>
        <w:t>340</w:t>
      </w:r>
      <w:r>
        <w:rPr>
          <w:w w:val="95"/>
          <w:sz w:val="16"/>
        </w:rPr>
        <w:t>,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438–449</w:t>
      </w:r>
      <w:r>
        <w:rPr>
          <w:spacing w:val="-15"/>
          <w:w w:val="95"/>
          <w:sz w:val="16"/>
        </w:rPr>
        <w:t> </w:t>
      </w:r>
      <w:r>
        <w:rPr>
          <w:w w:val="95"/>
          <w:sz w:val="16"/>
        </w:rPr>
        <w:t>(2010).</w:t>
      </w:r>
    </w:p>
    <w:p>
      <w:pPr>
        <w:pStyle w:val="ListParagraph"/>
        <w:numPr>
          <w:ilvl w:val="0"/>
          <w:numId w:val="3"/>
        </w:numPr>
        <w:tabs>
          <w:tab w:pos="454" w:val="left" w:leader="none"/>
        </w:tabs>
        <w:spacing w:line="208" w:lineRule="auto" w:before="4" w:after="0"/>
        <w:ind w:left="453" w:right="503" w:hanging="341"/>
        <w:jc w:val="both"/>
        <w:rPr>
          <w:sz w:val="16"/>
        </w:rPr>
      </w:pPr>
      <w:r>
        <w:rPr>
          <w:spacing w:val="-3"/>
          <w:w w:val="95"/>
          <w:sz w:val="16"/>
        </w:rPr>
        <w:t>Li,</w:t>
      </w:r>
      <w:r>
        <w:rPr>
          <w:spacing w:val="-17"/>
          <w:w w:val="95"/>
          <w:sz w:val="16"/>
        </w:rPr>
        <w:t> </w:t>
      </w:r>
      <w:r>
        <w:rPr>
          <w:spacing w:val="-3"/>
          <w:w w:val="95"/>
          <w:sz w:val="16"/>
        </w:rPr>
        <w:t>C.</w:t>
      </w:r>
      <w:r>
        <w:rPr>
          <w:spacing w:val="-16"/>
          <w:w w:val="95"/>
          <w:sz w:val="16"/>
        </w:rPr>
        <w:t> </w:t>
      </w:r>
      <w:r>
        <w:rPr>
          <w:spacing w:val="-3"/>
          <w:w w:val="95"/>
          <w:sz w:val="16"/>
        </w:rPr>
        <w:t>Y.</w:t>
      </w:r>
      <w:r>
        <w:rPr>
          <w:spacing w:val="-16"/>
          <w:w w:val="95"/>
          <w:sz w:val="16"/>
        </w:rPr>
        <w:t> </w:t>
      </w:r>
      <w:r>
        <w:rPr>
          <w:spacing w:val="-3"/>
          <w:w w:val="95"/>
          <w:sz w:val="16"/>
        </w:rPr>
        <w:t>et</w:t>
      </w:r>
      <w:r>
        <w:rPr>
          <w:spacing w:val="-17"/>
          <w:w w:val="95"/>
          <w:sz w:val="16"/>
        </w:rPr>
        <w:t> </w:t>
      </w:r>
      <w:r>
        <w:rPr>
          <w:spacing w:val="-3"/>
          <w:w w:val="95"/>
          <w:sz w:val="16"/>
        </w:rPr>
        <w:t>al.</w:t>
      </w:r>
      <w:r>
        <w:rPr>
          <w:spacing w:val="-16"/>
          <w:w w:val="95"/>
          <w:sz w:val="16"/>
        </w:rPr>
        <w:t> </w:t>
      </w:r>
      <w:r>
        <w:rPr>
          <w:spacing w:val="-3"/>
          <w:w w:val="95"/>
          <w:sz w:val="16"/>
        </w:rPr>
        <w:t>αE-catenin</w:t>
      </w:r>
      <w:r>
        <w:rPr>
          <w:spacing w:val="-16"/>
          <w:w w:val="95"/>
          <w:sz w:val="16"/>
        </w:rPr>
        <w:t> </w:t>
      </w:r>
      <w:r>
        <w:rPr>
          <w:spacing w:val="-3"/>
          <w:w w:val="95"/>
          <w:sz w:val="16"/>
        </w:rPr>
        <w:t>inhibits</w:t>
      </w:r>
      <w:r>
        <w:rPr>
          <w:spacing w:val="-16"/>
          <w:w w:val="95"/>
          <w:sz w:val="16"/>
        </w:rPr>
        <w:t> </w:t>
      </w:r>
      <w:r>
        <w:rPr>
          <w:spacing w:val="-3"/>
          <w:w w:val="95"/>
          <w:sz w:val="16"/>
        </w:rPr>
        <w:t>YAP/TAZ</w:t>
      </w:r>
      <w:r>
        <w:rPr>
          <w:spacing w:val="-17"/>
          <w:w w:val="95"/>
          <w:sz w:val="16"/>
        </w:rPr>
        <w:t> </w:t>
      </w:r>
      <w:r>
        <w:rPr>
          <w:spacing w:val="-3"/>
          <w:w w:val="95"/>
          <w:sz w:val="16"/>
        </w:rPr>
        <w:t>activity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to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regulate</w:t>
      </w:r>
      <w:r>
        <w:rPr>
          <w:spacing w:val="-1"/>
          <w:w w:val="95"/>
          <w:sz w:val="16"/>
        </w:rPr>
        <w:t> signalling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centre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formation</w:t>
      </w:r>
      <w:r>
        <w:rPr>
          <w:spacing w:val="-15"/>
          <w:w w:val="95"/>
          <w:sz w:val="16"/>
        </w:rPr>
        <w:t> </w:t>
      </w:r>
      <w:r>
        <w:rPr>
          <w:w w:val="95"/>
          <w:sz w:val="16"/>
        </w:rPr>
        <w:t>during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tooth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development.</w:t>
      </w:r>
      <w:r>
        <w:rPr>
          <w:spacing w:val="-15"/>
          <w:w w:val="95"/>
          <w:sz w:val="16"/>
        </w:rPr>
        <w:t> </w:t>
      </w:r>
      <w:r>
        <w:rPr>
          <w:rFonts w:ascii="Arial" w:hAnsi="Arial"/>
          <w:i/>
          <w:w w:val="95"/>
          <w:sz w:val="16"/>
        </w:rPr>
        <w:t>Nat.</w:t>
      </w:r>
      <w:r>
        <w:rPr>
          <w:rFonts w:ascii="Arial" w:hAnsi="Arial"/>
          <w:i/>
          <w:spacing w:val="1"/>
          <w:w w:val="95"/>
          <w:sz w:val="16"/>
        </w:rPr>
        <w:t> </w:t>
      </w:r>
      <w:bookmarkStart w:name="_bookmark29" w:id="46"/>
      <w:bookmarkEnd w:id="46"/>
      <w:r>
        <w:rPr>
          <w:rFonts w:ascii="Arial" w:hAnsi="Arial"/>
          <w:i/>
          <w:spacing w:val="-3"/>
          <w:w w:val="95"/>
          <w:sz w:val="16"/>
        </w:rPr>
        <w:t>C</w:t>
      </w:r>
      <w:r>
        <w:rPr>
          <w:rFonts w:ascii="Arial" w:hAnsi="Arial"/>
          <w:i/>
          <w:spacing w:val="-3"/>
          <w:w w:val="95"/>
          <w:sz w:val="16"/>
        </w:rPr>
        <w:t>ommun.</w:t>
      </w:r>
      <w:r>
        <w:rPr>
          <w:rFonts w:ascii="Arial" w:hAnsi="Arial"/>
          <w:i/>
          <w:spacing w:val="-12"/>
          <w:w w:val="95"/>
          <w:sz w:val="16"/>
        </w:rPr>
        <w:t> </w:t>
      </w:r>
      <w:r>
        <w:rPr>
          <w:rFonts w:ascii="Arial" w:hAnsi="Arial"/>
          <w:b/>
          <w:spacing w:val="-3"/>
          <w:w w:val="95"/>
          <w:sz w:val="16"/>
        </w:rPr>
        <w:t>7</w:t>
      </w:r>
      <w:r>
        <w:rPr>
          <w:spacing w:val="-3"/>
          <w:w w:val="95"/>
          <w:sz w:val="16"/>
        </w:rPr>
        <w:t>,</w:t>
      </w:r>
      <w:r>
        <w:rPr>
          <w:spacing w:val="-17"/>
          <w:w w:val="95"/>
          <w:sz w:val="16"/>
        </w:rPr>
        <w:t> </w:t>
      </w:r>
      <w:r>
        <w:rPr>
          <w:spacing w:val="-3"/>
          <w:w w:val="95"/>
          <w:sz w:val="16"/>
        </w:rPr>
        <w:t>1–13</w:t>
      </w:r>
      <w:r>
        <w:rPr>
          <w:spacing w:val="-16"/>
          <w:w w:val="95"/>
          <w:sz w:val="16"/>
        </w:rPr>
        <w:t> </w:t>
      </w:r>
      <w:r>
        <w:rPr>
          <w:spacing w:val="-3"/>
          <w:w w:val="95"/>
          <w:sz w:val="16"/>
        </w:rPr>
        <w:t>(2016).</w:t>
      </w:r>
    </w:p>
    <w:p>
      <w:pPr>
        <w:pStyle w:val="ListParagraph"/>
        <w:numPr>
          <w:ilvl w:val="0"/>
          <w:numId w:val="3"/>
        </w:numPr>
        <w:tabs>
          <w:tab w:pos="454" w:val="left" w:leader="none"/>
        </w:tabs>
        <w:spacing w:line="208" w:lineRule="auto" w:before="3" w:after="0"/>
        <w:ind w:left="453" w:right="188" w:hanging="341"/>
        <w:jc w:val="left"/>
        <w:rPr>
          <w:sz w:val="16"/>
        </w:rPr>
      </w:pPr>
      <w:r>
        <w:rPr>
          <w:spacing w:val="-1"/>
          <w:w w:val="95"/>
          <w:sz w:val="16"/>
        </w:rPr>
        <w:t>Campàs,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O.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et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al.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Quantifying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cell-generated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mechanical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forces</w:t>
      </w:r>
      <w:r>
        <w:rPr>
          <w:spacing w:val="1"/>
          <w:w w:val="95"/>
          <w:sz w:val="16"/>
        </w:rPr>
        <w:t> </w:t>
      </w:r>
      <w:bookmarkStart w:name="_bookmark30" w:id="47"/>
      <w:bookmarkEnd w:id="47"/>
      <w:r>
        <w:rPr>
          <w:spacing w:val="-3"/>
          <w:w w:val="95"/>
          <w:sz w:val="16"/>
        </w:rPr>
        <w:t>withi</w:t>
      </w:r>
      <w:r>
        <w:rPr>
          <w:spacing w:val="-3"/>
          <w:w w:val="95"/>
          <w:sz w:val="16"/>
        </w:rPr>
        <w:t>n</w:t>
      </w:r>
      <w:r>
        <w:rPr>
          <w:spacing w:val="-16"/>
          <w:w w:val="95"/>
          <w:sz w:val="16"/>
        </w:rPr>
        <w:t> </w:t>
      </w:r>
      <w:r>
        <w:rPr>
          <w:spacing w:val="-3"/>
          <w:w w:val="95"/>
          <w:sz w:val="16"/>
        </w:rPr>
        <w:t>living</w:t>
      </w:r>
      <w:r>
        <w:rPr>
          <w:spacing w:val="-16"/>
          <w:w w:val="95"/>
          <w:sz w:val="16"/>
        </w:rPr>
        <w:t> </w:t>
      </w:r>
      <w:r>
        <w:rPr>
          <w:spacing w:val="-3"/>
          <w:w w:val="95"/>
          <w:sz w:val="16"/>
        </w:rPr>
        <w:t>embryonic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tissues.</w:t>
      </w:r>
      <w:r>
        <w:rPr>
          <w:spacing w:val="-16"/>
          <w:w w:val="95"/>
          <w:sz w:val="16"/>
        </w:rPr>
        <w:t> </w:t>
      </w:r>
      <w:r>
        <w:rPr>
          <w:rFonts w:ascii="Arial" w:hAnsi="Arial"/>
          <w:i/>
          <w:spacing w:val="-2"/>
          <w:w w:val="95"/>
          <w:sz w:val="16"/>
        </w:rPr>
        <w:t>Nat.</w:t>
      </w:r>
      <w:r>
        <w:rPr>
          <w:rFonts w:ascii="Arial" w:hAnsi="Arial"/>
          <w:i/>
          <w:spacing w:val="-12"/>
          <w:w w:val="95"/>
          <w:sz w:val="16"/>
        </w:rPr>
        <w:t> </w:t>
      </w:r>
      <w:r>
        <w:rPr>
          <w:rFonts w:ascii="Arial" w:hAnsi="Arial"/>
          <w:i/>
          <w:spacing w:val="-2"/>
          <w:w w:val="95"/>
          <w:sz w:val="16"/>
        </w:rPr>
        <w:t>Methods</w:t>
      </w:r>
      <w:r>
        <w:rPr>
          <w:rFonts w:ascii="Arial" w:hAnsi="Arial"/>
          <w:i/>
          <w:spacing w:val="-9"/>
          <w:w w:val="95"/>
          <w:sz w:val="16"/>
        </w:rPr>
        <w:t> </w:t>
      </w:r>
      <w:r>
        <w:rPr>
          <w:rFonts w:ascii="Arial" w:hAnsi="Arial"/>
          <w:b/>
          <w:spacing w:val="-2"/>
          <w:w w:val="95"/>
          <w:sz w:val="16"/>
        </w:rPr>
        <w:t>11</w:t>
      </w:r>
      <w:r>
        <w:rPr>
          <w:spacing w:val="-2"/>
          <w:w w:val="95"/>
          <w:sz w:val="16"/>
        </w:rPr>
        <w:t>,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183–189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(2014).</w:t>
      </w:r>
    </w:p>
    <w:p>
      <w:pPr>
        <w:pStyle w:val="ListParagraph"/>
        <w:numPr>
          <w:ilvl w:val="0"/>
          <w:numId w:val="3"/>
        </w:numPr>
        <w:tabs>
          <w:tab w:pos="454" w:val="left" w:leader="none"/>
        </w:tabs>
        <w:spacing w:line="208" w:lineRule="auto" w:before="2" w:after="0"/>
        <w:ind w:left="453" w:right="60" w:hanging="341"/>
        <w:jc w:val="left"/>
        <w:rPr>
          <w:sz w:val="16"/>
        </w:rPr>
      </w:pPr>
      <w:r>
        <w:rPr>
          <w:spacing w:val="-1"/>
          <w:w w:val="95"/>
          <w:sz w:val="16"/>
        </w:rPr>
        <w:t>Gross, B., </w:t>
      </w:r>
      <w:r>
        <w:rPr>
          <w:w w:val="95"/>
          <w:sz w:val="16"/>
        </w:rPr>
        <w:t>Shelton, E., Gomez, C. &amp; Campàs, O. STRESS, an</w:t>
      </w:r>
      <w:r>
        <w:rPr>
          <w:spacing w:val="1"/>
          <w:w w:val="95"/>
          <w:sz w:val="16"/>
        </w:rPr>
        <w:t> </w:t>
      </w:r>
      <w:r>
        <w:rPr>
          <w:spacing w:val="-2"/>
          <w:w w:val="95"/>
          <w:sz w:val="16"/>
        </w:rPr>
        <w:t>automated </w:t>
      </w:r>
      <w:r>
        <w:rPr>
          <w:spacing w:val="-1"/>
          <w:w w:val="95"/>
          <w:sz w:val="16"/>
        </w:rPr>
        <w:t>geometrical characterization of deformable particles</w:t>
      </w:r>
      <w:r>
        <w:rPr>
          <w:w w:val="95"/>
          <w:sz w:val="16"/>
        </w:rPr>
        <w:t> </w:t>
      </w:r>
      <w:r>
        <w:rPr>
          <w:spacing w:val="-2"/>
          <w:w w:val="95"/>
          <w:sz w:val="16"/>
        </w:rPr>
        <w:t>for in vivo measurements </w:t>
      </w:r>
      <w:r>
        <w:rPr>
          <w:spacing w:val="-1"/>
          <w:w w:val="95"/>
          <w:sz w:val="16"/>
        </w:rPr>
        <w:t>of cell and tissue mechanical stresses.</w:t>
      </w:r>
      <w:r>
        <w:rPr>
          <w:w w:val="95"/>
          <w:sz w:val="16"/>
        </w:rPr>
        <w:t> </w:t>
      </w:r>
      <w:r>
        <w:rPr>
          <w:spacing w:val="-5"/>
          <w:w w:val="90"/>
          <w:sz w:val="16"/>
        </w:rPr>
        <w:t>Preprint</w:t>
      </w:r>
      <w:r>
        <w:rPr>
          <w:spacing w:val="-11"/>
          <w:w w:val="90"/>
          <w:sz w:val="16"/>
        </w:rPr>
        <w:t> </w:t>
      </w:r>
      <w:r>
        <w:rPr>
          <w:spacing w:val="-5"/>
          <w:w w:val="90"/>
          <w:sz w:val="16"/>
        </w:rPr>
        <w:t>at</w:t>
      </w:r>
      <w:r>
        <w:rPr>
          <w:spacing w:val="-10"/>
          <w:w w:val="90"/>
          <w:sz w:val="16"/>
        </w:rPr>
        <w:t> </w:t>
      </w:r>
      <w:r>
        <w:rPr>
          <w:rFonts w:ascii="Arial" w:hAnsi="Arial"/>
          <w:i/>
          <w:spacing w:val="-5"/>
          <w:w w:val="90"/>
          <w:sz w:val="16"/>
        </w:rPr>
        <w:t>bioRxiv</w:t>
      </w:r>
      <w:r>
        <w:rPr>
          <w:rFonts w:ascii="Arial" w:hAnsi="Arial"/>
          <w:i/>
          <w:spacing w:val="-4"/>
          <w:w w:val="90"/>
          <w:sz w:val="16"/>
        </w:rPr>
        <w:t> </w:t>
      </w:r>
      <w:hyperlink r:id="rId89">
        <w:r>
          <w:rPr>
            <w:color w:val="0069A5"/>
            <w:spacing w:val="-5"/>
            <w:w w:val="90"/>
            <w:sz w:val="16"/>
          </w:rPr>
          <w:t>https://doi.org/10.1101/2021.03.26.437148</w:t>
        </w:r>
        <w:r>
          <w:rPr>
            <w:color w:val="0069A5"/>
            <w:spacing w:val="-11"/>
            <w:w w:val="90"/>
            <w:sz w:val="16"/>
          </w:rPr>
          <w:t> </w:t>
        </w:r>
      </w:hyperlink>
      <w:r>
        <w:rPr>
          <w:spacing w:val="-4"/>
          <w:w w:val="90"/>
          <w:sz w:val="16"/>
        </w:rPr>
        <w:t>(2021).</w:t>
      </w:r>
    </w:p>
    <w:p>
      <w:pPr>
        <w:pStyle w:val="ListParagraph"/>
        <w:numPr>
          <w:ilvl w:val="0"/>
          <w:numId w:val="3"/>
        </w:numPr>
        <w:tabs>
          <w:tab w:pos="454" w:val="left" w:leader="none"/>
        </w:tabs>
        <w:spacing w:line="208" w:lineRule="auto" w:before="5" w:after="0"/>
        <w:ind w:left="453" w:right="164" w:hanging="340"/>
        <w:jc w:val="left"/>
        <w:rPr>
          <w:sz w:val="16"/>
        </w:rPr>
      </w:pPr>
      <w:r>
        <w:rPr>
          <w:spacing w:val="-2"/>
          <w:w w:val="95"/>
          <w:sz w:val="16"/>
        </w:rPr>
        <w:t>Shelton, E. R. et al. Stress-driven </w:t>
      </w:r>
      <w:r>
        <w:rPr>
          <w:spacing w:val="-1"/>
          <w:w w:val="95"/>
          <w:sz w:val="16"/>
        </w:rPr>
        <w:t>tissue fluidization physically</w:t>
      </w:r>
      <w:r>
        <w:rPr>
          <w:w w:val="95"/>
          <w:sz w:val="16"/>
        </w:rPr>
        <w:t> </w:t>
      </w:r>
      <w:r>
        <w:rPr>
          <w:spacing w:val="-2"/>
          <w:w w:val="95"/>
          <w:sz w:val="16"/>
        </w:rPr>
        <w:t>segments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vertebrate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somites.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Preprint</w:t>
      </w:r>
      <w:r>
        <w:rPr>
          <w:spacing w:val="-15"/>
          <w:w w:val="95"/>
          <w:sz w:val="16"/>
        </w:rPr>
        <w:t> </w:t>
      </w:r>
      <w:r>
        <w:rPr>
          <w:spacing w:val="-2"/>
          <w:w w:val="95"/>
          <w:sz w:val="16"/>
        </w:rPr>
        <w:t>at</w:t>
      </w:r>
      <w:r>
        <w:rPr>
          <w:spacing w:val="-16"/>
          <w:w w:val="95"/>
          <w:sz w:val="16"/>
        </w:rPr>
        <w:t> </w:t>
      </w:r>
      <w:r>
        <w:rPr>
          <w:rFonts w:ascii="Arial"/>
          <w:i/>
          <w:spacing w:val="-2"/>
          <w:w w:val="95"/>
          <w:sz w:val="16"/>
        </w:rPr>
        <w:t>bioRxiv</w:t>
      </w:r>
      <w:r>
        <w:rPr>
          <w:rFonts w:ascii="Arial"/>
          <w:i/>
          <w:spacing w:val="-9"/>
          <w:w w:val="95"/>
          <w:sz w:val="16"/>
        </w:rPr>
        <w:t> </w:t>
      </w:r>
      <w:hyperlink r:id="rId90">
        <w:r>
          <w:rPr>
            <w:color w:val="0069A5"/>
            <w:spacing w:val="-2"/>
            <w:w w:val="95"/>
            <w:sz w:val="16"/>
          </w:rPr>
          <w:t>https://doi.org/</w:t>
        </w:r>
      </w:hyperlink>
      <w:r>
        <w:rPr>
          <w:color w:val="0069A5"/>
          <w:spacing w:val="-1"/>
          <w:w w:val="95"/>
          <w:sz w:val="16"/>
        </w:rPr>
        <w:t> </w:t>
      </w:r>
      <w:hyperlink r:id="rId90">
        <w:bookmarkStart w:name="_bookmark31" w:id="48"/>
        <w:bookmarkEnd w:id="48"/>
        <w:r>
          <w:rPr>
            <w:color w:val="0069A5"/>
            <w:spacing w:val="-3"/>
            <w:w w:val="85"/>
            <w:sz w:val="16"/>
          </w:rPr>
          <w:t>1</w:t>
        </w:r>
        <w:r>
          <w:rPr>
            <w:color w:val="0069A5"/>
            <w:spacing w:val="-3"/>
            <w:w w:val="85"/>
            <w:sz w:val="16"/>
          </w:rPr>
          <w:t>0.1101/2021.03.27.437325</w:t>
        </w:r>
        <w:r>
          <w:rPr>
            <w:color w:val="0069A5"/>
            <w:spacing w:val="-12"/>
            <w:w w:val="85"/>
            <w:sz w:val="16"/>
          </w:rPr>
          <w:t> </w:t>
        </w:r>
      </w:hyperlink>
      <w:r>
        <w:rPr>
          <w:spacing w:val="-3"/>
          <w:w w:val="85"/>
          <w:sz w:val="16"/>
        </w:rPr>
        <w:t>(2021).</w:t>
      </w:r>
    </w:p>
    <w:p>
      <w:pPr>
        <w:pStyle w:val="ListParagraph"/>
        <w:numPr>
          <w:ilvl w:val="0"/>
          <w:numId w:val="3"/>
        </w:numPr>
        <w:tabs>
          <w:tab w:pos="454" w:val="left" w:leader="none"/>
        </w:tabs>
        <w:spacing w:line="208" w:lineRule="auto" w:before="3" w:after="0"/>
        <w:ind w:left="453" w:right="320" w:hanging="341"/>
        <w:jc w:val="left"/>
        <w:rPr>
          <w:sz w:val="16"/>
        </w:rPr>
      </w:pPr>
      <w:r>
        <w:rPr>
          <w:spacing w:val="-3"/>
          <w:w w:val="95"/>
          <w:sz w:val="16"/>
        </w:rPr>
        <w:t>Mongera,</w:t>
      </w:r>
      <w:r>
        <w:rPr>
          <w:spacing w:val="-17"/>
          <w:w w:val="95"/>
          <w:sz w:val="16"/>
        </w:rPr>
        <w:t> </w:t>
      </w:r>
      <w:r>
        <w:rPr>
          <w:spacing w:val="-3"/>
          <w:w w:val="95"/>
          <w:sz w:val="16"/>
        </w:rPr>
        <w:t>A.</w:t>
      </w:r>
      <w:r>
        <w:rPr>
          <w:spacing w:val="-16"/>
          <w:w w:val="95"/>
          <w:sz w:val="16"/>
        </w:rPr>
        <w:t> </w:t>
      </w:r>
      <w:r>
        <w:rPr>
          <w:spacing w:val="-3"/>
          <w:w w:val="95"/>
          <w:sz w:val="16"/>
        </w:rPr>
        <w:t>et</w:t>
      </w:r>
      <w:r>
        <w:rPr>
          <w:spacing w:val="-16"/>
          <w:w w:val="95"/>
          <w:sz w:val="16"/>
        </w:rPr>
        <w:t> </w:t>
      </w:r>
      <w:r>
        <w:rPr>
          <w:spacing w:val="-3"/>
          <w:w w:val="95"/>
          <w:sz w:val="16"/>
        </w:rPr>
        <w:t>al.</w:t>
      </w:r>
      <w:r>
        <w:rPr>
          <w:spacing w:val="-16"/>
          <w:w w:val="95"/>
          <w:sz w:val="16"/>
        </w:rPr>
        <w:t> </w:t>
      </w:r>
      <w:r>
        <w:rPr>
          <w:spacing w:val="-3"/>
          <w:w w:val="95"/>
          <w:sz w:val="16"/>
        </w:rPr>
        <w:t>A</w:t>
      </w:r>
      <w:r>
        <w:rPr>
          <w:spacing w:val="-16"/>
          <w:w w:val="95"/>
          <w:sz w:val="16"/>
        </w:rPr>
        <w:t> </w:t>
      </w:r>
      <w:r>
        <w:rPr>
          <w:spacing w:val="-3"/>
          <w:w w:val="95"/>
          <w:sz w:val="16"/>
        </w:rPr>
        <w:t>fluid-to-solid</w:t>
      </w:r>
      <w:r>
        <w:rPr>
          <w:spacing w:val="-17"/>
          <w:w w:val="95"/>
          <w:sz w:val="16"/>
        </w:rPr>
        <w:t> </w:t>
      </w:r>
      <w:r>
        <w:rPr>
          <w:spacing w:val="-2"/>
          <w:w w:val="95"/>
          <w:sz w:val="16"/>
        </w:rPr>
        <w:t>jamming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transition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underlies</w:t>
      </w:r>
      <w:r>
        <w:rPr>
          <w:spacing w:val="-1"/>
          <w:w w:val="95"/>
          <w:sz w:val="16"/>
        </w:rPr>
        <w:t> </w:t>
      </w:r>
      <w:bookmarkStart w:name="_bookmark32" w:id="49"/>
      <w:bookmarkEnd w:id="49"/>
      <w:r>
        <w:rPr>
          <w:spacing w:val="-2"/>
          <w:w w:val="95"/>
          <w:sz w:val="16"/>
        </w:rPr>
        <w:t>v</w:t>
      </w:r>
      <w:r>
        <w:rPr>
          <w:spacing w:val="-2"/>
          <w:w w:val="95"/>
          <w:sz w:val="16"/>
        </w:rPr>
        <w:t>ertebrate</w:t>
      </w:r>
      <w:r>
        <w:rPr>
          <w:spacing w:val="-17"/>
          <w:w w:val="95"/>
          <w:sz w:val="16"/>
        </w:rPr>
        <w:t> </w:t>
      </w:r>
      <w:r>
        <w:rPr>
          <w:spacing w:val="-1"/>
          <w:w w:val="95"/>
          <w:sz w:val="16"/>
        </w:rPr>
        <w:t>body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axis</w:t>
      </w:r>
      <w:r>
        <w:rPr>
          <w:spacing w:val="-17"/>
          <w:w w:val="95"/>
          <w:sz w:val="16"/>
        </w:rPr>
        <w:t> </w:t>
      </w:r>
      <w:r>
        <w:rPr>
          <w:spacing w:val="-1"/>
          <w:w w:val="95"/>
          <w:sz w:val="16"/>
        </w:rPr>
        <w:t>elongation.</w:t>
      </w:r>
      <w:r>
        <w:rPr>
          <w:spacing w:val="-16"/>
          <w:w w:val="95"/>
          <w:sz w:val="16"/>
        </w:rPr>
        <w:t> </w:t>
      </w:r>
      <w:r>
        <w:rPr>
          <w:rFonts w:ascii="Arial"/>
          <w:i/>
          <w:spacing w:val="-1"/>
          <w:w w:val="95"/>
          <w:sz w:val="16"/>
        </w:rPr>
        <w:t>Nature</w:t>
      </w:r>
      <w:r>
        <w:rPr>
          <w:rFonts w:ascii="Arial"/>
          <w:i/>
          <w:spacing w:val="-10"/>
          <w:w w:val="95"/>
          <w:sz w:val="16"/>
        </w:rPr>
        <w:t> </w:t>
      </w:r>
      <w:r>
        <w:rPr>
          <w:rFonts w:ascii="Arial"/>
          <w:b/>
          <w:spacing w:val="-1"/>
          <w:w w:val="95"/>
          <w:sz w:val="16"/>
        </w:rPr>
        <w:t>561</w:t>
      </w:r>
      <w:r>
        <w:rPr>
          <w:spacing w:val="-1"/>
          <w:w w:val="95"/>
          <w:sz w:val="16"/>
        </w:rPr>
        <w:t>,</w:t>
      </w:r>
      <w:r>
        <w:rPr>
          <w:spacing w:val="-17"/>
          <w:w w:val="95"/>
          <w:sz w:val="16"/>
        </w:rPr>
        <w:t> </w:t>
      </w:r>
      <w:r>
        <w:rPr>
          <w:spacing w:val="-1"/>
          <w:w w:val="95"/>
          <w:sz w:val="16"/>
        </w:rPr>
        <w:t>401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(2018).</w:t>
      </w:r>
    </w:p>
    <w:p>
      <w:pPr>
        <w:pStyle w:val="ListParagraph"/>
        <w:numPr>
          <w:ilvl w:val="0"/>
          <w:numId w:val="3"/>
        </w:numPr>
        <w:tabs>
          <w:tab w:pos="454" w:val="left" w:leader="none"/>
        </w:tabs>
        <w:spacing w:line="208" w:lineRule="auto" w:before="3" w:after="0"/>
        <w:ind w:left="453" w:right="139" w:hanging="341"/>
        <w:jc w:val="left"/>
        <w:rPr>
          <w:sz w:val="16"/>
        </w:rPr>
      </w:pPr>
      <w:r>
        <w:rPr>
          <w:spacing w:val="-1"/>
          <w:w w:val="95"/>
          <w:sz w:val="16"/>
        </w:rPr>
        <w:t>Parada,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C.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et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al.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Mechanical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feedback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defines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organizing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centers</w:t>
      </w:r>
      <w:r>
        <w:rPr>
          <w:spacing w:val="-45"/>
          <w:w w:val="95"/>
          <w:sz w:val="16"/>
        </w:rPr>
        <w:t> </w:t>
      </w:r>
      <w:bookmarkStart w:name="_bookmark33" w:id="50"/>
      <w:bookmarkEnd w:id="50"/>
      <w:r>
        <w:rPr>
          <w:spacing w:val="-1"/>
          <w:w w:val="95"/>
          <w:sz w:val="16"/>
        </w:rPr>
        <w:t>t</w:t>
      </w:r>
      <w:r>
        <w:rPr>
          <w:spacing w:val="-1"/>
          <w:w w:val="95"/>
          <w:sz w:val="16"/>
        </w:rPr>
        <w:t>o</w:t>
      </w:r>
      <w:r>
        <w:rPr>
          <w:spacing w:val="-17"/>
          <w:w w:val="95"/>
          <w:sz w:val="16"/>
        </w:rPr>
        <w:t> </w:t>
      </w:r>
      <w:r>
        <w:rPr>
          <w:spacing w:val="-1"/>
          <w:w w:val="95"/>
          <w:sz w:val="16"/>
        </w:rPr>
        <w:t>drive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digit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emergence.</w:t>
      </w:r>
      <w:r>
        <w:rPr>
          <w:spacing w:val="-16"/>
          <w:w w:val="95"/>
          <w:sz w:val="16"/>
        </w:rPr>
        <w:t> </w:t>
      </w:r>
      <w:r>
        <w:rPr>
          <w:rFonts w:ascii="Arial" w:hAnsi="Arial"/>
          <w:i/>
          <w:w w:val="95"/>
          <w:sz w:val="16"/>
        </w:rPr>
        <w:t>Dev.</w:t>
      </w:r>
      <w:r>
        <w:rPr>
          <w:rFonts w:ascii="Arial" w:hAnsi="Arial"/>
          <w:i/>
          <w:spacing w:val="-13"/>
          <w:w w:val="95"/>
          <w:sz w:val="16"/>
        </w:rPr>
        <w:t> </w:t>
      </w:r>
      <w:r>
        <w:rPr>
          <w:rFonts w:ascii="Arial" w:hAnsi="Arial"/>
          <w:i/>
          <w:w w:val="95"/>
          <w:sz w:val="16"/>
        </w:rPr>
        <w:t>Cell</w:t>
      </w:r>
      <w:r>
        <w:rPr>
          <w:rFonts w:ascii="Arial" w:hAnsi="Arial"/>
          <w:i/>
          <w:spacing w:val="-10"/>
          <w:w w:val="95"/>
          <w:sz w:val="16"/>
        </w:rPr>
        <w:t> </w:t>
      </w:r>
      <w:r>
        <w:rPr>
          <w:rFonts w:ascii="Arial" w:hAnsi="Arial"/>
          <w:b/>
          <w:w w:val="95"/>
          <w:sz w:val="16"/>
        </w:rPr>
        <w:t>57</w:t>
      </w:r>
      <w:r>
        <w:rPr>
          <w:w w:val="95"/>
          <w:sz w:val="16"/>
        </w:rPr>
        <w:t>,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854–866.e6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(2022).</w:t>
      </w:r>
    </w:p>
    <w:p>
      <w:pPr>
        <w:pStyle w:val="ListParagraph"/>
        <w:numPr>
          <w:ilvl w:val="0"/>
          <w:numId w:val="3"/>
        </w:numPr>
        <w:tabs>
          <w:tab w:pos="454" w:val="left" w:leader="none"/>
        </w:tabs>
        <w:spacing w:line="208" w:lineRule="auto" w:before="2" w:after="0"/>
        <w:ind w:left="453" w:right="84" w:hanging="341"/>
        <w:jc w:val="left"/>
        <w:rPr>
          <w:sz w:val="16"/>
        </w:rPr>
      </w:pPr>
      <w:r>
        <w:rPr>
          <w:spacing w:val="-2"/>
          <w:w w:val="95"/>
          <w:sz w:val="16"/>
        </w:rPr>
        <w:t>Delarue,</w:t>
      </w:r>
      <w:r>
        <w:rPr>
          <w:spacing w:val="-17"/>
          <w:w w:val="95"/>
          <w:sz w:val="16"/>
        </w:rPr>
        <w:t> </w:t>
      </w:r>
      <w:r>
        <w:rPr>
          <w:spacing w:val="-1"/>
          <w:w w:val="95"/>
          <w:sz w:val="16"/>
        </w:rPr>
        <w:t>M.,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Joanny,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J.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F.,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Jülicher,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F.</w:t>
      </w:r>
      <w:r>
        <w:rPr>
          <w:spacing w:val="-17"/>
          <w:w w:val="95"/>
          <w:sz w:val="16"/>
        </w:rPr>
        <w:t> </w:t>
      </w:r>
      <w:r>
        <w:rPr>
          <w:spacing w:val="-1"/>
          <w:w w:val="95"/>
          <w:sz w:val="16"/>
        </w:rPr>
        <w:t>&amp;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Prost,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J.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Stress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distributions</w:t>
      </w:r>
      <w:r>
        <w:rPr>
          <w:w w:val="95"/>
          <w:sz w:val="16"/>
        </w:rPr>
        <w:t> </w:t>
      </w:r>
      <w:r>
        <w:rPr>
          <w:spacing w:val="-3"/>
          <w:sz w:val="16"/>
        </w:rPr>
        <w:t>and </w:t>
      </w:r>
      <w:r>
        <w:rPr>
          <w:spacing w:val="-2"/>
          <w:sz w:val="16"/>
        </w:rPr>
        <w:t>cell flows in a growing cell aggregate. </w:t>
      </w:r>
      <w:r>
        <w:rPr>
          <w:rFonts w:ascii="Arial" w:hAnsi="Arial"/>
          <w:i/>
          <w:spacing w:val="-2"/>
          <w:sz w:val="16"/>
        </w:rPr>
        <w:t>Interface Focus </w:t>
      </w:r>
      <w:r>
        <w:rPr>
          <w:rFonts w:ascii="Arial" w:hAnsi="Arial"/>
          <w:b/>
          <w:spacing w:val="-2"/>
          <w:sz w:val="16"/>
        </w:rPr>
        <w:t>4</w:t>
      </w:r>
      <w:r>
        <w:rPr>
          <w:spacing w:val="-2"/>
          <w:sz w:val="16"/>
        </w:rPr>
        <w:t>,</w:t>
      </w:r>
      <w:r>
        <w:rPr>
          <w:spacing w:val="-1"/>
          <w:sz w:val="16"/>
        </w:rPr>
        <w:t> </w:t>
      </w:r>
      <w:bookmarkStart w:name="_bookmark34" w:id="51"/>
      <w:bookmarkEnd w:id="51"/>
      <w:r>
        <w:rPr>
          <w:sz w:val="16"/>
        </w:rPr>
        <w:t>2</w:t>
      </w:r>
      <w:r>
        <w:rPr>
          <w:sz w:val="16"/>
        </w:rPr>
        <w:t>0140033</w:t>
      </w:r>
      <w:r>
        <w:rPr>
          <w:spacing w:val="-21"/>
          <w:sz w:val="16"/>
        </w:rPr>
        <w:t> </w:t>
      </w:r>
      <w:r>
        <w:rPr>
          <w:sz w:val="16"/>
        </w:rPr>
        <w:t>(2014).</w:t>
      </w:r>
    </w:p>
    <w:p>
      <w:pPr>
        <w:pStyle w:val="ListParagraph"/>
        <w:numPr>
          <w:ilvl w:val="0"/>
          <w:numId w:val="3"/>
        </w:numPr>
        <w:tabs>
          <w:tab w:pos="454" w:val="left" w:leader="none"/>
        </w:tabs>
        <w:spacing w:line="208" w:lineRule="auto" w:before="3" w:after="0"/>
        <w:ind w:left="453" w:right="349" w:hanging="341"/>
        <w:jc w:val="left"/>
        <w:rPr>
          <w:sz w:val="16"/>
        </w:rPr>
      </w:pPr>
      <w:r>
        <w:rPr>
          <w:spacing w:val="-1"/>
          <w:w w:val="95"/>
          <w:sz w:val="16"/>
        </w:rPr>
        <w:t>Banavar, </w:t>
      </w:r>
      <w:r>
        <w:rPr>
          <w:w w:val="95"/>
          <w:sz w:val="16"/>
        </w:rPr>
        <w:t>S. P. et al. Mechanical control of tissue shape and</w:t>
      </w:r>
      <w:r>
        <w:rPr>
          <w:spacing w:val="1"/>
          <w:w w:val="95"/>
          <w:sz w:val="16"/>
        </w:rPr>
        <w:t> </w:t>
      </w:r>
      <w:r>
        <w:rPr>
          <w:spacing w:val="-1"/>
          <w:w w:val="95"/>
          <w:sz w:val="16"/>
        </w:rPr>
        <w:t>morphogenetic</w:t>
      </w:r>
      <w:r>
        <w:rPr>
          <w:spacing w:val="-17"/>
          <w:w w:val="95"/>
          <w:sz w:val="16"/>
        </w:rPr>
        <w:t> </w:t>
      </w:r>
      <w:r>
        <w:rPr>
          <w:spacing w:val="-1"/>
          <w:w w:val="95"/>
          <w:sz w:val="16"/>
        </w:rPr>
        <w:t>flows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during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vertebrate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body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axis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elongation.</w:t>
      </w:r>
      <w:r>
        <w:rPr>
          <w:spacing w:val="-45"/>
          <w:w w:val="95"/>
          <w:sz w:val="16"/>
        </w:rPr>
        <w:t> </w:t>
      </w:r>
      <w:bookmarkStart w:name="_bookmark35" w:id="52"/>
      <w:bookmarkEnd w:id="52"/>
      <w:r>
        <w:rPr>
          <w:rFonts w:ascii="Arial"/>
          <w:i/>
          <w:spacing w:val="-2"/>
          <w:w w:val="90"/>
          <w:sz w:val="16"/>
        </w:rPr>
        <w:t>Sci</w:t>
      </w:r>
      <w:r>
        <w:rPr>
          <w:rFonts w:ascii="Arial"/>
          <w:i/>
          <w:spacing w:val="-2"/>
          <w:w w:val="90"/>
          <w:sz w:val="16"/>
        </w:rPr>
        <w:t>.</w:t>
      </w:r>
      <w:r>
        <w:rPr>
          <w:rFonts w:ascii="Arial"/>
          <w:i/>
          <w:spacing w:val="-11"/>
          <w:w w:val="90"/>
          <w:sz w:val="16"/>
        </w:rPr>
        <w:t> </w:t>
      </w:r>
      <w:r>
        <w:rPr>
          <w:rFonts w:ascii="Arial"/>
          <w:i/>
          <w:spacing w:val="-2"/>
          <w:w w:val="90"/>
          <w:sz w:val="16"/>
        </w:rPr>
        <w:t>Rep.</w:t>
      </w:r>
      <w:r>
        <w:rPr>
          <w:rFonts w:ascii="Arial"/>
          <w:i/>
          <w:spacing w:val="-10"/>
          <w:w w:val="90"/>
          <w:sz w:val="16"/>
        </w:rPr>
        <w:t> </w:t>
      </w:r>
      <w:r>
        <w:rPr>
          <w:rFonts w:ascii="Arial"/>
          <w:b/>
          <w:spacing w:val="-2"/>
          <w:w w:val="90"/>
          <w:sz w:val="16"/>
        </w:rPr>
        <w:t>11</w:t>
      </w:r>
      <w:r>
        <w:rPr>
          <w:spacing w:val="-2"/>
          <w:w w:val="90"/>
          <w:sz w:val="16"/>
        </w:rPr>
        <w:t>,</w:t>
      </w:r>
      <w:r>
        <w:rPr>
          <w:spacing w:val="-13"/>
          <w:w w:val="90"/>
          <w:sz w:val="16"/>
        </w:rPr>
        <w:t> </w:t>
      </w:r>
      <w:r>
        <w:rPr>
          <w:spacing w:val="-1"/>
          <w:w w:val="90"/>
          <w:sz w:val="16"/>
        </w:rPr>
        <w:t>8591</w:t>
      </w:r>
      <w:r>
        <w:rPr>
          <w:spacing w:val="-14"/>
          <w:w w:val="90"/>
          <w:sz w:val="16"/>
        </w:rPr>
        <w:t> </w:t>
      </w:r>
      <w:r>
        <w:rPr>
          <w:spacing w:val="-1"/>
          <w:w w:val="90"/>
          <w:sz w:val="16"/>
        </w:rPr>
        <w:t>(2021).</w:t>
      </w:r>
    </w:p>
    <w:p>
      <w:pPr>
        <w:pStyle w:val="ListParagraph"/>
        <w:numPr>
          <w:ilvl w:val="0"/>
          <w:numId w:val="3"/>
        </w:numPr>
        <w:tabs>
          <w:tab w:pos="454" w:val="left" w:leader="none"/>
        </w:tabs>
        <w:spacing w:line="208" w:lineRule="auto" w:before="4" w:after="0"/>
        <w:ind w:left="453" w:right="134" w:hanging="341"/>
        <w:jc w:val="left"/>
        <w:rPr>
          <w:sz w:val="16"/>
        </w:rPr>
      </w:pPr>
      <w:r>
        <w:rPr>
          <w:spacing w:val="-1"/>
          <w:w w:val="95"/>
          <w:sz w:val="16"/>
        </w:rPr>
        <w:t>Montel,</w:t>
      </w:r>
      <w:r>
        <w:rPr>
          <w:spacing w:val="-17"/>
          <w:w w:val="95"/>
          <w:sz w:val="16"/>
        </w:rPr>
        <w:t> </w:t>
      </w:r>
      <w:r>
        <w:rPr>
          <w:spacing w:val="-1"/>
          <w:w w:val="95"/>
          <w:sz w:val="16"/>
        </w:rPr>
        <w:t>F.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et</w:t>
      </w:r>
      <w:r>
        <w:rPr>
          <w:spacing w:val="-17"/>
          <w:w w:val="95"/>
          <w:sz w:val="16"/>
        </w:rPr>
        <w:t> </w:t>
      </w:r>
      <w:r>
        <w:rPr>
          <w:spacing w:val="-1"/>
          <w:w w:val="95"/>
          <w:sz w:val="16"/>
        </w:rPr>
        <w:t>al.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Stress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clamp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experiments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on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multicellular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tumor</w:t>
      </w:r>
      <w:r>
        <w:rPr>
          <w:spacing w:val="1"/>
          <w:w w:val="95"/>
          <w:sz w:val="16"/>
        </w:rPr>
        <w:t> </w:t>
      </w:r>
      <w:bookmarkStart w:name="_bookmark36" w:id="53"/>
      <w:bookmarkEnd w:id="53"/>
      <w:r>
        <w:rPr>
          <w:spacing w:val="-1"/>
          <w:w w:val="90"/>
          <w:sz w:val="16"/>
        </w:rPr>
        <w:t>sphe</w:t>
      </w:r>
      <w:r>
        <w:rPr>
          <w:spacing w:val="-1"/>
          <w:w w:val="90"/>
          <w:sz w:val="16"/>
        </w:rPr>
        <w:t>roids.</w:t>
      </w:r>
      <w:r>
        <w:rPr>
          <w:spacing w:val="-14"/>
          <w:w w:val="90"/>
          <w:sz w:val="16"/>
        </w:rPr>
        <w:t> </w:t>
      </w:r>
      <w:r>
        <w:rPr>
          <w:rFonts w:ascii="Arial"/>
          <w:i/>
          <w:w w:val="90"/>
          <w:sz w:val="16"/>
        </w:rPr>
        <w:t>Phys.</w:t>
      </w:r>
      <w:r>
        <w:rPr>
          <w:rFonts w:ascii="Arial"/>
          <w:i/>
          <w:spacing w:val="-11"/>
          <w:w w:val="90"/>
          <w:sz w:val="16"/>
        </w:rPr>
        <w:t> </w:t>
      </w:r>
      <w:r>
        <w:rPr>
          <w:rFonts w:ascii="Arial"/>
          <w:i/>
          <w:w w:val="90"/>
          <w:sz w:val="16"/>
        </w:rPr>
        <w:t>Rev.</w:t>
      </w:r>
      <w:r>
        <w:rPr>
          <w:rFonts w:ascii="Arial"/>
          <w:i/>
          <w:spacing w:val="-10"/>
          <w:w w:val="90"/>
          <w:sz w:val="16"/>
        </w:rPr>
        <w:t> </w:t>
      </w:r>
      <w:r>
        <w:rPr>
          <w:rFonts w:ascii="Arial"/>
          <w:i/>
          <w:w w:val="90"/>
          <w:sz w:val="16"/>
        </w:rPr>
        <w:t>Lett.</w:t>
      </w:r>
      <w:r>
        <w:rPr>
          <w:rFonts w:ascii="Arial"/>
          <w:i/>
          <w:spacing w:val="-10"/>
          <w:w w:val="90"/>
          <w:sz w:val="16"/>
        </w:rPr>
        <w:t> </w:t>
      </w:r>
      <w:r>
        <w:rPr>
          <w:rFonts w:ascii="Arial"/>
          <w:b/>
          <w:w w:val="90"/>
          <w:sz w:val="16"/>
        </w:rPr>
        <w:t>107</w:t>
      </w:r>
      <w:r>
        <w:rPr>
          <w:w w:val="90"/>
          <w:sz w:val="16"/>
        </w:rPr>
        <w:t>,</w:t>
      </w:r>
      <w:r>
        <w:rPr>
          <w:spacing w:val="-14"/>
          <w:w w:val="90"/>
          <w:sz w:val="16"/>
        </w:rPr>
        <w:t> </w:t>
      </w:r>
      <w:r>
        <w:rPr>
          <w:w w:val="90"/>
          <w:sz w:val="16"/>
        </w:rPr>
        <w:t>188102</w:t>
      </w:r>
      <w:r>
        <w:rPr>
          <w:spacing w:val="-14"/>
          <w:w w:val="90"/>
          <w:sz w:val="16"/>
        </w:rPr>
        <w:t> </w:t>
      </w:r>
      <w:r>
        <w:rPr>
          <w:w w:val="90"/>
          <w:sz w:val="16"/>
        </w:rPr>
        <w:t>(2011).</w:t>
      </w:r>
    </w:p>
    <w:p>
      <w:pPr>
        <w:pStyle w:val="ListParagraph"/>
        <w:numPr>
          <w:ilvl w:val="0"/>
          <w:numId w:val="3"/>
        </w:numPr>
        <w:tabs>
          <w:tab w:pos="454" w:val="left" w:leader="none"/>
        </w:tabs>
        <w:spacing w:line="208" w:lineRule="auto" w:before="2" w:after="0"/>
        <w:ind w:left="453" w:right="428" w:hanging="341"/>
        <w:jc w:val="both"/>
        <w:rPr>
          <w:sz w:val="16"/>
        </w:rPr>
      </w:pPr>
      <w:r>
        <w:rPr>
          <w:spacing w:val="-2"/>
          <w:w w:val="95"/>
          <w:sz w:val="16"/>
        </w:rPr>
        <w:t>Mao,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Y.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et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al.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Differential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proliferation</w:t>
      </w:r>
      <w:r>
        <w:rPr>
          <w:spacing w:val="-15"/>
          <w:w w:val="95"/>
          <w:sz w:val="16"/>
        </w:rPr>
        <w:t> </w:t>
      </w:r>
      <w:r>
        <w:rPr>
          <w:spacing w:val="-2"/>
          <w:w w:val="95"/>
          <w:sz w:val="16"/>
        </w:rPr>
        <w:t>rates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generate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patterns</w:t>
      </w:r>
      <w:r>
        <w:rPr>
          <w:spacing w:val="-1"/>
          <w:w w:val="95"/>
          <w:sz w:val="16"/>
        </w:rPr>
        <w:t> of</w:t>
      </w:r>
      <w:r>
        <w:rPr>
          <w:spacing w:val="-17"/>
          <w:w w:val="95"/>
          <w:sz w:val="16"/>
        </w:rPr>
        <w:t> </w:t>
      </w:r>
      <w:r>
        <w:rPr>
          <w:spacing w:val="-1"/>
          <w:w w:val="95"/>
          <w:sz w:val="16"/>
        </w:rPr>
        <w:t>mechanical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tension</w:t>
      </w:r>
      <w:r>
        <w:rPr>
          <w:spacing w:val="-17"/>
          <w:w w:val="95"/>
          <w:sz w:val="16"/>
        </w:rPr>
        <w:t> </w:t>
      </w:r>
      <w:r>
        <w:rPr>
          <w:spacing w:val="-1"/>
          <w:w w:val="95"/>
          <w:sz w:val="16"/>
        </w:rPr>
        <w:t>that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orient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tissue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growth.</w:t>
      </w:r>
      <w:r>
        <w:rPr>
          <w:spacing w:val="-16"/>
          <w:w w:val="95"/>
          <w:sz w:val="16"/>
        </w:rPr>
        <w:t> </w:t>
      </w:r>
      <w:r>
        <w:rPr>
          <w:rFonts w:ascii="Arial" w:hAnsi="Arial"/>
          <w:i/>
          <w:w w:val="95"/>
          <w:sz w:val="16"/>
        </w:rPr>
        <w:t>EMBO</w:t>
      </w:r>
      <w:r>
        <w:rPr>
          <w:rFonts w:ascii="Arial" w:hAnsi="Arial"/>
          <w:i/>
          <w:spacing w:val="-13"/>
          <w:w w:val="95"/>
          <w:sz w:val="16"/>
        </w:rPr>
        <w:t> </w:t>
      </w:r>
      <w:r>
        <w:rPr>
          <w:rFonts w:ascii="Arial" w:hAnsi="Arial"/>
          <w:i/>
          <w:w w:val="95"/>
          <w:sz w:val="16"/>
        </w:rPr>
        <w:t>J.</w:t>
      </w:r>
      <w:r>
        <w:rPr>
          <w:rFonts w:ascii="Arial" w:hAnsi="Arial"/>
          <w:i/>
          <w:spacing w:val="-9"/>
          <w:w w:val="95"/>
          <w:sz w:val="16"/>
        </w:rPr>
        <w:t> </w:t>
      </w:r>
      <w:r>
        <w:rPr>
          <w:rFonts w:ascii="Arial" w:hAnsi="Arial"/>
          <w:b/>
          <w:w w:val="95"/>
          <w:sz w:val="16"/>
        </w:rPr>
        <w:t>32</w:t>
      </w:r>
      <w:r>
        <w:rPr>
          <w:w w:val="95"/>
          <w:sz w:val="16"/>
        </w:rPr>
        <w:t>,</w:t>
      </w:r>
      <w:r>
        <w:rPr>
          <w:spacing w:val="1"/>
          <w:w w:val="95"/>
          <w:sz w:val="16"/>
        </w:rPr>
        <w:t> </w:t>
      </w:r>
      <w:bookmarkStart w:name="_bookmark37" w:id="54"/>
      <w:bookmarkEnd w:id="54"/>
      <w:r>
        <w:rPr>
          <w:w w:val="90"/>
          <w:sz w:val="16"/>
        </w:rPr>
        <w:t>2</w:t>
      </w:r>
      <w:r>
        <w:rPr>
          <w:w w:val="90"/>
          <w:sz w:val="16"/>
        </w:rPr>
        <w:t>790–2803</w:t>
      </w:r>
      <w:r>
        <w:rPr>
          <w:spacing w:val="-14"/>
          <w:w w:val="90"/>
          <w:sz w:val="16"/>
        </w:rPr>
        <w:t> </w:t>
      </w:r>
      <w:r>
        <w:rPr>
          <w:w w:val="90"/>
          <w:sz w:val="16"/>
        </w:rPr>
        <w:t>(2013).</w:t>
      </w:r>
    </w:p>
    <w:p>
      <w:pPr>
        <w:pStyle w:val="ListParagraph"/>
        <w:numPr>
          <w:ilvl w:val="0"/>
          <w:numId w:val="3"/>
        </w:numPr>
        <w:tabs>
          <w:tab w:pos="454" w:val="left" w:leader="none"/>
        </w:tabs>
        <w:spacing w:line="208" w:lineRule="auto" w:before="3" w:after="0"/>
        <w:ind w:left="453" w:right="71" w:hanging="341"/>
        <w:jc w:val="left"/>
        <w:rPr>
          <w:sz w:val="16"/>
        </w:rPr>
      </w:pPr>
      <w:r>
        <w:rPr>
          <w:spacing w:val="-2"/>
          <w:w w:val="95"/>
          <w:sz w:val="16"/>
        </w:rPr>
        <w:t>Dolega, M. E. et al. Extra-cellular </w:t>
      </w:r>
      <w:r>
        <w:rPr>
          <w:spacing w:val="-1"/>
          <w:w w:val="95"/>
          <w:sz w:val="16"/>
        </w:rPr>
        <w:t>matrix in multicellular</w:t>
      </w:r>
      <w:r>
        <w:rPr>
          <w:w w:val="95"/>
          <w:sz w:val="16"/>
        </w:rPr>
        <w:t> </w:t>
      </w:r>
      <w:r>
        <w:rPr>
          <w:spacing w:val="-1"/>
          <w:w w:val="95"/>
          <w:sz w:val="16"/>
        </w:rPr>
        <w:t>aggregates</w:t>
      </w:r>
      <w:r>
        <w:rPr>
          <w:spacing w:val="-17"/>
          <w:w w:val="95"/>
          <w:sz w:val="16"/>
        </w:rPr>
        <w:t> </w:t>
      </w:r>
      <w:r>
        <w:rPr>
          <w:spacing w:val="-1"/>
          <w:w w:val="95"/>
          <w:sz w:val="16"/>
        </w:rPr>
        <w:t>acts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as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a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pressure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sensor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controlling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cell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proliferation</w:t>
      </w:r>
      <w:r>
        <w:rPr>
          <w:spacing w:val="1"/>
          <w:w w:val="95"/>
          <w:sz w:val="16"/>
        </w:rPr>
        <w:t> </w:t>
      </w:r>
      <w:r>
        <w:rPr>
          <w:spacing w:val="-3"/>
          <w:w w:val="95"/>
          <w:sz w:val="16"/>
        </w:rPr>
        <w:t>and</w:t>
      </w:r>
      <w:r>
        <w:rPr>
          <w:spacing w:val="-17"/>
          <w:w w:val="95"/>
          <w:sz w:val="16"/>
        </w:rPr>
        <w:t> </w:t>
      </w:r>
      <w:r>
        <w:rPr>
          <w:spacing w:val="-3"/>
          <w:w w:val="95"/>
          <w:sz w:val="16"/>
        </w:rPr>
        <w:t>motility.</w:t>
      </w:r>
      <w:r>
        <w:rPr>
          <w:spacing w:val="-16"/>
          <w:w w:val="95"/>
          <w:sz w:val="16"/>
        </w:rPr>
        <w:t> </w:t>
      </w:r>
      <w:r>
        <w:rPr>
          <w:rFonts w:ascii="Arial"/>
          <w:i/>
          <w:spacing w:val="-2"/>
          <w:w w:val="95"/>
          <w:sz w:val="16"/>
        </w:rPr>
        <w:t>eLife</w:t>
      </w:r>
      <w:r>
        <w:rPr>
          <w:rFonts w:ascii="Arial"/>
          <w:i/>
          <w:spacing w:val="-11"/>
          <w:w w:val="95"/>
          <w:sz w:val="16"/>
        </w:rPr>
        <w:t> </w:t>
      </w:r>
      <w:r>
        <w:rPr>
          <w:rFonts w:ascii="Arial"/>
          <w:b/>
          <w:spacing w:val="-2"/>
          <w:w w:val="95"/>
          <w:sz w:val="16"/>
        </w:rPr>
        <w:t>10</w:t>
      </w:r>
      <w:r>
        <w:rPr>
          <w:spacing w:val="-2"/>
          <w:w w:val="95"/>
          <w:sz w:val="16"/>
        </w:rPr>
        <w:t>,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e63258</w:t>
      </w:r>
      <w:r>
        <w:rPr>
          <w:spacing w:val="-17"/>
          <w:w w:val="95"/>
          <w:sz w:val="16"/>
        </w:rPr>
        <w:t> </w:t>
      </w:r>
      <w:r>
        <w:rPr>
          <w:spacing w:val="-2"/>
          <w:w w:val="95"/>
          <w:sz w:val="16"/>
        </w:rPr>
        <w:t>(2021).</w:t>
      </w:r>
    </w:p>
    <w:p>
      <w:pPr>
        <w:pStyle w:val="ListParagraph"/>
        <w:numPr>
          <w:ilvl w:val="0"/>
          <w:numId w:val="3"/>
        </w:numPr>
        <w:tabs>
          <w:tab w:pos="454" w:val="left" w:leader="none"/>
        </w:tabs>
        <w:spacing w:line="208" w:lineRule="auto" w:before="4" w:after="0"/>
        <w:ind w:left="453" w:right="199" w:hanging="341"/>
        <w:jc w:val="left"/>
        <w:rPr>
          <w:sz w:val="16"/>
        </w:rPr>
      </w:pPr>
      <w:r>
        <w:rPr>
          <w:w w:val="95"/>
          <w:sz w:val="16"/>
        </w:rPr>
        <w:t>Delarue,</w:t>
      </w:r>
      <w:r>
        <w:rPr>
          <w:spacing w:val="-15"/>
          <w:w w:val="95"/>
          <w:sz w:val="16"/>
        </w:rPr>
        <w:t> </w:t>
      </w:r>
      <w:r>
        <w:rPr>
          <w:w w:val="95"/>
          <w:sz w:val="16"/>
        </w:rPr>
        <w:t>M.</w:t>
      </w:r>
      <w:r>
        <w:rPr>
          <w:spacing w:val="-15"/>
          <w:w w:val="95"/>
          <w:sz w:val="16"/>
        </w:rPr>
        <w:t> </w:t>
      </w:r>
      <w:r>
        <w:rPr>
          <w:w w:val="95"/>
          <w:sz w:val="16"/>
        </w:rPr>
        <w:t>et</w:t>
      </w:r>
      <w:r>
        <w:rPr>
          <w:spacing w:val="-15"/>
          <w:w w:val="95"/>
          <w:sz w:val="16"/>
        </w:rPr>
        <w:t> </w:t>
      </w:r>
      <w:r>
        <w:rPr>
          <w:w w:val="95"/>
          <w:sz w:val="16"/>
        </w:rPr>
        <w:t>al.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Mechanical</w:t>
      </w:r>
      <w:r>
        <w:rPr>
          <w:spacing w:val="-15"/>
          <w:w w:val="95"/>
          <w:sz w:val="16"/>
        </w:rPr>
        <w:t> </w:t>
      </w:r>
      <w:r>
        <w:rPr>
          <w:w w:val="95"/>
          <w:sz w:val="16"/>
        </w:rPr>
        <w:t>control</w:t>
      </w:r>
      <w:r>
        <w:rPr>
          <w:spacing w:val="-15"/>
          <w:w w:val="95"/>
          <w:sz w:val="16"/>
        </w:rPr>
        <w:t> </w:t>
      </w:r>
      <w:r>
        <w:rPr>
          <w:w w:val="95"/>
          <w:sz w:val="16"/>
        </w:rPr>
        <w:t>of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cell</w:t>
      </w:r>
      <w:r>
        <w:rPr>
          <w:spacing w:val="-15"/>
          <w:w w:val="95"/>
          <w:sz w:val="16"/>
        </w:rPr>
        <w:t> </w:t>
      </w:r>
      <w:r>
        <w:rPr>
          <w:w w:val="95"/>
          <w:sz w:val="16"/>
        </w:rPr>
        <w:t>flow</w:t>
      </w:r>
      <w:r>
        <w:rPr>
          <w:spacing w:val="-15"/>
          <w:w w:val="95"/>
          <w:sz w:val="16"/>
        </w:rPr>
        <w:t> </w:t>
      </w:r>
      <w:r>
        <w:rPr>
          <w:w w:val="95"/>
          <w:sz w:val="16"/>
        </w:rPr>
        <w:t>in</w:t>
      </w:r>
      <w:r>
        <w:rPr>
          <w:spacing w:val="-15"/>
          <w:w w:val="95"/>
          <w:sz w:val="16"/>
        </w:rPr>
        <w:t> </w:t>
      </w:r>
      <w:r>
        <w:rPr>
          <w:w w:val="95"/>
          <w:sz w:val="16"/>
        </w:rPr>
        <w:t>multicellular</w:t>
      </w:r>
      <w:r>
        <w:rPr>
          <w:spacing w:val="1"/>
          <w:w w:val="95"/>
          <w:sz w:val="16"/>
        </w:rPr>
        <w:t> </w:t>
      </w:r>
      <w:bookmarkStart w:name="_bookmark38" w:id="55"/>
      <w:bookmarkEnd w:id="55"/>
      <w:r>
        <w:rPr>
          <w:w w:val="90"/>
          <w:sz w:val="16"/>
        </w:rPr>
        <w:t>sphe</w:t>
      </w:r>
      <w:r>
        <w:rPr>
          <w:w w:val="90"/>
          <w:sz w:val="16"/>
        </w:rPr>
        <w:t>roids.</w:t>
      </w:r>
      <w:r>
        <w:rPr>
          <w:spacing w:val="-14"/>
          <w:w w:val="90"/>
          <w:sz w:val="16"/>
        </w:rPr>
        <w:t> </w:t>
      </w:r>
      <w:r>
        <w:rPr>
          <w:rFonts w:ascii="Arial"/>
          <w:i/>
          <w:w w:val="90"/>
          <w:sz w:val="16"/>
        </w:rPr>
        <w:t>Phys.</w:t>
      </w:r>
      <w:r>
        <w:rPr>
          <w:rFonts w:ascii="Arial"/>
          <w:i/>
          <w:spacing w:val="-10"/>
          <w:w w:val="90"/>
          <w:sz w:val="16"/>
        </w:rPr>
        <w:t> </w:t>
      </w:r>
      <w:r>
        <w:rPr>
          <w:rFonts w:ascii="Arial"/>
          <w:i/>
          <w:w w:val="90"/>
          <w:sz w:val="16"/>
        </w:rPr>
        <w:t>Rev.</w:t>
      </w:r>
      <w:r>
        <w:rPr>
          <w:rFonts w:ascii="Arial"/>
          <w:i/>
          <w:spacing w:val="-11"/>
          <w:w w:val="90"/>
          <w:sz w:val="16"/>
        </w:rPr>
        <w:t> </w:t>
      </w:r>
      <w:r>
        <w:rPr>
          <w:rFonts w:ascii="Arial"/>
          <w:i/>
          <w:w w:val="90"/>
          <w:sz w:val="16"/>
        </w:rPr>
        <w:t>Lett.</w:t>
      </w:r>
      <w:r>
        <w:rPr>
          <w:rFonts w:ascii="Arial"/>
          <w:i/>
          <w:spacing w:val="-9"/>
          <w:w w:val="90"/>
          <w:sz w:val="16"/>
        </w:rPr>
        <w:t> </w:t>
      </w:r>
      <w:r>
        <w:rPr>
          <w:rFonts w:ascii="Arial"/>
          <w:b/>
          <w:w w:val="90"/>
          <w:sz w:val="16"/>
        </w:rPr>
        <w:t>110</w:t>
      </w:r>
      <w:r>
        <w:rPr>
          <w:w w:val="90"/>
          <w:sz w:val="16"/>
        </w:rPr>
        <w:t>,</w:t>
      </w:r>
      <w:r>
        <w:rPr>
          <w:spacing w:val="-13"/>
          <w:w w:val="90"/>
          <w:sz w:val="16"/>
        </w:rPr>
        <w:t> </w:t>
      </w:r>
      <w:r>
        <w:rPr>
          <w:w w:val="90"/>
          <w:sz w:val="16"/>
        </w:rPr>
        <w:t>138103</w:t>
      </w:r>
      <w:r>
        <w:rPr>
          <w:spacing w:val="-14"/>
          <w:w w:val="90"/>
          <w:sz w:val="16"/>
        </w:rPr>
        <w:t> </w:t>
      </w:r>
      <w:r>
        <w:rPr>
          <w:w w:val="90"/>
          <w:sz w:val="16"/>
        </w:rPr>
        <w:t>(2013).</w:t>
      </w:r>
    </w:p>
    <w:p>
      <w:pPr>
        <w:pStyle w:val="ListParagraph"/>
        <w:numPr>
          <w:ilvl w:val="0"/>
          <w:numId w:val="3"/>
        </w:numPr>
        <w:tabs>
          <w:tab w:pos="454" w:val="left" w:leader="none"/>
        </w:tabs>
        <w:spacing w:line="208" w:lineRule="auto" w:before="2" w:after="0"/>
        <w:ind w:left="453" w:right="274" w:hanging="341"/>
        <w:jc w:val="left"/>
        <w:rPr>
          <w:sz w:val="16"/>
        </w:rPr>
      </w:pPr>
      <w:r>
        <w:rPr>
          <w:spacing w:val="-1"/>
          <w:w w:val="95"/>
          <w:sz w:val="16"/>
        </w:rPr>
        <w:t>Dolega,</w:t>
      </w:r>
      <w:r>
        <w:rPr>
          <w:spacing w:val="-17"/>
          <w:w w:val="95"/>
          <w:sz w:val="16"/>
        </w:rPr>
        <w:t> </w:t>
      </w:r>
      <w:r>
        <w:rPr>
          <w:spacing w:val="-1"/>
          <w:w w:val="95"/>
          <w:sz w:val="16"/>
        </w:rPr>
        <w:t>M.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E.</w:t>
      </w:r>
      <w:r>
        <w:rPr>
          <w:spacing w:val="-17"/>
          <w:w w:val="95"/>
          <w:sz w:val="16"/>
        </w:rPr>
        <w:t> </w:t>
      </w:r>
      <w:r>
        <w:rPr>
          <w:spacing w:val="-1"/>
          <w:w w:val="95"/>
          <w:sz w:val="16"/>
        </w:rPr>
        <w:t>et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al.</w:t>
      </w:r>
      <w:r>
        <w:rPr>
          <w:spacing w:val="-17"/>
          <w:w w:val="95"/>
          <w:sz w:val="16"/>
        </w:rPr>
        <w:t> </w:t>
      </w:r>
      <w:r>
        <w:rPr>
          <w:spacing w:val="-1"/>
          <w:w w:val="95"/>
          <w:sz w:val="16"/>
        </w:rPr>
        <w:t>Cell-like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pressure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sensors</w:t>
      </w:r>
      <w:r>
        <w:rPr>
          <w:spacing w:val="-17"/>
          <w:w w:val="95"/>
          <w:sz w:val="16"/>
        </w:rPr>
        <w:t> </w:t>
      </w:r>
      <w:r>
        <w:rPr>
          <w:spacing w:val="-1"/>
          <w:w w:val="95"/>
          <w:sz w:val="16"/>
        </w:rPr>
        <w:t>reveal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increase</w:t>
      </w:r>
      <w:r>
        <w:rPr>
          <w:spacing w:val="-17"/>
          <w:w w:val="95"/>
          <w:sz w:val="16"/>
        </w:rPr>
        <w:t> </w:t>
      </w:r>
      <w:r>
        <w:rPr>
          <w:spacing w:val="-1"/>
          <w:w w:val="95"/>
          <w:sz w:val="16"/>
        </w:rPr>
        <w:t>of</w:t>
      </w:r>
      <w:r>
        <w:rPr>
          <w:spacing w:val="-45"/>
          <w:w w:val="95"/>
          <w:sz w:val="16"/>
        </w:rPr>
        <w:t> </w:t>
      </w:r>
      <w:r>
        <w:rPr>
          <w:spacing w:val="-1"/>
          <w:w w:val="95"/>
          <w:sz w:val="16"/>
        </w:rPr>
        <w:t>mechanical </w:t>
      </w:r>
      <w:r>
        <w:rPr>
          <w:w w:val="95"/>
          <w:sz w:val="16"/>
        </w:rPr>
        <w:t>stress towards the core of multicellular spheroids</w:t>
      </w:r>
      <w:r>
        <w:rPr>
          <w:spacing w:val="-46"/>
          <w:w w:val="95"/>
          <w:sz w:val="16"/>
        </w:rPr>
        <w:t> </w:t>
      </w:r>
      <w:bookmarkStart w:name="_bookmark39" w:id="56"/>
      <w:bookmarkEnd w:id="56"/>
      <w:r>
        <w:rPr>
          <w:spacing w:val="-1"/>
          <w:w w:val="95"/>
          <w:sz w:val="16"/>
        </w:rPr>
        <w:t>unde</w:t>
      </w:r>
      <w:r>
        <w:rPr>
          <w:spacing w:val="-1"/>
          <w:w w:val="95"/>
          <w:sz w:val="16"/>
        </w:rPr>
        <w:t>r</w:t>
      </w:r>
      <w:r>
        <w:rPr>
          <w:spacing w:val="-17"/>
          <w:w w:val="95"/>
          <w:sz w:val="16"/>
        </w:rPr>
        <w:t> </w:t>
      </w:r>
      <w:r>
        <w:rPr>
          <w:spacing w:val="-1"/>
          <w:w w:val="95"/>
          <w:sz w:val="16"/>
        </w:rPr>
        <w:t>compression.</w:t>
      </w:r>
      <w:r>
        <w:rPr>
          <w:spacing w:val="-16"/>
          <w:w w:val="95"/>
          <w:sz w:val="16"/>
        </w:rPr>
        <w:t> </w:t>
      </w:r>
      <w:r>
        <w:rPr>
          <w:rFonts w:ascii="Arial"/>
          <w:i/>
          <w:w w:val="95"/>
          <w:sz w:val="16"/>
        </w:rPr>
        <w:t>Nat.</w:t>
      </w:r>
      <w:r>
        <w:rPr>
          <w:rFonts w:ascii="Arial"/>
          <w:i/>
          <w:spacing w:val="-13"/>
          <w:w w:val="95"/>
          <w:sz w:val="16"/>
        </w:rPr>
        <w:t> </w:t>
      </w:r>
      <w:r>
        <w:rPr>
          <w:rFonts w:ascii="Arial"/>
          <w:i/>
          <w:w w:val="95"/>
          <w:sz w:val="16"/>
        </w:rPr>
        <w:t>Commun.</w:t>
      </w:r>
      <w:r>
        <w:rPr>
          <w:rFonts w:ascii="Arial"/>
          <w:i/>
          <w:spacing w:val="-11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8</w:t>
      </w:r>
      <w:r>
        <w:rPr>
          <w:w w:val="95"/>
          <w:sz w:val="16"/>
        </w:rPr>
        <w:t>,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14056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(2017).</w:t>
      </w:r>
    </w:p>
    <w:p>
      <w:pPr>
        <w:pStyle w:val="ListParagraph"/>
        <w:numPr>
          <w:ilvl w:val="0"/>
          <w:numId w:val="3"/>
        </w:numPr>
        <w:tabs>
          <w:tab w:pos="454" w:val="left" w:leader="none"/>
        </w:tabs>
        <w:spacing w:line="208" w:lineRule="auto" w:before="4" w:after="0"/>
        <w:ind w:left="453" w:right="53" w:hanging="341"/>
        <w:jc w:val="left"/>
        <w:rPr>
          <w:sz w:val="16"/>
        </w:rPr>
      </w:pPr>
      <w:r>
        <w:rPr>
          <w:spacing w:val="-1"/>
          <w:w w:val="95"/>
          <w:sz w:val="16"/>
        </w:rPr>
        <w:t>Lu, </w:t>
      </w:r>
      <w:r>
        <w:rPr>
          <w:w w:val="95"/>
          <w:sz w:val="16"/>
        </w:rPr>
        <w:t>X., Yang, J., Zhao, S. &amp; Liu, S. Advances of Wnt signalling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pathway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in</w:t>
      </w:r>
      <w:r>
        <w:rPr>
          <w:spacing w:val="-15"/>
          <w:w w:val="95"/>
          <w:sz w:val="16"/>
        </w:rPr>
        <w:t> </w:t>
      </w:r>
      <w:r>
        <w:rPr>
          <w:w w:val="95"/>
          <w:sz w:val="16"/>
        </w:rPr>
        <w:t>dental</w:t>
      </w:r>
      <w:r>
        <w:rPr>
          <w:spacing w:val="-15"/>
          <w:w w:val="95"/>
          <w:sz w:val="16"/>
        </w:rPr>
        <w:t> </w:t>
      </w:r>
      <w:r>
        <w:rPr>
          <w:w w:val="95"/>
          <w:sz w:val="16"/>
        </w:rPr>
        <w:t>development</w:t>
      </w:r>
      <w:r>
        <w:rPr>
          <w:spacing w:val="-15"/>
          <w:w w:val="95"/>
          <w:sz w:val="16"/>
        </w:rPr>
        <w:t> </w:t>
      </w:r>
      <w:r>
        <w:rPr>
          <w:w w:val="95"/>
          <w:sz w:val="16"/>
        </w:rPr>
        <w:t>and</w:t>
      </w:r>
      <w:r>
        <w:rPr>
          <w:spacing w:val="-15"/>
          <w:w w:val="95"/>
          <w:sz w:val="16"/>
        </w:rPr>
        <w:t> </w:t>
      </w:r>
      <w:r>
        <w:rPr>
          <w:w w:val="95"/>
          <w:sz w:val="16"/>
        </w:rPr>
        <w:t>potential</w:t>
      </w:r>
      <w:r>
        <w:rPr>
          <w:spacing w:val="-15"/>
          <w:w w:val="95"/>
          <w:sz w:val="16"/>
        </w:rPr>
        <w:t> </w:t>
      </w:r>
      <w:r>
        <w:rPr>
          <w:w w:val="95"/>
          <w:sz w:val="16"/>
        </w:rPr>
        <w:t>clinical</w:t>
      </w:r>
      <w:r>
        <w:rPr>
          <w:spacing w:val="-15"/>
          <w:w w:val="95"/>
          <w:sz w:val="16"/>
        </w:rPr>
        <w:t> </w:t>
      </w:r>
      <w:r>
        <w:rPr>
          <w:w w:val="95"/>
          <w:sz w:val="16"/>
        </w:rPr>
        <w:t>application.</w:t>
      </w:r>
      <w:r>
        <w:rPr>
          <w:spacing w:val="1"/>
          <w:w w:val="95"/>
          <w:sz w:val="16"/>
        </w:rPr>
        <w:t> </w:t>
      </w:r>
      <w:bookmarkStart w:name="_bookmark40" w:id="57"/>
      <w:bookmarkEnd w:id="57"/>
      <w:r>
        <w:rPr>
          <w:rFonts w:ascii="Arial" w:hAnsi="Arial"/>
          <w:i/>
          <w:w w:val="90"/>
          <w:sz w:val="16"/>
        </w:rPr>
        <w:t>O</w:t>
      </w:r>
      <w:r>
        <w:rPr>
          <w:rFonts w:ascii="Arial" w:hAnsi="Arial"/>
          <w:i/>
          <w:w w:val="90"/>
          <w:sz w:val="16"/>
        </w:rPr>
        <w:t>rganogenesis</w:t>
      </w:r>
      <w:r>
        <w:rPr>
          <w:rFonts w:ascii="Arial" w:hAnsi="Arial"/>
          <w:i/>
          <w:spacing w:val="-9"/>
          <w:w w:val="90"/>
          <w:sz w:val="16"/>
        </w:rPr>
        <w:t> </w:t>
      </w:r>
      <w:r>
        <w:rPr>
          <w:rFonts w:ascii="Arial" w:hAnsi="Arial"/>
          <w:b/>
          <w:w w:val="90"/>
          <w:sz w:val="16"/>
        </w:rPr>
        <w:t>15</w:t>
      </w:r>
      <w:r>
        <w:rPr>
          <w:w w:val="90"/>
          <w:sz w:val="16"/>
        </w:rPr>
        <w:t>,</w:t>
      </w:r>
      <w:r>
        <w:rPr>
          <w:spacing w:val="-13"/>
          <w:w w:val="90"/>
          <w:sz w:val="16"/>
        </w:rPr>
        <w:t> </w:t>
      </w:r>
      <w:r>
        <w:rPr>
          <w:w w:val="90"/>
          <w:sz w:val="16"/>
        </w:rPr>
        <w:t>101–110</w:t>
      </w:r>
      <w:r>
        <w:rPr>
          <w:spacing w:val="-14"/>
          <w:w w:val="90"/>
          <w:sz w:val="16"/>
        </w:rPr>
        <w:t> </w:t>
      </w:r>
      <w:r>
        <w:rPr>
          <w:w w:val="90"/>
          <w:sz w:val="16"/>
        </w:rPr>
        <w:t>(2019).</w:t>
      </w:r>
    </w:p>
    <w:p>
      <w:pPr>
        <w:pStyle w:val="ListParagraph"/>
        <w:numPr>
          <w:ilvl w:val="0"/>
          <w:numId w:val="3"/>
        </w:numPr>
        <w:tabs>
          <w:tab w:pos="454" w:val="left" w:leader="none"/>
        </w:tabs>
        <w:spacing w:line="208" w:lineRule="auto" w:before="3" w:after="0"/>
        <w:ind w:left="453" w:right="403" w:hanging="341"/>
        <w:jc w:val="left"/>
        <w:rPr>
          <w:sz w:val="16"/>
        </w:rPr>
      </w:pPr>
      <w:r>
        <w:rPr>
          <w:spacing w:val="-2"/>
          <w:w w:val="95"/>
          <w:sz w:val="16"/>
        </w:rPr>
        <w:t>Schlegelmilch,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K.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et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al.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Yap1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acts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downstream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of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α-catenin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to</w:t>
      </w:r>
      <w:r>
        <w:rPr>
          <w:spacing w:val="-46"/>
          <w:w w:val="95"/>
          <w:sz w:val="16"/>
        </w:rPr>
        <w:t> </w:t>
      </w:r>
      <w:bookmarkStart w:name="_bookmark41" w:id="58"/>
      <w:bookmarkEnd w:id="58"/>
      <w:r>
        <w:rPr>
          <w:spacing w:val="-3"/>
          <w:w w:val="95"/>
          <w:sz w:val="16"/>
        </w:rPr>
        <w:t>cont</w:t>
      </w:r>
      <w:r>
        <w:rPr>
          <w:spacing w:val="-3"/>
          <w:w w:val="95"/>
          <w:sz w:val="16"/>
        </w:rPr>
        <w:t>rol</w:t>
      </w:r>
      <w:r>
        <w:rPr>
          <w:spacing w:val="-16"/>
          <w:w w:val="95"/>
          <w:sz w:val="16"/>
        </w:rPr>
        <w:t> </w:t>
      </w:r>
      <w:r>
        <w:rPr>
          <w:spacing w:val="-3"/>
          <w:w w:val="95"/>
          <w:sz w:val="16"/>
        </w:rPr>
        <w:t>epidermal</w:t>
      </w:r>
      <w:r>
        <w:rPr>
          <w:spacing w:val="-16"/>
          <w:w w:val="95"/>
          <w:sz w:val="16"/>
        </w:rPr>
        <w:t> </w:t>
      </w:r>
      <w:r>
        <w:rPr>
          <w:spacing w:val="-3"/>
          <w:w w:val="95"/>
          <w:sz w:val="16"/>
        </w:rPr>
        <w:t>proliferation.</w:t>
      </w:r>
      <w:r>
        <w:rPr>
          <w:spacing w:val="-16"/>
          <w:w w:val="95"/>
          <w:sz w:val="16"/>
        </w:rPr>
        <w:t> </w:t>
      </w:r>
      <w:r>
        <w:rPr>
          <w:rFonts w:ascii="Arial" w:hAnsi="Arial"/>
          <w:i/>
          <w:spacing w:val="-2"/>
          <w:w w:val="95"/>
          <w:sz w:val="16"/>
        </w:rPr>
        <w:t>Cell</w:t>
      </w:r>
      <w:r>
        <w:rPr>
          <w:rFonts w:ascii="Arial" w:hAnsi="Arial"/>
          <w:i/>
          <w:spacing w:val="-10"/>
          <w:w w:val="95"/>
          <w:sz w:val="16"/>
        </w:rPr>
        <w:t> </w:t>
      </w:r>
      <w:r>
        <w:rPr>
          <w:rFonts w:ascii="Arial" w:hAnsi="Arial"/>
          <w:b/>
          <w:spacing w:val="-2"/>
          <w:w w:val="95"/>
          <w:sz w:val="16"/>
        </w:rPr>
        <w:t>144</w:t>
      </w:r>
      <w:r>
        <w:rPr>
          <w:spacing w:val="-2"/>
          <w:w w:val="95"/>
          <w:sz w:val="16"/>
        </w:rPr>
        <w:t>,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782–795</w:t>
      </w:r>
      <w:r>
        <w:rPr>
          <w:spacing w:val="-15"/>
          <w:w w:val="95"/>
          <w:sz w:val="16"/>
        </w:rPr>
        <w:t> </w:t>
      </w:r>
      <w:r>
        <w:rPr>
          <w:spacing w:val="-2"/>
          <w:w w:val="95"/>
          <w:sz w:val="16"/>
        </w:rPr>
        <w:t>(2011).</w:t>
      </w:r>
    </w:p>
    <w:p>
      <w:pPr>
        <w:pStyle w:val="ListParagraph"/>
        <w:numPr>
          <w:ilvl w:val="0"/>
          <w:numId w:val="3"/>
        </w:numPr>
        <w:tabs>
          <w:tab w:pos="454" w:val="left" w:leader="none"/>
        </w:tabs>
        <w:spacing w:line="208" w:lineRule="auto" w:before="2" w:after="0"/>
        <w:ind w:left="453" w:right="517" w:hanging="341"/>
        <w:jc w:val="both"/>
        <w:rPr>
          <w:sz w:val="16"/>
        </w:rPr>
      </w:pPr>
      <w:r>
        <w:rPr>
          <w:spacing w:val="-2"/>
          <w:w w:val="95"/>
          <w:sz w:val="16"/>
        </w:rPr>
        <w:t>Coste,</w:t>
      </w:r>
      <w:r>
        <w:rPr>
          <w:spacing w:val="-17"/>
          <w:w w:val="95"/>
          <w:sz w:val="16"/>
        </w:rPr>
        <w:t> </w:t>
      </w:r>
      <w:r>
        <w:rPr>
          <w:spacing w:val="-1"/>
          <w:w w:val="95"/>
          <w:sz w:val="16"/>
        </w:rPr>
        <w:t>B.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et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al.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Piezo1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and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Piezo2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are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essential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components</w:t>
      </w:r>
      <w:r>
        <w:rPr>
          <w:w w:val="95"/>
          <w:sz w:val="16"/>
        </w:rPr>
        <w:t> of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distinct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mechanically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activated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cation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channels.</w:t>
      </w:r>
      <w:r>
        <w:rPr>
          <w:spacing w:val="-10"/>
          <w:w w:val="95"/>
          <w:sz w:val="16"/>
        </w:rPr>
        <w:t> </w:t>
      </w:r>
      <w:r>
        <w:rPr>
          <w:rFonts w:ascii="Arial"/>
          <w:i/>
          <w:w w:val="95"/>
          <w:sz w:val="16"/>
        </w:rPr>
        <w:t>Science</w:t>
      </w:r>
      <w:r>
        <w:rPr>
          <w:rFonts w:ascii="Arial"/>
          <w:i/>
          <w:spacing w:val="1"/>
          <w:w w:val="95"/>
          <w:sz w:val="16"/>
        </w:rPr>
        <w:t> </w:t>
      </w:r>
      <w:hyperlink r:id="rId91">
        <w:r>
          <w:rPr>
            <w:color w:val="0069A5"/>
            <w:spacing w:val="-5"/>
            <w:w w:val="90"/>
            <w:sz w:val="16"/>
          </w:rPr>
          <w:t>https://doi.org/10.1126/science.1193270</w:t>
        </w:r>
        <w:r>
          <w:rPr>
            <w:color w:val="0069A5"/>
            <w:spacing w:val="-14"/>
            <w:w w:val="90"/>
            <w:sz w:val="16"/>
          </w:rPr>
          <w:t> </w:t>
        </w:r>
      </w:hyperlink>
      <w:r>
        <w:rPr>
          <w:spacing w:val="-4"/>
          <w:w w:val="90"/>
          <w:sz w:val="16"/>
        </w:rPr>
        <w:t>(2010).</w:t>
      </w:r>
    </w:p>
    <w:p>
      <w:pPr>
        <w:pStyle w:val="ListParagraph"/>
        <w:numPr>
          <w:ilvl w:val="0"/>
          <w:numId w:val="3"/>
        </w:numPr>
        <w:tabs>
          <w:tab w:pos="454" w:val="left" w:leader="none"/>
        </w:tabs>
        <w:spacing w:line="208" w:lineRule="auto" w:before="196" w:after="0"/>
        <w:ind w:left="453" w:right="445" w:hanging="341"/>
        <w:jc w:val="left"/>
        <w:rPr>
          <w:sz w:val="16"/>
        </w:rPr>
      </w:pPr>
      <w:bookmarkStart w:name="_bookmark42" w:id="59"/>
      <w:bookmarkEnd w:id="59"/>
      <w:r>
        <w:rPr/>
      </w:r>
      <w:bookmarkStart w:name="_bookmark42" w:id="60"/>
      <w:bookmarkEnd w:id="60"/>
      <w:r>
        <w:rPr>
          <w:spacing w:val="-8"/>
          <w:w w:val="94"/>
          <w:sz w:val="16"/>
        </w:rPr>
        <w:br w:type="column"/>
      </w:r>
      <w:r>
        <w:rPr>
          <w:spacing w:val="-1"/>
          <w:w w:val="95"/>
          <w:sz w:val="16"/>
        </w:rPr>
        <w:t>Kwon,</w:t>
      </w:r>
      <w:r>
        <w:rPr>
          <w:spacing w:val="-17"/>
          <w:w w:val="95"/>
          <w:sz w:val="16"/>
        </w:rPr>
        <w:t> </w:t>
      </w:r>
      <w:r>
        <w:rPr>
          <w:spacing w:val="-1"/>
          <w:w w:val="95"/>
          <w:sz w:val="16"/>
        </w:rPr>
        <w:t>H.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J.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E.,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Li,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L.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&amp;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Jung,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H.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S.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Hippo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pathway/Yap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regulates</w:t>
      </w:r>
      <w:r>
        <w:rPr>
          <w:spacing w:val="-45"/>
          <w:w w:val="95"/>
          <w:sz w:val="16"/>
        </w:rPr>
        <w:t> </w:t>
      </w:r>
      <w:r>
        <w:rPr>
          <w:spacing w:val="-1"/>
          <w:w w:val="95"/>
          <w:sz w:val="16"/>
        </w:rPr>
        <w:t>primary enamel knot and </w:t>
      </w:r>
      <w:r>
        <w:rPr>
          <w:w w:val="95"/>
          <w:sz w:val="16"/>
        </w:rPr>
        <w:t>dental cusp patterning in tooth</w:t>
      </w:r>
      <w:r>
        <w:rPr>
          <w:spacing w:val="1"/>
          <w:w w:val="95"/>
          <w:sz w:val="16"/>
        </w:rPr>
        <w:t> </w:t>
      </w:r>
      <w:bookmarkStart w:name="_bookmark43" w:id="61"/>
      <w:bookmarkEnd w:id="61"/>
      <w:r>
        <w:rPr>
          <w:spacing w:val="-2"/>
          <w:w w:val="95"/>
          <w:sz w:val="16"/>
        </w:rPr>
        <w:t>morphogen</w:t>
      </w:r>
      <w:r>
        <w:rPr>
          <w:spacing w:val="-2"/>
          <w:w w:val="95"/>
          <w:sz w:val="16"/>
        </w:rPr>
        <w:t>esis.</w:t>
      </w:r>
      <w:r>
        <w:rPr>
          <w:spacing w:val="-17"/>
          <w:w w:val="95"/>
          <w:sz w:val="16"/>
        </w:rPr>
        <w:t> </w:t>
      </w:r>
      <w:r>
        <w:rPr>
          <w:rFonts w:ascii="Arial" w:hAnsi="Arial"/>
          <w:i/>
          <w:spacing w:val="-2"/>
          <w:w w:val="95"/>
          <w:sz w:val="16"/>
        </w:rPr>
        <w:t>Cell</w:t>
      </w:r>
      <w:r>
        <w:rPr>
          <w:rFonts w:ascii="Arial" w:hAnsi="Arial"/>
          <w:i/>
          <w:spacing w:val="-13"/>
          <w:w w:val="95"/>
          <w:sz w:val="16"/>
        </w:rPr>
        <w:t> </w:t>
      </w:r>
      <w:r>
        <w:rPr>
          <w:rFonts w:ascii="Arial" w:hAnsi="Arial"/>
          <w:i/>
          <w:spacing w:val="-2"/>
          <w:w w:val="95"/>
          <w:sz w:val="16"/>
        </w:rPr>
        <w:t>Tissue</w:t>
      </w:r>
      <w:r>
        <w:rPr>
          <w:rFonts w:ascii="Arial" w:hAnsi="Arial"/>
          <w:i/>
          <w:spacing w:val="-12"/>
          <w:w w:val="95"/>
          <w:sz w:val="16"/>
        </w:rPr>
        <w:t> </w:t>
      </w:r>
      <w:r>
        <w:rPr>
          <w:rFonts w:ascii="Arial" w:hAnsi="Arial"/>
          <w:i/>
          <w:spacing w:val="-2"/>
          <w:w w:val="95"/>
          <w:sz w:val="16"/>
        </w:rPr>
        <w:t>Res</w:t>
      </w:r>
      <w:r>
        <w:rPr>
          <w:rFonts w:ascii="Arial" w:hAnsi="Arial"/>
          <w:i/>
          <w:spacing w:val="-12"/>
          <w:w w:val="95"/>
          <w:sz w:val="16"/>
        </w:rPr>
        <w:t> </w:t>
      </w:r>
      <w:r>
        <w:rPr>
          <w:rFonts w:ascii="Arial" w:hAnsi="Arial"/>
          <w:b/>
          <w:spacing w:val="-1"/>
          <w:w w:val="95"/>
          <w:sz w:val="16"/>
        </w:rPr>
        <w:t>362</w:t>
      </w:r>
      <w:r>
        <w:rPr>
          <w:spacing w:val="-1"/>
          <w:w w:val="95"/>
          <w:sz w:val="16"/>
        </w:rPr>
        <w:t>,</w:t>
      </w:r>
      <w:r>
        <w:rPr>
          <w:spacing w:val="-17"/>
          <w:w w:val="95"/>
          <w:sz w:val="16"/>
        </w:rPr>
        <w:t> </w:t>
      </w:r>
      <w:r>
        <w:rPr>
          <w:spacing w:val="-1"/>
          <w:w w:val="95"/>
          <w:sz w:val="16"/>
        </w:rPr>
        <w:t>447–451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(2015).</w:t>
      </w:r>
    </w:p>
    <w:p>
      <w:pPr>
        <w:pStyle w:val="ListParagraph"/>
        <w:numPr>
          <w:ilvl w:val="0"/>
          <w:numId w:val="3"/>
        </w:numPr>
        <w:tabs>
          <w:tab w:pos="454" w:val="left" w:leader="none"/>
        </w:tabs>
        <w:spacing w:line="211" w:lineRule="exact" w:before="0" w:after="0"/>
        <w:ind w:left="453" w:right="0" w:hanging="341"/>
        <w:jc w:val="left"/>
        <w:rPr>
          <w:sz w:val="16"/>
        </w:rPr>
      </w:pPr>
      <w:r>
        <w:rPr>
          <w:spacing w:val="-2"/>
          <w:w w:val="95"/>
          <w:sz w:val="16"/>
        </w:rPr>
        <w:t>Elosegui-Artola,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A.</w:t>
      </w:r>
      <w:r>
        <w:rPr>
          <w:spacing w:val="-15"/>
          <w:w w:val="95"/>
          <w:sz w:val="16"/>
        </w:rPr>
        <w:t> </w:t>
      </w:r>
      <w:r>
        <w:rPr>
          <w:spacing w:val="-1"/>
          <w:w w:val="95"/>
          <w:sz w:val="16"/>
        </w:rPr>
        <w:t>et</w:t>
      </w:r>
      <w:r>
        <w:rPr>
          <w:spacing w:val="-15"/>
          <w:w w:val="95"/>
          <w:sz w:val="16"/>
        </w:rPr>
        <w:t> </w:t>
      </w:r>
      <w:r>
        <w:rPr>
          <w:spacing w:val="-1"/>
          <w:w w:val="95"/>
          <w:sz w:val="16"/>
        </w:rPr>
        <w:t>al.</w:t>
      </w:r>
      <w:r>
        <w:rPr>
          <w:spacing w:val="-15"/>
          <w:w w:val="95"/>
          <w:sz w:val="16"/>
        </w:rPr>
        <w:t> </w:t>
      </w:r>
      <w:r>
        <w:rPr>
          <w:spacing w:val="-1"/>
          <w:w w:val="95"/>
          <w:sz w:val="16"/>
        </w:rPr>
        <w:t>Force</w:t>
      </w:r>
      <w:r>
        <w:rPr>
          <w:spacing w:val="-15"/>
          <w:w w:val="95"/>
          <w:sz w:val="16"/>
        </w:rPr>
        <w:t> </w:t>
      </w:r>
      <w:r>
        <w:rPr>
          <w:spacing w:val="-1"/>
          <w:w w:val="95"/>
          <w:sz w:val="16"/>
        </w:rPr>
        <w:t>triggers</w:t>
      </w:r>
      <w:r>
        <w:rPr>
          <w:spacing w:val="-15"/>
          <w:w w:val="95"/>
          <w:sz w:val="16"/>
        </w:rPr>
        <w:t> </w:t>
      </w:r>
      <w:r>
        <w:rPr>
          <w:spacing w:val="-1"/>
          <w:w w:val="95"/>
          <w:sz w:val="16"/>
        </w:rPr>
        <w:t>YAP</w:t>
      </w:r>
      <w:r>
        <w:rPr>
          <w:spacing w:val="-15"/>
          <w:w w:val="95"/>
          <w:sz w:val="16"/>
        </w:rPr>
        <w:t> </w:t>
      </w:r>
      <w:r>
        <w:rPr>
          <w:spacing w:val="-1"/>
          <w:w w:val="95"/>
          <w:sz w:val="16"/>
        </w:rPr>
        <w:t>nuclear</w:t>
      </w:r>
      <w:r>
        <w:rPr>
          <w:spacing w:val="-15"/>
          <w:w w:val="95"/>
          <w:sz w:val="16"/>
        </w:rPr>
        <w:t> </w:t>
      </w:r>
      <w:r>
        <w:rPr>
          <w:spacing w:val="-1"/>
          <w:w w:val="95"/>
          <w:sz w:val="16"/>
        </w:rPr>
        <w:t>entry</w:t>
      </w:r>
    </w:p>
    <w:p>
      <w:pPr>
        <w:pStyle w:val="BodyText"/>
        <w:spacing w:line="208" w:lineRule="auto" w:before="7"/>
        <w:ind w:left="453" w:right="135"/>
        <w:rPr>
          <w:rFonts w:ascii="Lucida Sans Unicode" w:hAnsi="Lucida Sans Unicode"/>
        </w:rPr>
      </w:pPr>
      <w:r>
        <w:rPr>
          <w:rFonts w:ascii="Lucida Sans Unicode" w:hAnsi="Lucida Sans Unicode"/>
          <w:spacing w:val="-3"/>
          <w:w w:val="95"/>
        </w:rPr>
        <w:t>by</w:t>
      </w:r>
      <w:r>
        <w:rPr>
          <w:rFonts w:ascii="Lucida Sans Unicode" w:hAnsi="Lucida Sans Unicode"/>
          <w:spacing w:val="-17"/>
          <w:w w:val="95"/>
        </w:rPr>
        <w:t> </w:t>
      </w:r>
      <w:r>
        <w:rPr>
          <w:rFonts w:ascii="Lucida Sans Unicode" w:hAnsi="Lucida Sans Unicode"/>
          <w:spacing w:val="-3"/>
          <w:w w:val="95"/>
        </w:rPr>
        <w:t>regulating</w:t>
      </w:r>
      <w:r>
        <w:rPr>
          <w:rFonts w:ascii="Lucida Sans Unicode" w:hAnsi="Lucida Sans Unicode"/>
          <w:spacing w:val="-16"/>
          <w:w w:val="95"/>
        </w:rPr>
        <w:t> </w:t>
      </w:r>
      <w:r>
        <w:rPr>
          <w:rFonts w:ascii="Lucida Sans Unicode" w:hAnsi="Lucida Sans Unicode"/>
          <w:spacing w:val="-3"/>
          <w:w w:val="95"/>
        </w:rPr>
        <w:t>transport</w:t>
      </w:r>
      <w:r>
        <w:rPr>
          <w:rFonts w:ascii="Lucida Sans Unicode" w:hAnsi="Lucida Sans Unicode"/>
          <w:spacing w:val="-16"/>
          <w:w w:val="95"/>
        </w:rPr>
        <w:t> </w:t>
      </w:r>
      <w:r>
        <w:rPr>
          <w:rFonts w:ascii="Lucida Sans Unicode" w:hAnsi="Lucida Sans Unicode"/>
          <w:spacing w:val="-3"/>
          <w:w w:val="95"/>
        </w:rPr>
        <w:t>across</w:t>
      </w:r>
      <w:r>
        <w:rPr>
          <w:rFonts w:ascii="Lucida Sans Unicode" w:hAnsi="Lucida Sans Unicode"/>
          <w:spacing w:val="-16"/>
          <w:w w:val="95"/>
        </w:rPr>
        <w:t> </w:t>
      </w:r>
      <w:r>
        <w:rPr>
          <w:rFonts w:ascii="Lucida Sans Unicode" w:hAnsi="Lucida Sans Unicode"/>
          <w:spacing w:val="-3"/>
          <w:w w:val="95"/>
        </w:rPr>
        <w:t>nuclear</w:t>
      </w:r>
      <w:r>
        <w:rPr>
          <w:rFonts w:ascii="Lucida Sans Unicode" w:hAnsi="Lucida Sans Unicode"/>
          <w:spacing w:val="-16"/>
          <w:w w:val="95"/>
        </w:rPr>
        <w:t> </w:t>
      </w:r>
      <w:r>
        <w:rPr>
          <w:rFonts w:ascii="Lucida Sans Unicode" w:hAnsi="Lucida Sans Unicode"/>
          <w:spacing w:val="-3"/>
          <w:w w:val="95"/>
        </w:rPr>
        <w:t>pores.</w:t>
      </w:r>
      <w:r>
        <w:rPr>
          <w:rFonts w:ascii="Lucida Sans Unicode" w:hAnsi="Lucida Sans Unicode"/>
          <w:spacing w:val="-17"/>
          <w:w w:val="95"/>
        </w:rPr>
        <w:t> </w:t>
      </w:r>
      <w:r>
        <w:rPr>
          <w:rFonts w:ascii="Arial" w:hAnsi="Arial"/>
          <w:i/>
          <w:spacing w:val="-3"/>
          <w:w w:val="95"/>
        </w:rPr>
        <w:t>Cell</w:t>
      </w:r>
      <w:r>
        <w:rPr>
          <w:rFonts w:ascii="Arial" w:hAnsi="Arial"/>
          <w:i/>
          <w:spacing w:val="-9"/>
          <w:w w:val="95"/>
        </w:rPr>
        <w:t> </w:t>
      </w:r>
      <w:r>
        <w:rPr>
          <w:rFonts w:ascii="Arial" w:hAnsi="Arial"/>
          <w:b/>
          <w:spacing w:val="-3"/>
          <w:w w:val="95"/>
        </w:rPr>
        <w:t>171</w:t>
      </w:r>
      <w:r>
        <w:rPr>
          <w:rFonts w:ascii="Lucida Sans Unicode" w:hAnsi="Lucida Sans Unicode"/>
          <w:spacing w:val="-3"/>
          <w:w w:val="95"/>
        </w:rPr>
        <w:t>,</w:t>
      </w:r>
      <w:r>
        <w:rPr>
          <w:rFonts w:ascii="Lucida Sans Unicode" w:hAnsi="Lucida Sans Unicode"/>
          <w:spacing w:val="-16"/>
          <w:w w:val="95"/>
        </w:rPr>
        <w:t> </w:t>
      </w:r>
      <w:r>
        <w:rPr>
          <w:rFonts w:ascii="Lucida Sans Unicode" w:hAnsi="Lucida Sans Unicode"/>
          <w:spacing w:val="-3"/>
          <w:w w:val="95"/>
        </w:rPr>
        <w:t>1397–1410.</w:t>
      </w:r>
      <w:r>
        <w:rPr>
          <w:rFonts w:ascii="Lucida Sans Unicode" w:hAnsi="Lucida Sans Unicode"/>
          <w:spacing w:val="-2"/>
          <w:w w:val="95"/>
        </w:rPr>
        <w:t> </w:t>
      </w:r>
      <w:bookmarkStart w:name="_bookmark44" w:id="62"/>
      <w:bookmarkEnd w:id="62"/>
      <w:r>
        <w:rPr>
          <w:rFonts w:ascii="Lucida Sans Unicode" w:hAnsi="Lucida Sans Unicode"/>
        </w:rPr>
        <w:t>e</w:t>
      </w:r>
      <w:r>
        <w:rPr>
          <w:rFonts w:ascii="Lucida Sans Unicode" w:hAnsi="Lucida Sans Unicode"/>
        </w:rPr>
        <w:t>14</w:t>
      </w:r>
      <w:r>
        <w:rPr>
          <w:rFonts w:ascii="Lucida Sans Unicode" w:hAnsi="Lucida Sans Unicode"/>
          <w:spacing w:val="-21"/>
        </w:rPr>
        <w:t> </w:t>
      </w:r>
      <w:r>
        <w:rPr>
          <w:rFonts w:ascii="Lucida Sans Unicode" w:hAnsi="Lucida Sans Unicode"/>
        </w:rPr>
        <w:t>(2017).</w:t>
      </w:r>
    </w:p>
    <w:p>
      <w:pPr>
        <w:pStyle w:val="ListParagraph"/>
        <w:numPr>
          <w:ilvl w:val="0"/>
          <w:numId w:val="3"/>
        </w:numPr>
        <w:tabs>
          <w:tab w:pos="454" w:val="left" w:leader="none"/>
        </w:tabs>
        <w:spacing w:line="210" w:lineRule="exact" w:before="0" w:after="0"/>
        <w:ind w:left="453" w:right="0" w:hanging="341"/>
        <w:jc w:val="left"/>
        <w:rPr>
          <w:rFonts w:ascii="Arial"/>
          <w:i/>
          <w:sz w:val="16"/>
        </w:rPr>
      </w:pPr>
      <w:r>
        <w:rPr>
          <w:spacing w:val="-1"/>
          <w:w w:val="95"/>
          <w:sz w:val="16"/>
        </w:rPr>
        <w:t>Dupont,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S.</w:t>
      </w:r>
      <w:r>
        <w:rPr>
          <w:spacing w:val="-15"/>
          <w:w w:val="95"/>
          <w:sz w:val="16"/>
        </w:rPr>
        <w:t> </w:t>
      </w:r>
      <w:r>
        <w:rPr>
          <w:spacing w:val="-1"/>
          <w:w w:val="95"/>
          <w:sz w:val="16"/>
        </w:rPr>
        <w:t>et</w:t>
      </w:r>
      <w:r>
        <w:rPr>
          <w:spacing w:val="-15"/>
          <w:w w:val="95"/>
          <w:sz w:val="16"/>
        </w:rPr>
        <w:t> </w:t>
      </w:r>
      <w:r>
        <w:rPr>
          <w:spacing w:val="-1"/>
          <w:w w:val="95"/>
          <w:sz w:val="16"/>
        </w:rPr>
        <w:t>al.</w:t>
      </w:r>
      <w:r>
        <w:rPr>
          <w:spacing w:val="-15"/>
          <w:w w:val="95"/>
          <w:sz w:val="16"/>
        </w:rPr>
        <w:t> </w:t>
      </w:r>
      <w:r>
        <w:rPr>
          <w:spacing w:val="-1"/>
          <w:w w:val="95"/>
          <w:sz w:val="16"/>
        </w:rPr>
        <w:t>Role</w:t>
      </w:r>
      <w:r>
        <w:rPr>
          <w:spacing w:val="-15"/>
          <w:w w:val="95"/>
          <w:sz w:val="16"/>
        </w:rPr>
        <w:t> </w:t>
      </w:r>
      <w:r>
        <w:rPr>
          <w:spacing w:val="-1"/>
          <w:w w:val="95"/>
          <w:sz w:val="16"/>
        </w:rPr>
        <w:t>of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YAP/TAZ</w:t>
      </w:r>
      <w:r>
        <w:rPr>
          <w:spacing w:val="-15"/>
          <w:w w:val="95"/>
          <w:sz w:val="16"/>
        </w:rPr>
        <w:t> </w:t>
      </w:r>
      <w:r>
        <w:rPr>
          <w:spacing w:val="-1"/>
          <w:w w:val="95"/>
          <w:sz w:val="16"/>
        </w:rPr>
        <w:t>in</w:t>
      </w:r>
      <w:r>
        <w:rPr>
          <w:spacing w:val="-15"/>
          <w:w w:val="95"/>
          <w:sz w:val="16"/>
        </w:rPr>
        <w:t> </w:t>
      </w:r>
      <w:r>
        <w:rPr>
          <w:spacing w:val="-1"/>
          <w:w w:val="95"/>
          <w:sz w:val="16"/>
        </w:rPr>
        <w:t>mechanotransduction.</w:t>
      </w:r>
      <w:r>
        <w:rPr>
          <w:spacing w:val="-15"/>
          <w:w w:val="95"/>
          <w:sz w:val="16"/>
        </w:rPr>
        <w:t> </w:t>
      </w:r>
      <w:r>
        <w:rPr>
          <w:rFonts w:ascii="Arial"/>
          <w:i/>
          <w:w w:val="95"/>
          <w:sz w:val="16"/>
        </w:rPr>
        <w:t>Nature</w:t>
      </w:r>
    </w:p>
    <w:p>
      <w:pPr>
        <w:pStyle w:val="BodyText"/>
        <w:spacing w:line="215" w:lineRule="exact"/>
        <w:ind w:left="453"/>
        <w:rPr>
          <w:rFonts w:ascii="Lucida Sans Unicode" w:hAnsi="Lucida Sans Unicode"/>
        </w:rPr>
      </w:pPr>
      <w:bookmarkStart w:name="_bookmark45" w:id="63"/>
      <w:bookmarkEnd w:id="63"/>
      <w:r>
        <w:rPr/>
      </w:r>
      <w:r>
        <w:rPr>
          <w:rFonts w:ascii="Arial" w:hAnsi="Arial"/>
          <w:b/>
          <w:spacing w:val="-4"/>
          <w:w w:val="90"/>
        </w:rPr>
        <w:t>474</w:t>
      </w:r>
      <w:r>
        <w:rPr>
          <w:rFonts w:ascii="Lucida Sans Unicode" w:hAnsi="Lucida Sans Unicode"/>
          <w:spacing w:val="-4"/>
          <w:w w:val="90"/>
        </w:rPr>
        <w:t>,</w:t>
      </w:r>
      <w:r>
        <w:rPr>
          <w:rFonts w:ascii="Lucida Sans Unicode" w:hAnsi="Lucida Sans Unicode"/>
          <w:spacing w:val="-13"/>
          <w:w w:val="90"/>
        </w:rPr>
        <w:t> </w:t>
      </w:r>
      <w:r>
        <w:rPr>
          <w:rFonts w:ascii="Lucida Sans Unicode" w:hAnsi="Lucida Sans Unicode"/>
          <w:spacing w:val="-4"/>
          <w:w w:val="90"/>
        </w:rPr>
        <w:t>179–184</w:t>
      </w:r>
      <w:r>
        <w:rPr>
          <w:rFonts w:ascii="Lucida Sans Unicode" w:hAnsi="Lucida Sans Unicode"/>
          <w:spacing w:val="-13"/>
          <w:w w:val="90"/>
        </w:rPr>
        <w:t> </w:t>
      </w:r>
      <w:r>
        <w:rPr>
          <w:rFonts w:ascii="Lucida Sans Unicode" w:hAnsi="Lucida Sans Unicode"/>
          <w:spacing w:val="-3"/>
          <w:w w:val="90"/>
        </w:rPr>
        <w:t>(2011).</w:t>
      </w:r>
    </w:p>
    <w:p>
      <w:pPr>
        <w:pStyle w:val="ListParagraph"/>
        <w:numPr>
          <w:ilvl w:val="0"/>
          <w:numId w:val="3"/>
        </w:numPr>
        <w:tabs>
          <w:tab w:pos="454" w:val="left" w:leader="none"/>
        </w:tabs>
        <w:spacing w:line="208" w:lineRule="auto" w:before="7" w:after="0"/>
        <w:ind w:left="453" w:right="144" w:hanging="341"/>
        <w:jc w:val="left"/>
        <w:rPr>
          <w:sz w:val="16"/>
        </w:rPr>
      </w:pPr>
      <w:r>
        <w:rPr>
          <w:spacing w:val="-1"/>
          <w:w w:val="95"/>
          <w:sz w:val="16"/>
        </w:rPr>
        <w:t>Cheng,</w:t>
      </w:r>
      <w:r>
        <w:rPr>
          <w:spacing w:val="-17"/>
          <w:w w:val="95"/>
          <w:sz w:val="16"/>
        </w:rPr>
        <w:t> </w:t>
      </w:r>
      <w:r>
        <w:rPr>
          <w:spacing w:val="-1"/>
          <w:w w:val="95"/>
          <w:sz w:val="16"/>
        </w:rPr>
        <w:t>C.</w:t>
      </w:r>
      <w:r>
        <w:rPr>
          <w:spacing w:val="-17"/>
          <w:w w:val="95"/>
          <w:sz w:val="16"/>
        </w:rPr>
        <w:t> </w:t>
      </w:r>
      <w:r>
        <w:rPr>
          <w:spacing w:val="-1"/>
          <w:w w:val="95"/>
          <w:sz w:val="16"/>
        </w:rPr>
        <w:t>et</w:t>
      </w:r>
      <w:r>
        <w:rPr>
          <w:spacing w:val="-17"/>
          <w:w w:val="95"/>
          <w:sz w:val="16"/>
        </w:rPr>
        <w:t> </w:t>
      </w:r>
      <w:r>
        <w:rPr>
          <w:spacing w:val="-1"/>
          <w:w w:val="95"/>
          <w:sz w:val="16"/>
        </w:rPr>
        <w:t>al.</w:t>
      </w:r>
      <w:r>
        <w:rPr>
          <w:spacing w:val="-17"/>
          <w:w w:val="95"/>
          <w:sz w:val="16"/>
        </w:rPr>
        <w:t> </w:t>
      </w:r>
      <w:r>
        <w:rPr>
          <w:spacing w:val="-1"/>
          <w:w w:val="95"/>
          <w:sz w:val="16"/>
        </w:rPr>
        <w:t>Yap</w:t>
      </w:r>
      <w:r>
        <w:rPr>
          <w:spacing w:val="-17"/>
          <w:w w:val="95"/>
          <w:sz w:val="16"/>
        </w:rPr>
        <w:t> </w:t>
      </w:r>
      <w:r>
        <w:rPr>
          <w:spacing w:val="-1"/>
          <w:w w:val="95"/>
          <w:sz w:val="16"/>
        </w:rPr>
        <w:t>controls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notochord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formation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and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neural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tube</w:t>
      </w:r>
      <w:r>
        <w:rPr>
          <w:spacing w:val="1"/>
          <w:w w:val="95"/>
          <w:sz w:val="16"/>
        </w:rPr>
        <w:t> </w:t>
      </w:r>
      <w:r>
        <w:rPr>
          <w:spacing w:val="-1"/>
          <w:w w:val="95"/>
          <w:sz w:val="16"/>
        </w:rPr>
        <w:t>patterning by integrating mechanotransduction with FoxA2 </w:t>
      </w:r>
      <w:r>
        <w:rPr>
          <w:w w:val="95"/>
          <w:sz w:val="16"/>
        </w:rPr>
        <w:t>and</w:t>
      </w:r>
      <w:r>
        <w:rPr>
          <w:spacing w:val="1"/>
          <w:w w:val="95"/>
          <w:sz w:val="16"/>
        </w:rPr>
        <w:t> </w:t>
      </w:r>
      <w:r>
        <w:rPr>
          <w:spacing w:val="-1"/>
          <w:w w:val="90"/>
          <w:sz w:val="16"/>
        </w:rPr>
        <w:t>Shh expression. </w:t>
      </w:r>
      <w:r>
        <w:rPr>
          <w:rFonts w:ascii="Arial"/>
          <w:i/>
          <w:spacing w:val="-1"/>
          <w:w w:val="90"/>
          <w:sz w:val="16"/>
        </w:rPr>
        <w:t>Science </w:t>
      </w:r>
      <w:hyperlink r:id="rId92">
        <w:r>
          <w:rPr>
            <w:color w:val="0069A5"/>
            <w:spacing w:val="-1"/>
            <w:w w:val="90"/>
            <w:sz w:val="16"/>
          </w:rPr>
          <w:t>https://doi.org/10.1126/sciadv.adf6927</w:t>
        </w:r>
      </w:hyperlink>
      <w:r>
        <w:rPr>
          <w:color w:val="0069A5"/>
          <w:w w:val="90"/>
          <w:sz w:val="16"/>
        </w:rPr>
        <w:t> </w:t>
      </w:r>
      <w:bookmarkStart w:name="_bookmark46" w:id="64"/>
      <w:bookmarkEnd w:id="64"/>
      <w:r>
        <w:rPr>
          <w:sz w:val="16"/>
        </w:rPr>
        <w:t>(</w:t>
      </w:r>
      <w:r>
        <w:rPr>
          <w:sz w:val="16"/>
        </w:rPr>
        <w:t>2023).</w:t>
      </w:r>
    </w:p>
    <w:p>
      <w:pPr>
        <w:pStyle w:val="ListParagraph"/>
        <w:numPr>
          <w:ilvl w:val="0"/>
          <w:numId w:val="3"/>
        </w:numPr>
        <w:tabs>
          <w:tab w:pos="454" w:val="left" w:leader="none"/>
        </w:tabs>
        <w:spacing w:line="208" w:lineRule="auto" w:before="5" w:after="0"/>
        <w:ind w:left="453" w:right="753" w:hanging="341"/>
        <w:jc w:val="left"/>
        <w:rPr>
          <w:sz w:val="16"/>
        </w:rPr>
      </w:pPr>
      <w:r>
        <w:rPr>
          <w:w w:val="95"/>
          <w:sz w:val="16"/>
        </w:rPr>
        <w:t>LeGoff, L., Rouault, H. &amp; Lecuit, T. A global pattern of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mechanical stress polarizes cell divisions and cell shape</w:t>
      </w:r>
      <w:r>
        <w:rPr>
          <w:spacing w:val="-46"/>
          <w:w w:val="95"/>
          <w:sz w:val="16"/>
        </w:rPr>
        <w:t> </w:t>
      </w:r>
      <w:r>
        <w:rPr>
          <w:sz w:val="16"/>
        </w:rPr>
        <w:t>in the growing </w:t>
      </w:r>
      <w:r>
        <w:rPr>
          <w:rFonts w:ascii="Arial" w:hAnsi="Arial"/>
          <w:i/>
          <w:sz w:val="16"/>
        </w:rPr>
        <w:t>Drosophila </w:t>
      </w:r>
      <w:r>
        <w:rPr>
          <w:sz w:val="16"/>
        </w:rPr>
        <w:t>wing disc. </w:t>
      </w:r>
      <w:r>
        <w:rPr>
          <w:rFonts w:ascii="Arial" w:hAnsi="Arial"/>
          <w:i/>
          <w:sz w:val="16"/>
        </w:rPr>
        <w:t>Development </w:t>
      </w:r>
      <w:r>
        <w:rPr>
          <w:rFonts w:ascii="Arial" w:hAnsi="Arial"/>
          <w:b/>
          <w:sz w:val="16"/>
        </w:rPr>
        <w:t>140</w:t>
      </w:r>
      <w:r>
        <w:rPr>
          <w:sz w:val="16"/>
        </w:rPr>
        <w:t>,</w:t>
      </w:r>
      <w:r>
        <w:rPr>
          <w:spacing w:val="-48"/>
          <w:sz w:val="16"/>
        </w:rPr>
        <w:t> </w:t>
      </w:r>
      <w:bookmarkStart w:name="_bookmark47" w:id="65"/>
      <w:bookmarkEnd w:id="65"/>
      <w:r>
        <w:rPr>
          <w:w w:val="90"/>
          <w:sz w:val="16"/>
        </w:rPr>
        <w:t>4</w:t>
      </w:r>
      <w:r>
        <w:rPr>
          <w:w w:val="90"/>
          <w:sz w:val="16"/>
        </w:rPr>
        <w:t>051–4059</w:t>
      </w:r>
      <w:r>
        <w:rPr>
          <w:spacing w:val="-11"/>
          <w:w w:val="90"/>
          <w:sz w:val="16"/>
        </w:rPr>
        <w:t> </w:t>
      </w:r>
      <w:r>
        <w:rPr>
          <w:w w:val="90"/>
          <w:sz w:val="16"/>
        </w:rPr>
        <w:t>(2013).</w:t>
      </w:r>
    </w:p>
    <w:p>
      <w:pPr>
        <w:pStyle w:val="ListParagraph"/>
        <w:numPr>
          <w:ilvl w:val="0"/>
          <w:numId w:val="3"/>
        </w:numPr>
        <w:tabs>
          <w:tab w:pos="454" w:val="left" w:leader="none"/>
        </w:tabs>
        <w:spacing w:line="208" w:lineRule="auto" w:before="4" w:after="0"/>
        <w:ind w:left="453" w:right="198" w:hanging="341"/>
        <w:jc w:val="left"/>
        <w:rPr>
          <w:sz w:val="16"/>
        </w:rPr>
      </w:pPr>
      <w:r>
        <w:rPr>
          <w:w w:val="95"/>
          <w:sz w:val="16"/>
        </w:rPr>
        <w:t>Mammoto, T. et al. Mechanochemical control of mesenchymal</w:t>
      </w:r>
      <w:r>
        <w:rPr>
          <w:spacing w:val="1"/>
          <w:w w:val="95"/>
          <w:sz w:val="16"/>
        </w:rPr>
        <w:t> </w:t>
      </w:r>
      <w:r>
        <w:rPr>
          <w:spacing w:val="-1"/>
          <w:w w:val="95"/>
          <w:sz w:val="16"/>
        </w:rPr>
        <w:t>condensation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and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embryonic</w:t>
      </w:r>
      <w:r>
        <w:rPr>
          <w:spacing w:val="-15"/>
          <w:w w:val="95"/>
          <w:sz w:val="16"/>
        </w:rPr>
        <w:t> </w:t>
      </w:r>
      <w:r>
        <w:rPr>
          <w:w w:val="95"/>
          <w:sz w:val="16"/>
        </w:rPr>
        <w:t>tooth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organ</w:t>
      </w:r>
      <w:r>
        <w:rPr>
          <w:spacing w:val="-15"/>
          <w:w w:val="95"/>
          <w:sz w:val="16"/>
        </w:rPr>
        <w:t> </w:t>
      </w:r>
      <w:r>
        <w:rPr>
          <w:w w:val="95"/>
          <w:sz w:val="16"/>
        </w:rPr>
        <w:t>formation.</w:t>
      </w:r>
      <w:r>
        <w:rPr>
          <w:spacing w:val="-16"/>
          <w:w w:val="95"/>
          <w:sz w:val="16"/>
        </w:rPr>
        <w:t> </w:t>
      </w:r>
      <w:r>
        <w:rPr>
          <w:rFonts w:ascii="Arial" w:hAnsi="Arial"/>
          <w:i/>
          <w:w w:val="95"/>
          <w:sz w:val="16"/>
        </w:rPr>
        <w:t>Dev.</w:t>
      </w:r>
      <w:r>
        <w:rPr>
          <w:rFonts w:ascii="Arial" w:hAnsi="Arial"/>
          <w:i/>
          <w:spacing w:val="-12"/>
          <w:w w:val="95"/>
          <w:sz w:val="16"/>
        </w:rPr>
        <w:t> </w:t>
      </w:r>
      <w:r>
        <w:rPr>
          <w:rFonts w:ascii="Arial" w:hAnsi="Arial"/>
          <w:i/>
          <w:w w:val="95"/>
          <w:sz w:val="16"/>
        </w:rPr>
        <w:t>Cell</w:t>
      </w:r>
      <w:r>
        <w:rPr>
          <w:rFonts w:ascii="Arial" w:hAnsi="Arial"/>
          <w:i/>
          <w:spacing w:val="-9"/>
          <w:w w:val="95"/>
          <w:sz w:val="16"/>
        </w:rPr>
        <w:t> </w:t>
      </w:r>
      <w:r>
        <w:rPr>
          <w:rFonts w:ascii="Arial" w:hAnsi="Arial"/>
          <w:b/>
          <w:w w:val="95"/>
          <w:sz w:val="16"/>
        </w:rPr>
        <w:t>21</w:t>
      </w:r>
      <w:r>
        <w:rPr>
          <w:w w:val="95"/>
          <w:sz w:val="16"/>
        </w:rPr>
        <w:t>,</w:t>
      </w:r>
      <w:r>
        <w:rPr>
          <w:spacing w:val="1"/>
          <w:w w:val="95"/>
          <w:sz w:val="16"/>
        </w:rPr>
        <w:t> </w:t>
      </w:r>
      <w:bookmarkStart w:name="_bookmark48" w:id="66"/>
      <w:bookmarkEnd w:id="66"/>
      <w:r>
        <w:rPr>
          <w:sz w:val="16"/>
        </w:rPr>
        <w:t>75</w:t>
      </w:r>
      <w:r>
        <w:rPr>
          <w:sz w:val="16"/>
        </w:rPr>
        <w:t>8–769</w:t>
      </w:r>
      <w:r>
        <w:rPr>
          <w:spacing w:val="-21"/>
          <w:sz w:val="16"/>
        </w:rPr>
        <w:t> </w:t>
      </w:r>
      <w:r>
        <w:rPr>
          <w:sz w:val="16"/>
        </w:rPr>
        <w:t>(2011).</w:t>
      </w:r>
    </w:p>
    <w:p>
      <w:pPr>
        <w:pStyle w:val="ListParagraph"/>
        <w:numPr>
          <w:ilvl w:val="0"/>
          <w:numId w:val="3"/>
        </w:numPr>
        <w:tabs>
          <w:tab w:pos="454" w:val="left" w:leader="none"/>
        </w:tabs>
        <w:spacing w:line="211" w:lineRule="exact" w:before="0" w:after="0"/>
        <w:ind w:left="453" w:right="0" w:hanging="341"/>
        <w:jc w:val="left"/>
        <w:rPr>
          <w:sz w:val="16"/>
        </w:rPr>
      </w:pPr>
      <w:r>
        <w:rPr>
          <w:w w:val="95"/>
          <w:sz w:val="16"/>
        </w:rPr>
        <w:t>Svandova,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E.,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Peterkova,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R.,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Matalova,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E.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&amp;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Lesot,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H.</w:t>
      </w:r>
    </w:p>
    <w:p>
      <w:pPr>
        <w:pStyle w:val="BodyText"/>
        <w:spacing w:line="208" w:lineRule="auto" w:before="8"/>
        <w:ind w:left="453" w:right="7"/>
        <w:rPr>
          <w:rFonts w:ascii="Lucida Sans Unicode"/>
        </w:rPr>
      </w:pPr>
      <w:r>
        <w:rPr>
          <w:rFonts w:ascii="Lucida Sans Unicode"/>
          <w:w w:val="95"/>
        </w:rPr>
        <w:t>Formation and</w:t>
      </w:r>
      <w:r>
        <w:rPr>
          <w:rFonts w:ascii="Lucida Sans Unicode"/>
          <w:spacing w:val="1"/>
          <w:w w:val="95"/>
        </w:rPr>
        <w:t> </w:t>
      </w:r>
      <w:r>
        <w:rPr>
          <w:rFonts w:ascii="Lucida Sans Unicode"/>
          <w:w w:val="95"/>
        </w:rPr>
        <w:t>developmental</w:t>
      </w:r>
      <w:r>
        <w:rPr>
          <w:rFonts w:ascii="Lucida Sans Unicode"/>
          <w:spacing w:val="1"/>
          <w:w w:val="95"/>
        </w:rPr>
        <w:t> </w:t>
      </w:r>
      <w:r>
        <w:rPr>
          <w:rFonts w:ascii="Lucida Sans Unicode"/>
          <w:w w:val="95"/>
        </w:rPr>
        <w:t>specification</w:t>
      </w:r>
      <w:r>
        <w:rPr>
          <w:rFonts w:ascii="Lucida Sans Unicode"/>
          <w:spacing w:val="1"/>
          <w:w w:val="95"/>
        </w:rPr>
        <w:t> </w:t>
      </w:r>
      <w:r>
        <w:rPr>
          <w:rFonts w:ascii="Lucida Sans Unicode"/>
          <w:w w:val="95"/>
        </w:rPr>
        <w:t>of the</w:t>
      </w:r>
      <w:r>
        <w:rPr>
          <w:rFonts w:ascii="Lucida Sans Unicode"/>
          <w:spacing w:val="1"/>
          <w:w w:val="95"/>
        </w:rPr>
        <w:t> </w:t>
      </w:r>
      <w:r>
        <w:rPr>
          <w:rFonts w:ascii="Lucida Sans Unicode"/>
          <w:w w:val="95"/>
        </w:rPr>
        <w:t>odontogenic</w:t>
      </w:r>
      <w:r>
        <w:rPr>
          <w:rFonts w:ascii="Lucida Sans Unicode"/>
          <w:spacing w:val="1"/>
          <w:w w:val="95"/>
        </w:rPr>
        <w:t> </w:t>
      </w:r>
      <w:r>
        <w:rPr>
          <w:rFonts w:ascii="Lucida Sans Unicode"/>
          <w:spacing w:val="-1"/>
        </w:rPr>
        <w:t>and osteogenic mesenchymes. </w:t>
      </w:r>
      <w:r>
        <w:rPr>
          <w:rFonts w:ascii="Arial"/>
          <w:i/>
        </w:rPr>
        <w:t>Front Cell Dev. Biol. </w:t>
      </w:r>
      <w:r>
        <w:rPr>
          <w:rFonts w:ascii="Arial"/>
          <w:b/>
        </w:rPr>
        <w:t>8</w:t>
      </w:r>
      <w:r>
        <w:rPr>
          <w:rFonts w:ascii="Lucida Sans Unicode"/>
        </w:rPr>
        <w:t>, 640</w:t>
      </w:r>
      <w:r>
        <w:rPr>
          <w:rFonts w:ascii="Lucida Sans Unicode"/>
          <w:spacing w:val="1"/>
        </w:rPr>
        <w:t> </w:t>
      </w:r>
      <w:bookmarkStart w:name="_bookmark49" w:id="67"/>
      <w:bookmarkEnd w:id="67"/>
      <w:r>
        <w:rPr>
          <w:rFonts w:ascii="Lucida Sans Unicode"/>
        </w:rPr>
        <w:t>(</w:t>
      </w:r>
      <w:r>
        <w:rPr>
          <w:rFonts w:ascii="Lucida Sans Unicode"/>
        </w:rPr>
        <w:t>2020).</w:t>
      </w:r>
    </w:p>
    <w:p>
      <w:pPr>
        <w:pStyle w:val="ListParagraph"/>
        <w:numPr>
          <w:ilvl w:val="0"/>
          <w:numId w:val="3"/>
        </w:numPr>
        <w:tabs>
          <w:tab w:pos="454" w:val="left" w:leader="none"/>
        </w:tabs>
        <w:spacing w:line="208" w:lineRule="auto" w:before="3" w:after="0"/>
        <w:ind w:left="453" w:right="884" w:hanging="341"/>
        <w:jc w:val="left"/>
        <w:rPr>
          <w:sz w:val="16"/>
        </w:rPr>
      </w:pPr>
      <w:r>
        <w:rPr>
          <w:w w:val="95"/>
          <w:sz w:val="16"/>
        </w:rPr>
        <w:t>Li,</w:t>
      </w:r>
      <w:r>
        <w:rPr>
          <w:spacing w:val="-13"/>
          <w:w w:val="95"/>
          <w:sz w:val="16"/>
        </w:rPr>
        <w:t> </w:t>
      </w:r>
      <w:r>
        <w:rPr>
          <w:w w:val="95"/>
          <w:sz w:val="16"/>
        </w:rPr>
        <w:t>J.</w:t>
      </w:r>
      <w:r>
        <w:rPr>
          <w:spacing w:val="-13"/>
          <w:w w:val="95"/>
          <w:sz w:val="16"/>
        </w:rPr>
        <w:t> </w:t>
      </w:r>
      <w:r>
        <w:rPr>
          <w:w w:val="95"/>
          <w:sz w:val="16"/>
        </w:rPr>
        <w:t>et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al.</w:t>
      </w:r>
      <w:r>
        <w:rPr>
          <w:spacing w:val="-13"/>
          <w:w w:val="95"/>
          <w:sz w:val="16"/>
        </w:rPr>
        <w:t> </w:t>
      </w:r>
      <w:r>
        <w:rPr>
          <w:w w:val="95"/>
          <w:sz w:val="16"/>
        </w:rPr>
        <w:t>Mesenchymal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Sufu</w:t>
      </w:r>
      <w:r>
        <w:rPr>
          <w:spacing w:val="-13"/>
          <w:w w:val="95"/>
          <w:sz w:val="16"/>
        </w:rPr>
        <w:t> </w:t>
      </w:r>
      <w:r>
        <w:rPr>
          <w:w w:val="95"/>
          <w:sz w:val="16"/>
        </w:rPr>
        <w:t>regulates</w:t>
      </w:r>
      <w:r>
        <w:rPr>
          <w:spacing w:val="-13"/>
          <w:w w:val="95"/>
          <w:sz w:val="16"/>
        </w:rPr>
        <w:t> </w:t>
      </w:r>
      <w:r>
        <w:rPr>
          <w:w w:val="95"/>
          <w:sz w:val="16"/>
        </w:rPr>
        <w:t>development</w:t>
      </w:r>
      <w:r>
        <w:rPr>
          <w:spacing w:val="-12"/>
          <w:w w:val="95"/>
          <w:sz w:val="16"/>
        </w:rPr>
        <w:t> </w:t>
      </w:r>
      <w:r>
        <w:rPr>
          <w:w w:val="95"/>
          <w:sz w:val="16"/>
        </w:rPr>
        <w:t>of</w:t>
      </w:r>
      <w:r>
        <w:rPr>
          <w:spacing w:val="-45"/>
          <w:w w:val="95"/>
          <w:sz w:val="16"/>
        </w:rPr>
        <w:t> </w:t>
      </w:r>
      <w:r>
        <w:rPr>
          <w:w w:val="95"/>
          <w:sz w:val="16"/>
        </w:rPr>
        <w:t>mandibular molars via Shh signaling. </w:t>
      </w:r>
      <w:r>
        <w:rPr>
          <w:rFonts w:ascii="Arial" w:hAnsi="Arial"/>
          <w:i/>
          <w:w w:val="95"/>
          <w:sz w:val="16"/>
        </w:rPr>
        <w:t>J. Dent. Res. </w:t>
      </w:r>
      <w:r>
        <w:rPr>
          <w:rFonts w:ascii="Arial" w:hAnsi="Arial"/>
          <w:b/>
          <w:w w:val="95"/>
          <w:sz w:val="16"/>
        </w:rPr>
        <w:t>98</w:t>
      </w:r>
      <w:r>
        <w:rPr>
          <w:w w:val="95"/>
          <w:sz w:val="16"/>
        </w:rPr>
        <w:t>,</w:t>
      </w:r>
      <w:r>
        <w:rPr>
          <w:spacing w:val="1"/>
          <w:w w:val="95"/>
          <w:sz w:val="16"/>
        </w:rPr>
        <w:t> </w:t>
      </w:r>
      <w:bookmarkStart w:name="_bookmark50" w:id="68"/>
      <w:bookmarkEnd w:id="68"/>
      <w:r>
        <w:rPr>
          <w:spacing w:val="-4"/>
          <w:w w:val="90"/>
          <w:sz w:val="16"/>
        </w:rPr>
        <w:t>1</w:t>
      </w:r>
      <w:r>
        <w:rPr>
          <w:spacing w:val="-4"/>
          <w:w w:val="90"/>
          <w:sz w:val="16"/>
        </w:rPr>
        <w:t>348–1356</w:t>
      </w:r>
      <w:r>
        <w:rPr>
          <w:spacing w:val="-14"/>
          <w:w w:val="90"/>
          <w:sz w:val="16"/>
        </w:rPr>
        <w:t> </w:t>
      </w:r>
      <w:r>
        <w:rPr>
          <w:spacing w:val="-3"/>
          <w:w w:val="90"/>
          <w:sz w:val="16"/>
        </w:rPr>
        <w:t>(2019).</w:t>
      </w:r>
    </w:p>
    <w:p>
      <w:pPr>
        <w:pStyle w:val="ListParagraph"/>
        <w:numPr>
          <w:ilvl w:val="0"/>
          <w:numId w:val="3"/>
        </w:numPr>
        <w:tabs>
          <w:tab w:pos="454" w:val="left" w:leader="none"/>
        </w:tabs>
        <w:spacing w:line="208" w:lineRule="auto" w:before="4" w:after="0"/>
        <w:ind w:left="453" w:right="780" w:hanging="340"/>
        <w:jc w:val="left"/>
        <w:rPr>
          <w:sz w:val="16"/>
        </w:rPr>
      </w:pPr>
      <w:r>
        <w:rPr>
          <w:spacing w:val="-2"/>
          <w:w w:val="95"/>
          <w:sz w:val="16"/>
        </w:rPr>
        <w:t>Hu, J. K. et al. A FAK–YAP–mTOR </w:t>
      </w:r>
      <w:r>
        <w:rPr>
          <w:spacing w:val="-1"/>
          <w:w w:val="95"/>
          <w:sz w:val="16"/>
        </w:rPr>
        <w:t>signaling axis regulates</w:t>
      </w:r>
      <w:r>
        <w:rPr>
          <w:spacing w:val="-46"/>
          <w:w w:val="95"/>
          <w:sz w:val="16"/>
        </w:rPr>
        <w:t> </w:t>
      </w:r>
      <w:r>
        <w:rPr>
          <w:w w:val="95"/>
          <w:sz w:val="16"/>
        </w:rPr>
        <w:t>stem</w:t>
      </w:r>
      <w:r>
        <w:rPr>
          <w:spacing w:val="-13"/>
          <w:w w:val="95"/>
          <w:sz w:val="16"/>
        </w:rPr>
        <w:t> </w:t>
      </w:r>
      <w:r>
        <w:rPr>
          <w:w w:val="95"/>
          <w:sz w:val="16"/>
        </w:rPr>
        <w:t>cell-based</w:t>
      </w:r>
      <w:r>
        <w:rPr>
          <w:spacing w:val="-13"/>
          <w:w w:val="95"/>
          <w:sz w:val="16"/>
        </w:rPr>
        <w:t> </w:t>
      </w:r>
      <w:r>
        <w:rPr>
          <w:w w:val="95"/>
          <w:sz w:val="16"/>
        </w:rPr>
        <w:t>tissue</w:t>
      </w:r>
      <w:r>
        <w:rPr>
          <w:spacing w:val="-13"/>
          <w:w w:val="95"/>
          <w:sz w:val="16"/>
        </w:rPr>
        <w:t> </w:t>
      </w:r>
      <w:r>
        <w:rPr>
          <w:w w:val="95"/>
          <w:sz w:val="16"/>
        </w:rPr>
        <w:t>renewal</w:t>
      </w:r>
      <w:r>
        <w:rPr>
          <w:spacing w:val="-13"/>
          <w:w w:val="95"/>
          <w:sz w:val="16"/>
        </w:rPr>
        <w:t> </w:t>
      </w:r>
      <w:r>
        <w:rPr>
          <w:w w:val="95"/>
          <w:sz w:val="16"/>
        </w:rPr>
        <w:t>in</w:t>
      </w:r>
      <w:r>
        <w:rPr>
          <w:spacing w:val="-13"/>
          <w:w w:val="95"/>
          <w:sz w:val="16"/>
        </w:rPr>
        <w:t> </w:t>
      </w:r>
      <w:r>
        <w:rPr>
          <w:w w:val="95"/>
          <w:sz w:val="16"/>
        </w:rPr>
        <w:t>mice.</w:t>
      </w:r>
      <w:r>
        <w:rPr>
          <w:spacing w:val="-12"/>
          <w:w w:val="95"/>
          <w:sz w:val="16"/>
        </w:rPr>
        <w:t> </w:t>
      </w:r>
      <w:r>
        <w:rPr>
          <w:rFonts w:ascii="Arial" w:hAnsi="Arial"/>
          <w:i/>
          <w:w w:val="95"/>
          <w:sz w:val="16"/>
        </w:rPr>
        <w:t>Cell</w:t>
      </w:r>
      <w:r>
        <w:rPr>
          <w:rFonts w:ascii="Arial" w:hAnsi="Arial"/>
          <w:i/>
          <w:spacing w:val="-9"/>
          <w:w w:val="95"/>
          <w:sz w:val="16"/>
        </w:rPr>
        <w:t> </w:t>
      </w:r>
      <w:r>
        <w:rPr>
          <w:rFonts w:ascii="Arial" w:hAnsi="Arial"/>
          <w:i/>
          <w:w w:val="95"/>
          <w:sz w:val="16"/>
        </w:rPr>
        <w:t>Stem</w:t>
      </w:r>
      <w:r>
        <w:rPr>
          <w:rFonts w:ascii="Arial" w:hAnsi="Arial"/>
          <w:i/>
          <w:spacing w:val="-10"/>
          <w:w w:val="95"/>
          <w:sz w:val="16"/>
        </w:rPr>
        <w:t> </w:t>
      </w:r>
      <w:r>
        <w:rPr>
          <w:rFonts w:ascii="Arial" w:hAnsi="Arial"/>
          <w:i/>
          <w:w w:val="95"/>
          <w:sz w:val="16"/>
        </w:rPr>
        <w:t>Cell</w:t>
      </w:r>
      <w:r>
        <w:rPr>
          <w:rFonts w:ascii="Arial" w:hAnsi="Arial"/>
          <w:i/>
          <w:spacing w:val="-8"/>
          <w:w w:val="95"/>
          <w:sz w:val="16"/>
        </w:rPr>
        <w:t> </w:t>
      </w:r>
      <w:r>
        <w:rPr>
          <w:rFonts w:ascii="Arial" w:hAnsi="Arial"/>
          <w:b/>
          <w:w w:val="95"/>
          <w:sz w:val="16"/>
        </w:rPr>
        <w:t>21</w:t>
      </w:r>
      <w:r>
        <w:rPr>
          <w:w w:val="95"/>
          <w:sz w:val="16"/>
        </w:rPr>
        <w:t>,</w:t>
      </w:r>
      <w:r>
        <w:rPr>
          <w:spacing w:val="-45"/>
          <w:w w:val="95"/>
          <w:sz w:val="16"/>
        </w:rPr>
        <w:t> </w:t>
      </w:r>
      <w:r>
        <w:rPr>
          <w:w w:val="85"/>
          <w:sz w:val="16"/>
        </w:rPr>
        <w:t>91–106</w:t>
      </w:r>
      <w:r>
        <w:rPr>
          <w:spacing w:val="-12"/>
          <w:w w:val="85"/>
          <w:sz w:val="16"/>
        </w:rPr>
        <w:t> </w:t>
      </w:r>
      <w:r>
        <w:rPr>
          <w:w w:val="85"/>
          <w:sz w:val="16"/>
        </w:rPr>
        <w:t>(2017).</w:t>
      </w:r>
    </w:p>
    <w:p>
      <w:pPr>
        <w:pStyle w:val="ListParagraph"/>
        <w:numPr>
          <w:ilvl w:val="0"/>
          <w:numId w:val="3"/>
        </w:numPr>
        <w:tabs>
          <w:tab w:pos="454" w:val="left" w:leader="none"/>
        </w:tabs>
        <w:spacing w:line="208" w:lineRule="auto" w:before="3" w:after="0"/>
        <w:ind w:left="453" w:right="230" w:hanging="341"/>
        <w:jc w:val="left"/>
        <w:rPr>
          <w:sz w:val="16"/>
        </w:rPr>
      </w:pPr>
      <w:r>
        <w:rPr>
          <w:spacing w:val="-2"/>
          <w:w w:val="95"/>
          <w:sz w:val="16"/>
        </w:rPr>
        <w:t>Pincha, N., Marangoni, </w:t>
      </w:r>
      <w:r>
        <w:rPr>
          <w:spacing w:val="-1"/>
          <w:w w:val="95"/>
          <w:sz w:val="16"/>
        </w:rPr>
        <w:t>P., Haque, A. &amp; Klein, O. D. Parallels in</w:t>
      </w:r>
      <w:r>
        <w:rPr>
          <w:w w:val="95"/>
          <w:sz w:val="16"/>
        </w:rPr>
        <w:t> signaling</w:t>
      </w:r>
      <w:r>
        <w:rPr>
          <w:spacing w:val="-15"/>
          <w:w w:val="95"/>
          <w:sz w:val="16"/>
        </w:rPr>
        <w:t> </w:t>
      </w:r>
      <w:r>
        <w:rPr>
          <w:w w:val="95"/>
          <w:sz w:val="16"/>
        </w:rPr>
        <w:t>between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development</w:t>
      </w:r>
      <w:r>
        <w:rPr>
          <w:spacing w:val="-15"/>
          <w:w w:val="95"/>
          <w:sz w:val="16"/>
        </w:rPr>
        <w:t> </w:t>
      </w:r>
      <w:r>
        <w:rPr>
          <w:w w:val="95"/>
          <w:sz w:val="16"/>
        </w:rPr>
        <w:t>and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regeneration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in</w:t>
      </w:r>
      <w:r>
        <w:rPr>
          <w:spacing w:val="-15"/>
          <w:w w:val="95"/>
          <w:sz w:val="16"/>
        </w:rPr>
        <w:t> </w:t>
      </w:r>
      <w:r>
        <w:rPr>
          <w:w w:val="95"/>
          <w:sz w:val="16"/>
        </w:rPr>
        <w:t>ectodermal</w:t>
      </w:r>
      <w:r>
        <w:rPr>
          <w:spacing w:val="1"/>
          <w:w w:val="95"/>
          <w:sz w:val="16"/>
        </w:rPr>
        <w:t> </w:t>
      </w:r>
      <w:bookmarkStart w:name="_bookmark51" w:id="69"/>
      <w:bookmarkEnd w:id="69"/>
      <w:r>
        <w:rPr>
          <w:spacing w:val="-2"/>
          <w:w w:val="95"/>
          <w:sz w:val="16"/>
        </w:rPr>
        <w:t>o</w:t>
      </w:r>
      <w:r>
        <w:rPr>
          <w:spacing w:val="-2"/>
          <w:w w:val="95"/>
          <w:sz w:val="16"/>
        </w:rPr>
        <w:t>rgans.</w:t>
      </w:r>
      <w:r>
        <w:rPr>
          <w:spacing w:val="-17"/>
          <w:w w:val="95"/>
          <w:sz w:val="16"/>
        </w:rPr>
        <w:t> </w:t>
      </w:r>
      <w:r>
        <w:rPr>
          <w:rFonts w:ascii="Arial" w:hAnsi="Arial"/>
          <w:i/>
          <w:spacing w:val="-2"/>
          <w:w w:val="95"/>
          <w:sz w:val="16"/>
        </w:rPr>
        <w:t>Curr.</w:t>
      </w:r>
      <w:r>
        <w:rPr>
          <w:rFonts w:ascii="Arial" w:hAnsi="Arial"/>
          <w:i/>
          <w:spacing w:val="-13"/>
          <w:w w:val="95"/>
          <w:sz w:val="16"/>
        </w:rPr>
        <w:t> </w:t>
      </w:r>
      <w:r>
        <w:rPr>
          <w:rFonts w:ascii="Arial" w:hAnsi="Arial"/>
          <w:i/>
          <w:spacing w:val="-1"/>
          <w:w w:val="95"/>
          <w:sz w:val="16"/>
        </w:rPr>
        <w:t>Top.</w:t>
      </w:r>
      <w:r>
        <w:rPr>
          <w:rFonts w:ascii="Arial" w:hAnsi="Arial"/>
          <w:i/>
          <w:spacing w:val="-12"/>
          <w:w w:val="95"/>
          <w:sz w:val="16"/>
        </w:rPr>
        <w:t> </w:t>
      </w:r>
      <w:r>
        <w:rPr>
          <w:rFonts w:ascii="Arial" w:hAnsi="Arial"/>
          <w:i/>
          <w:spacing w:val="-1"/>
          <w:w w:val="95"/>
          <w:sz w:val="16"/>
        </w:rPr>
        <w:t>Dev.</w:t>
      </w:r>
      <w:r>
        <w:rPr>
          <w:rFonts w:ascii="Arial" w:hAnsi="Arial"/>
          <w:i/>
          <w:spacing w:val="-13"/>
          <w:w w:val="95"/>
          <w:sz w:val="16"/>
        </w:rPr>
        <w:t> </w:t>
      </w:r>
      <w:r>
        <w:rPr>
          <w:rFonts w:ascii="Arial" w:hAnsi="Arial"/>
          <w:i/>
          <w:spacing w:val="-1"/>
          <w:w w:val="95"/>
          <w:sz w:val="16"/>
        </w:rPr>
        <w:t>Biol.</w:t>
      </w:r>
      <w:r>
        <w:rPr>
          <w:rFonts w:ascii="Arial" w:hAnsi="Arial"/>
          <w:i/>
          <w:spacing w:val="-11"/>
          <w:w w:val="95"/>
          <w:sz w:val="16"/>
        </w:rPr>
        <w:t> </w:t>
      </w:r>
      <w:r>
        <w:rPr>
          <w:rFonts w:ascii="Arial" w:hAnsi="Arial"/>
          <w:b/>
          <w:spacing w:val="-1"/>
          <w:w w:val="95"/>
          <w:sz w:val="16"/>
        </w:rPr>
        <w:t>149</w:t>
      </w:r>
      <w:r>
        <w:rPr>
          <w:spacing w:val="-1"/>
          <w:w w:val="95"/>
          <w:sz w:val="16"/>
        </w:rPr>
        <w:t>,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373–419</w:t>
      </w:r>
      <w:r>
        <w:rPr>
          <w:spacing w:val="-17"/>
          <w:w w:val="95"/>
          <w:sz w:val="16"/>
        </w:rPr>
        <w:t> </w:t>
      </w:r>
      <w:r>
        <w:rPr>
          <w:spacing w:val="-1"/>
          <w:w w:val="95"/>
          <w:sz w:val="16"/>
        </w:rPr>
        <w:t>(2022).</w:t>
      </w:r>
    </w:p>
    <w:p>
      <w:pPr>
        <w:pStyle w:val="ListParagraph"/>
        <w:numPr>
          <w:ilvl w:val="0"/>
          <w:numId w:val="3"/>
        </w:numPr>
        <w:tabs>
          <w:tab w:pos="454" w:val="left" w:leader="none"/>
        </w:tabs>
        <w:spacing w:line="208" w:lineRule="auto" w:before="4" w:after="0"/>
        <w:ind w:left="453" w:right="154" w:hanging="341"/>
        <w:jc w:val="left"/>
        <w:rPr>
          <w:sz w:val="16"/>
        </w:rPr>
      </w:pPr>
      <w:r>
        <w:rPr>
          <w:spacing w:val="-2"/>
          <w:w w:val="95"/>
          <w:sz w:val="16"/>
        </w:rPr>
        <w:t>van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Soldt,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B.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J.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&amp;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Cardoso,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W.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V.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Hippo-Yap/Taz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signaling: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complex</w:t>
      </w:r>
      <w:r>
        <w:rPr>
          <w:spacing w:val="-1"/>
          <w:w w:val="95"/>
          <w:sz w:val="16"/>
        </w:rPr>
        <w:t> network interactions and impact </w:t>
      </w:r>
      <w:r>
        <w:rPr>
          <w:w w:val="95"/>
          <w:sz w:val="16"/>
        </w:rPr>
        <w:t>in epithelial cell behavior.</w:t>
      </w:r>
      <w:r>
        <w:rPr>
          <w:spacing w:val="1"/>
          <w:w w:val="95"/>
          <w:sz w:val="16"/>
        </w:rPr>
        <w:t> </w:t>
      </w:r>
      <w:r>
        <w:rPr>
          <w:spacing w:val="-3"/>
          <w:w w:val="95"/>
          <w:sz w:val="16"/>
        </w:rPr>
        <w:t>Preprint at </w:t>
      </w:r>
      <w:r>
        <w:rPr>
          <w:rFonts w:ascii="Arial"/>
          <w:i/>
          <w:spacing w:val="-3"/>
          <w:w w:val="95"/>
          <w:sz w:val="16"/>
        </w:rPr>
        <w:t>WIREs: </w:t>
      </w:r>
      <w:r>
        <w:rPr>
          <w:rFonts w:ascii="Arial"/>
          <w:i/>
          <w:spacing w:val="-2"/>
          <w:w w:val="95"/>
          <w:sz w:val="16"/>
        </w:rPr>
        <w:t>Developmental Biology </w:t>
      </w:r>
      <w:hyperlink r:id="rId93">
        <w:r>
          <w:rPr>
            <w:color w:val="0069A5"/>
            <w:spacing w:val="-2"/>
            <w:w w:val="95"/>
            <w:sz w:val="16"/>
          </w:rPr>
          <w:t>https://doi.org/10.1002/</w:t>
        </w:r>
      </w:hyperlink>
      <w:r>
        <w:rPr>
          <w:color w:val="0069A5"/>
          <w:spacing w:val="-46"/>
          <w:w w:val="95"/>
          <w:sz w:val="16"/>
        </w:rPr>
        <w:t> </w:t>
      </w:r>
      <w:hyperlink r:id="rId93">
        <w:bookmarkStart w:name="_bookmark52" w:id="70"/>
        <w:bookmarkEnd w:id="70"/>
        <w:r>
          <w:rPr>
            <w:color w:val="0069A5"/>
            <w:sz w:val="16"/>
          </w:rPr>
          <w:t>w</w:t>
        </w:r>
        <w:r>
          <w:rPr>
            <w:color w:val="0069A5"/>
            <w:sz w:val="16"/>
          </w:rPr>
          <w:t>dev.371</w:t>
        </w:r>
        <w:r>
          <w:rPr>
            <w:color w:val="0069A5"/>
            <w:spacing w:val="-21"/>
            <w:sz w:val="16"/>
          </w:rPr>
          <w:t> </w:t>
        </w:r>
      </w:hyperlink>
      <w:r>
        <w:rPr>
          <w:sz w:val="16"/>
        </w:rPr>
        <w:t>(2020).</w:t>
      </w:r>
    </w:p>
    <w:p>
      <w:pPr>
        <w:pStyle w:val="ListParagraph"/>
        <w:numPr>
          <w:ilvl w:val="0"/>
          <w:numId w:val="3"/>
        </w:numPr>
        <w:tabs>
          <w:tab w:pos="454" w:val="left" w:leader="none"/>
        </w:tabs>
        <w:spacing w:line="208" w:lineRule="auto" w:before="4" w:after="0"/>
        <w:ind w:left="453" w:right="209" w:hanging="341"/>
        <w:jc w:val="left"/>
        <w:rPr>
          <w:sz w:val="16"/>
        </w:rPr>
      </w:pPr>
      <w:r>
        <w:rPr>
          <w:spacing w:val="-1"/>
          <w:w w:val="95"/>
          <w:sz w:val="16"/>
        </w:rPr>
        <w:t>Cotton,</w:t>
      </w:r>
      <w:r>
        <w:rPr>
          <w:spacing w:val="-17"/>
          <w:w w:val="95"/>
          <w:sz w:val="16"/>
        </w:rPr>
        <w:t> </w:t>
      </w:r>
      <w:r>
        <w:rPr>
          <w:spacing w:val="-1"/>
          <w:w w:val="95"/>
          <w:sz w:val="16"/>
        </w:rPr>
        <w:t>J.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L.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et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al.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YAP/TAZ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and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Hedgehog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coordinate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growth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and</w:t>
      </w:r>
      <w:r>
        <w:rPr>
          <w:spacing w:val="1"/>
          <w:w w:val="95"/>
          <w:sz w:val="16"/>
        </w:rPr>
        <w:t> </w:t>
      </w:r>
      <w:r>
        <w:rPr>
          <w:spacing w:val="-1"/>
          <w:w w:val="95"/>
          <w:sz w:val="16"/>
        </w:rPr>
        <w:t>patterning in gastrointestinal </w:t>
      </w:r>
      <w:r>
        <w:rPr>
          <w:w w:val="95"/>
          <w:sz w:val="16"/>
        </w:rPr>
        <w:t>mesenchyme. </w:t>
      </w:r>
      <w:r>
        <w:rPr>
          <w:rFonts w:ascii="Arial" w:hAnsi="Arial"/>
          <w:i/>
          <w:w w:val="95"/>
          <w:sz w:val="16"/>
        </w:rPr>
        <w:t>Dev. Cell </w:t>
      </w:r>
      <w:r>
        <w:rPr>
          <w:rFonts w:ascii="Arial" w:hAnsi="Arial"/>
          <w:b/>
          <w:w w:val="95"/>
          <w:sz w:val="16"/>
        </w:rPr>
        <w:t>43</w:t>
      </w:r>
      <w:r>
        <w:rPr>
          <w:w w:val="95"/>
          <w:sz w:val="16"/>
        </w:rPr>
        <w:t>, 35–47.</w:t>
      </w:r>
      <w:r>
        <w:rPr>
          <w:spacing w:val="-46"/>
          <w:w w:val="95"/>
          <w:sz w:val="16"/>
        </w:rPr>
        <w:t> </w:t>
      </w:r>
      <w:bookmarkStart w:name="_bookmark53" w:id="71"/>
      <w:bookmarkEnd w:id="71"/>
      <w:r>
        <w:rPr>
          <w:sz w:val="16"/>
        </w:rPr>
        <w:t>e</w:t>
      </w:r>
      <w:r>
        <w:rPr>
          <w:sz w:val="16"/>
        </w:rPr>
        <w:t>4</w:t>
      </w:r>
      <w:r>
        <w:rPr>
          <w:spacing w:val="-20"/>
          <w:sz w:val="16"/>
        </w:rPr>
        <w:t> </w:t>
      </w:r>
      <w:r>
        <w:rPr>
          <w:sz w:val="16"/>
        </w:rPr>
        <w:t>(2017).</w:t>
      </w:r>
    </w:p>
    <w:p>
      <w:pPr>
        <w:pStyle w:val="ListParagraph"/>
        <w:numPr>
          <w:ilvl w:val="0"/>
          <w:numId w:val="3"/>
        </w:numPr>
        <w:tabs>
          <w:tab w:pos="454" w:val="left" w:leader="none"/>
        </w:tabs>
        <w:spacing w:line="208" w:lineRule="auto" w:before="4" w:after="0"/>
        <w:ind w:left="453" w:right="319" w:hanging="341"/>
        <w:jc w:val="left"/>
        <w:rPr>
          <w:sz w:val="16"/>
        </w:rPr>
      </w:pPr>
      <w:r>
        <w:rPr>
          <w:spacing w:val="-1"/>
          <w:w w:val="95"/>
          <w:sz w:val="16"/>
        </w:rPr>
        <w:t>Cong, Q. et al. A self-amplifying </w:t>
      </w:r>
      <w:r>
        <w:rPr>
          <w:w w:val="95"/>
          <w:sz w:val="16"/>
        </w:rPr>
        <w:t>loop of YAP and SHH drives</w:t>
      </w:r>
      <w:r>
        <w:rPr>
          <w:spacing w:val="1"/>
          <w:w w:val="95"/>
          <w:sz w:val="16"/>
        </w:rPr>
        <w:t> </w:t>
      </w:r>
      <w:r>
        <w:rPr>
          <w:spacing w:val="-1"/>
          <w:w w:val="95"/>
          <w:sz w:val="16"/>
        </w:rPr>
        <w:t>formation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and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expansion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of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heterotopic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ossification.</w:t>
      </w:r>
      <w:r>
        <w:rPr>
          <w:spacing w:val="-16"/>
          <w:w w:val="95"/>
          <w:sz w:val="16"/>
        </w:rPr>
        <w:t> </w:t>
      </w:r>
      <w:r>
        <w:rPr>
          <w:rFonts w:ascii="Arial"/>
          <w:i/>
          <w:w w:val="95"/>
          <w:sz w:val="16"/>
        </w:rPr>
        <w:t>Sci.</w:t>
      </w:r>
      <w:r>
        <w:rPr>
          <w:rFonts w:ascii="Arial"/>
          <w:i/>
          <w:spacing w:val="-12"/>
          <w:w w:val="95"/>
          <w:sz w:val="16"/>
        </w:rPr>
        <w:t> </w:t>
      </w:r>
      <w:r>
        <w:rPr>
          <w:rFonts w:ascii="Arial"/>
          <w:i/>
          <w:w w:val="95"/>
          <w:sz w:val="16"/>
        </w:rPr>
        <w:t>Transl.</w:t>
      </w:r>
      <w:r>
        <w:rPr>
          <w:rFonts w:ascii="Arial"/>
          <w:i/>
          <w:spacing w:val="1"/>
          <w:w w:val="95"/>
          <w:sz w:val="16"/>
        </w:rPr>
        <w:t> </w:t>
      </w:r>
      <w:bookmarkStart w:name="_bookmark54" w:id="72"/>
      <w:bookmarkEnd w:id="72"/>
      <w:r>
        <w:rPr>
          <w:rFonts w:ascii="Arial"/>
          <w:i/>
          <w:spacing w:val="-3"/>
          <w:w w:val="95"/>
          <w:sz w:val="16"/>
        </w:rPr>
        <w:t>Med</w:t>
      </w:r>
      <w:r>
        <w:rPr>
          <w:rFonts w:ascii="Arial"/>
          <w:i/>
          <w:spacing w:val="-3"/>
          <w:w w:val="95"/>
          <w:sz w:val="16"/>
        </w:rPr>
        <w:t>.</w:t>
      </w:r>
      <w:r>
        <w:rPr>
          <w:rFonts w:ascii="Arial"/>
          <w:i/>
          <w:spacing w:val="-12"/>
          <w:w w:val="95"/>
          <w:sz w:val="16"/>
        </w:rPr>
        <w:t> </w:t>
      </w:r>
      <w:r>
        <w:rPr>
          <w:rFonts w:ascii="Arial"/>
          <w:b/>
          <w:spacing w:val="-3"/>
          <w:w w:val="95"/>
          <w:sz w:val="16"/>
        </w:rPr>
        <w:t>13</w:t>
      </w:r>
      <w:r>
        <w:rPr>
          <w:spacing w:val="-3"/>
          <w:w w:val="95"/>
          <w:sz w:val="16"/>
        </w:rPr>
        <w:t>,</w:t>
      </w:r>
      <w:r>
        <w:rPr>
          <w:spacing w:val="-17"/>
          <w:w w:val="95"/>
          <w:sz w:val="16"/>
        </w:rPr>
        <w:t> </w:t>
      </w:r>
      <w:r>
        <w:rPr>
          <w:spacing w:val="-3"/>
          <w:w w:val="95"/>
          <w:sz w:val="16"/>
        </w:rPr>
        <w:t>eabb2233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(2021).</w:t>
      </w:r>
    </w:p>
    <w:p>
      <w:pPr>
        <w:pStyle w:val="ListParagraph"/>
        <w:numPr>
          <w:ilvl w:val="0"/>
          <w:numId w:val="3"/>
        </w:numPr>
        <w:tabs>
          <w:tab w:pos="454" w:val="left" w:leader="none"/>
        </w:tabs>
        <w:spacing w:line="208" w:lineRule="auto" w:before="3" w:after="0"/>
        <w:ind w:left="453" w:right="445" w:hanging="341"/>
        <w:jc w:val="left"/>
        <w:rPr>
          <w:sz w:val="16"/>
        </w:rPr>
      </w:pPr>
      <w:r>
        <w:rPr>
          <w:w w:val="95"/>
          <w:sz w:val="16"/>
        </w:rPr>
        <w:t>Lettice,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L.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A.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et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al.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Opposing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functions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of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the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ETS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factor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family</w:t>
      </w:r>
      <w:r>
        <w:rPr>
          <w:spacing w:val="1"/>
          <w:w w:val="95"/>
          <w:sz w:val="16"/>
        </w:rPr>
        <w:t> </w:t>
      </w:r>
      <w:r>
        <w:rPr>
          <w:spacing w:val="-1"/>
          <w:w w:val="95"/>
          <w:sz w:val="16"/>
        </w:rPr>
        <w:t>define Shh spatial expression in limb </w:t>
      </w:r>
      <w:r>
        <w:rPr>
          <w:w w:val="95"/>
          <w:sz w:val="16"/>
        </w:rPr>
        <w:t>buds and underlie</w:t>
      </w:r>
      <w:r>
        <w:rPr>
          <w:spacing w:val="1"/>
          <w:w w:val="95"/>
          <w:sz w:val="16"/>
        </w:rPr>
        <w:t> </w:t>
      </w:r>
      <w:bookmarkStart w:name="_bookmark55" w:id="73"/>
      <w:bookmarkEnd w:id="73"/>
      <w:r>
        <w:rPr>
          <w:spacing w:val="-1"/>
          <w:w w:val="95"/>
          <w:sz w:val="16"/>
        </w:rPr>
        <w:t>pol</w:t>
      </w:r>
      <w:r>
        <w:rPr>
          <w:spacing w:val="-1"/>
          <w:w w:val="95"/>
          <w:sz w:val="16"/>
        </w:rPr>
        <w:t>ydactyly.</w:t>
      </w:r>
      <w:r>
        <w:rPr>
          <w:spacing w:val="-17"/>
          <w:w w:val="95"/>
          <w:sz w:val="16"/>
        </w:rPr>
        <w:t> </w:t>
      </w:r>
      <w:r>
        <w:rPr>
          <w:rFonts w:ascii="Arial" w:hAnsi="Arial"/>
          <w:i/>
          <w:spacing w:val="-1"/>
          <w:w w:val="95"/>
          <w:sz w:val="16"/>
        </w:rPr>
        <w:t>Dev.</w:t>
      </w:r>
      <w:r>
        <w:rPr>
          <w:rFonts w:ascii="Arial" w:hAnsi="Arial"/>
          <w:i/>
          <w:spacing w:val="-13"/>
          <w:w w:val="95"/>
          <w:sz w:val="16"/>
        </w:rPr>
        <w:t> </w:t>
      </w:r>
      <w:r>
        <w:rPr>
          <w:rFonts w:ascii="Arial" w:hAnsi="Arial"/>
          <w:i/>
          <w:spacing w:val="-1"/>
          <w:w w:val="95"/>
          <w:sz w:val="16"/>
        </w:rPr>
        <w:t>Cell</w:t>
      </w:r>
      <w:r>
        <w:rPr>
          <w:rFonts w:ascii="Arial" w:hAnsi="Arial"/>
          <w:i/>
          <w:spacing w:val="-11"/>
          <w:w w:val="95"/>
          <w:sz w:val="16"/>
        </w:rPr>
        <w:t> </w:t>
      </w:r>
      <w:r>
        <w:rPr>
          <w:rFonts w:ascii="Arial" w:hAnsi="Arial"/>
          <w:b/>
          <w:spacing w:val="-1"/>
          <w:w w:val="95"/>
          <w:sz w:val="16"/>
        </w:rPr>
        <w:t>22</w:t>
      </w:r>
      <w:r>
        <w:rPr>
          <w:spacing w:val="-1"/>
          <w:w w:val="95"/>
          <w:sz w:val="16"/>
        </w:rPr>
        <w:t>,</w:t>
      </w:r>
      <w:r>
        <w:rPr>
          <w:spacing w:val="-17"/>
          <w:w w:val="95"/>
          <w:sz w:val="16"/>
        </w:rPr>
        <w:t> </w:t>
      </w:r>
      <w:r>
        <w:rPr>
          <w:spacing w:val="-1"/>
          <w:w w:val="95"/>
          <w:sz w:val="16"/>
        </w:rPr>
        <w:t>459–467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(2012).</w:t>
      </w:r>
    </w:p>
    <w:p>
      <w:pPr>
        <w:pStyle w:val="ListParagraph"/>
        <w:numPr>
          <w:ilvl w:val="0"/>
          <w:numId w:val="3"/>
        </w:numPr>
        <w:tabs>
          <w:tab w:pos="454" w:val="left" w:leader="none"/>
        </w:tabs>
        <w:spacing w:line="208" w:lineRule="auto" w:before="3" w:after="0"/>
        <w:ind w:left="453" w:right="698" w:hanging="341"/>
        <w:jc w:val="both"/>
        <w:rPr>
          <w:sz w:val="16"/>
        </w:rPr>
      </w:pPr>
      <w:r>
        <w:rPr>
          <w:spacing w:val="-2"/>
          <w:w w:val="95"/>
          <w:sz w:val="16"/>
        </w:rPr>
        <w:t>Tariki,</w:t>
      </w:r>
      <w:r>
        <w:rPr>
          <w:spacing w:val="-17"/>
          <w:w w:val="95"/>
          <w:sz w:val="16"/>
        </w:rPr>
        <w:t> </w:t>
      </w:r>
      <w:r>
        <w:rPr>
          <w:spacing w:val="-2"/>
          <w:w w:val="95"/>
          <w:sz w:val="16"/>
        </w:rPr>
        <w:t>M.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et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al.</w:t>
      </w:r>
      <w:r>
        <w:rPr>
          <w:spacing w:val="-17"/>
          <w:w w:val="95"/>
          <w:sz w:val="16"/>
        </w:rPr>
        <w:t> </w:t>
      </w:r>
      <w:r>
        <w:rPr>
          <w:spacing w:val="-2"/>
          <w:w w:val="95"/>
          <w:sz w:val="16"/>
        </w:rPr>
        <w:t>The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Yes-associated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protein</w:t>
      </w:r>
      <w:r>
        <w:rPr>
          <w:spacing w:val="-17"/>
          <w:w w:val="95"/>
          <w:sz w:val="16"/>
        </w:rPr>
        <w:t> </w:t>
      </w:r>
      <w:r>
        <w:rPr>
          <w:spacing w:val="-2"/>
          <w:w w:val="95"/>
          <w:sz w:val="16"/>
        </w:rPr>
        <w:t>controls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the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cell</w:t>
      </w:r>
      <w:r>
        <w:rPr>
          <w:w w:val="95"/>
          <w:sz w:val="16"/>
        </w:rPr>
        <w:t> density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regulation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of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Hedgehog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signaling.</w:t>
      </w:r>
      <w:r>
        <w:rPr>
          <w:spacing w:val="-10"/>
          <w:w w:val="95"/>
          <w:sz w:val="16"/>
        </w:rPr>
        <w:t> </w:t>
      </w:r>
      <w:r>
        <w:rPr>
          <w:rFonts w:ascii="Arial"/>
          <w:i/>
          <w:w w:val="95"/>
          <w:sz w:val="16"/>
        </w:rPr>
        <w:t>Oncogenesis</w:t>
      </w:r>
      <w:r>
        <w:rPr>
          <w:rFonts w:ascii="Arial"/>
          <w:i/>
          <w:spacing w:val="-3"/>
          <w:w w:val="95"/>
          <w:sz w:val="16"/>
        </w:rPr>
        <w:t> </w:t>
      </w:r>
      <w:r>
        <w:rPr>
          <w:rFonts w:ascii="Arial"/>
          <w:b/>
          <w:w w:val="95"/>
          <w:sz w:val="16"/>
        </w:rPr>
        <w:t>3</w:t>
      </w:r>
      <w:r>
        <w:rPr>
          <w:w w:val="95"/>
          <w:sz w:val="16"/>
        </w:rPr>
        <w:t>,</w:t>
      </w:r>
      <w:r>
        <w:rPr>
          <w:spacing w:val="1"/>
          <w:w w:val="95"/>
          <w:sz w:val="16"/>
        </w:rPr>
        <w:t> </w:t>
      </w:r>
      <w:r>
        <w:rPr>
          <w:sz w:val="16"/>
        </w:rPr>
        <w:t>e112</w:t>
      </w:r>
      <w:r>
        <w:rPr>
          <w:spacing w:val="-21"/>
          <w:sz w:val="16"/>
        </w:rPr>
        <w:t> </w:t>
      </w:r>
      <w:r>
        <w:rPr>
          <w:sz w:val="16"/>
        </w:rPr>
        <w:t>(2014).</w:t>
      </w:r>
    </w:p>
    <w:p>
      <w:pPr>
        <w:pStyle w:val="BodyText"/>
        <w:spacing w:before="4"/>
        <w:rPr>
          <w:rFonts w:ascii="Lucida Sans Unicode"/>
          <w:sz w:val="14"/>
        </w:rPr>
      </w:pPr>
    </w:p>
    <w:p>
      <w:pPr>
        <w:pStyle w:val="BodyText"/>
        <w:spacing w:line="208" w:lineRule="auto"/>
        <w:ind w:left="113"/>
        <w:rPr>
          <w:rFonts w:ascii="Lucida Sans Unicode" w:hAnsi="Lucida Sans Unicode"/>
        </w:rPr>
      </w:pPr>
      <w:r>
        <w:rPr>
          <w:rFonts w:ascii="Arial" w:hAnsi="Arial"/>
          <w:b/>
          <w:spacing w:val="-1"/>
          <w:w w:val="95"/>
        </w:rPr>
        <w:t>Publisher’s </w:t>
      </w:r>
      <w:r>
        <w:rPr>
          <w:rFonts w:ascii="Arial" w:hAnsi="Arial"/>
          <w:b/>
          <w:w w:val="95"/>
        </w:rPr>
        <w:t>note </w:t>
      </w:r>
      <w:r>
        <w:rPr>
          <w:rFonts w:ascii="Lucida Sans Unicode" w:hAnsi="Lucida Sans Unicode"/>
          <w:w w:val="95"/>
        </w:rPr>
        <w:t>Springer Nature remains neutral with regard to</w:t>
      </w:r>
      <w:r>
        <w:rPr>
          <w:rFonts w:ascii="Lucida Sans Unicode" w:hAnsi="Lucida Sans Unicode"/>
          <w:spacing w:val="1"/>
          <w:w w:val="95"/>
        </w:rPr>
        <w:t> </w:t>
      </w:r>
      <w:r>
        <w:rPr>
          <w:rFonts w:ascii="Lucida Sans Unicode" w:hAnsi="Lucida Sans Unicode"/>
          <w:spacing w:val="-2"/>
          <w:w w:val="95"/>
        </w:rPr>
        <w:t>jurisdictional</w:t>
      </w:r>
      <w:r>
        <w:rPr>
          <w:rFonts w:ascii="Lucida Sans Unicode" w:hAnsi="Lucida Sans Unicode"/>
          <w:spacing w:val="-17"/>
          <w:w w:val="95"/>
        </w:rPr>
        <w:t> </w:t>
      </w:r>
      <w:r>
        <w:rPr>
          <w:rFonts w:ascii="Lucida Sans Unicode" w:hAnsi="Lucida Sans Unicode"/>
          <w:spacing w:val="-2"/>
          <w:w w:val="95"/>
        </w:rPr>
        <w:t>claims</w:t>
      </w:r>
      <w:r>
        <w:rPr>
          <w:rFonts w:ascii="Lucida Sans Unicode" w:hAnsi="Lucida Sans Unicode"/>
          <w:spacing w:val="-16"/>
          <w:w w:val="95"/>
        </w:rPr>
        <w:t> </w:t>
      </w:r>
      <w:r>
        <w:rPr>
          <w:rFonts w:ascii="Lucida Sans Unicode" w:hAnsi="Lucida Sans Unicode"/>
          <w:spacing w:val="-2"/>
          <w:w w:val="95"/>
        </w:rPr>
        <w:t>in</w:t>
      </w:r>
      <w:r>
        <w:rPr>
          <w:rFonts w:ascii="Lucida Sans Unicode" w:hAnsi="Lucida Sans Unicode"/>
          <w:spacing w:val="-16"/>
          <w:w w:val="95"/>
        </w:rPr>
        <w:t> </w:t>
      </w:r>
      <w:r>
        <w:rPr>
          <w:rFonts w:ascii="Lucida Sans Unicode" w:hAnsi="Lucida Sans Unicode"/>
          <w:spacing w:val="-2"/>
          <w:w w:val="95"/>
        </w:rPr>
        <w:t>published</w:t>
      </w:r>
      <w:r>
        <w:rPr>
          <w:rFonts w:ascii="Lucida Sans Unicode" w:hAnsi="Lucida Sans Unicode"/>
          <w:spacing w:val="-16"/>
          <w:w w:val="95"/>
        </w:rPr>
        <w:t> </w:t>
      </w:r>
      <w:r>
        <w:rPr>
          <w:rFonts w:ascii="Lucida Sans Unicode" w:hAnsi="Lucida Sans Unicode"/>
          <w:spacing w:val="-2"/>
          <w:w w:val="95"/>
        </w:rPr>
        <w:t>maps</w:t>
      </w:r>
      <w:r>
        <w:rPr>
          <w:rFonts w:ascii="Lucida Sans Unicode" w:hAnsi="Lucida Sans Unicode"/>
          <w:spacing w:val="-17"/>
          <w:w w:val="95"/>
        </w:rPr>
        <w:t> </w:t>
      </w:r>
      <w:r>
        <w:rPr>
          <w:rFonts w:ascii="Lucida Sans Unicode" w:hAnsi="Lucida Sans Unicode"/>
          <w:spacing w:val="-2"/>
          <w:w w:val="95"/>
        </w:rPr>
        <w:t>and</w:t>
      </w:r>
      <w:r>
        <w:rPr>
          <w:rFonts w:ascii="Lucida Sans Unicode" w:hAnsi="Lucida Sans Unicode"/>
          <w:spacing w:val="-16"/>
          <w:w w:val="95"/>
        </w:rPr>
        <w:t> </w:t>
      </w:r>
      <w:r>
        <w:rPr>
          <w:rFonts w:ascii="Lucida Sans Unicode" w:hAnsi="Lucida Sans Unicode"/>
          <w:spacing w:val="-2"/>
          <w:w w:val="95"/>
        </w:rPr>
        <w:t>institutional</w:t>
      </w:r>
      <w:r>
        <w:rPr>
          <w:rFonts w:ascii="Lucida Sans Unicode" w:hAnsi="Lucida Sans Unicode"/>
          <w:spacing w:val="-16"/>
          <w:w w:val="95"/>
        </w:rPr>
        <w:t> </w:t>
      </w:r>
      <w:r>
        <w:rPr>
          <w:rFonts w:ascii="Lucida Sans Unicode" w:hAnsi="Lucida Sans Unicode"/>
          <w:spacing w:val="-1"/>
          <w:w w:val="95"/>
        </w:rPr>
        <w:t>affiliations.</w:t>
      </w:r>
    </w:p>
    <w:p>
      <w:pPr>
        <w:pStyle w:val="BodyText"/>
        <w:spacing w:before="2"/>
        <w:rPr>
          <w:rFonts w:ascii="Lucida Sans Unicode"/>
          <w:sz w:val="14"/>
        </w:rPr>
      </w:pPr>
    </w:p>
    <w:p>
      <w:pPr>
        <w:pStyle w:val="BodyText"/>
        <w:spacing w:line="208" w:lineRule="auto"/>
        <w:ind w:left="113" w:right="278"/>
        <w:rPr>
          <w:rFonts w:ascii="Lucida Sans Unicode"/>
        </w:rPr>
      </w:pPr>
      <w:r>
        <w:rPr>
          <w:rFonts w:ascii="Lucida Sans Unicode"/>
          <w:spacing w:val="-1"/>
          <w:w w:val="95"/>
        </w:rPr>
        <w:t>Springer</w:t>
      </w:r>
      <w:r>
        <w:rPr>
          <w:rFonts w:ascii="Lucida Sans Unicode"/>
          <w:spacing w:val="-17"/>
          <w:w w:val="95"/>
        </w:rPr>
        <w:t> </w:t>
      </w:r>
      <w:r>
        <w:rPr>
          <w:rFonts w:ascii="Lucida Sans Unicode"/>
          <w:spacing w:val="-1"/>
          <w:w w:val="95"/>
        </w:rPr>
        <w:t>Nature</w:t>
      </w:r>
      <w:r>
        <w:rPr>
          <w:rFonts w:ascii="Lucida Sans Unicode"/>
          <w:spacing w:val="-16"/>
          <w:w w:val="95"/>
        </w:rPr>
        <w:t> </w:t>
      </w:r>
      <w:r>
        <w:rPr>
          <w:rFonts w:ascii="Lucida Sans Unicode"/>
          <w:spacing w:val="-1"/>
          <w:w w:val="95"/>
        </w:rPr>
        <w:t>or</w:t>
      </w:r>
      <w:r>
        <w:rPr>
          <w:rFonts w:ascii="Lucida Sans Unicode"/>
          <w:spacing w:val="-16"/>
          <w:w w:val="95"/>
        </w:rPr>
        <w:t> </w:t>
      </w:r>
      <w:r>
        <w:rPr>
          <w:rFonts w:ascii="Lucida Sans Unicode"/>
          <w:spacing w:val="-1"/>
          <w:w w:val="95"/>
        </w:rPr>
        <w:t>its</w:t>
      </w:r>
      <w:r>
        <w:rPr>
          <w:rFonts w:ascii="Lucida Sans Unicode"/>
          <w:spacing w:val="-16"/>
          <w:w w:val="95"/>
        </w:rPr>
        <w:t> </w:t>
      </w:r>
      <w:r>
        <w:rPr>
          <w:rFonts w:ascii="Lucida Sans Unicode"/>
          <w:spacing w:val="-1"/>
          <w:w w:val="95"/>
        </w:rPr>
        <w:t>licensor</w:t>
      </w:r>
      <w:r>
        <w:rPr>
          <w:rFonts w:ascii="Lucida Sans Unicode"/>
          <w:spacing w:val="-16"/>
          <w:w w:val="95"/>
        </w:rPr>
        <w:t> </w:t>
      </w:r>
      <w:r>
        <w:rPr>
          <w:rFonts w:ascii="Lucida Sans Unicode"/>
          <w:w w:val="95"/>
        </w:rPr>
        <w:t>(e.g.</w:t>
      </w:r>
      <w:r>
        <w:rPr>
          <w:rFonts w:ascii="Lucida Sans Unicode"/>
          <w:spacing w:val="-17"/>
          <w:w w:val="95"/>
        </w:rPr>
        <w:t> </w:t>
      </w:r>
      <w:r>
        <w:rPr>
          <w:rFonts w:ascii="Lucida Sans Unicode"/>
          <w:w w:val="95"/>
        </w:rPr>
        <w:t>a</w:t>
      </w:r>
      <w:r>
        <w:rPr>
          <w:rFonts w:ascii="Lucida Sans Unicode"/>
          <w:spacing w:val="-16"/>
          <w:w w:val="95"/>
        </w:rPr>
        <w:t> </w:t>
      </w:r>
      <w:r>
        <w:rPr>
          <w:rFonts w:ascii="Lucida Sans Unicode"/>
          <w:w w:val="95"/>
        </w:rPr>
        <w:t>society</w:t>
      </w:r>
      <w:r>
        <w:rPr>
          <w:rFonts w:ascii="Lucida Sans Unicode"/>
          <w:spacing w:val="-16"/>
          <w:w w:val="95"/>
        </w:rPr>
        <w:t> </w:t>
      </w:r>
      <w:r>
        <w:rPr>
          <w:rFonts w:ascii="Lucida Sans Unicode"/>
          <w:w w:val="95"/>
        </w:rPr>
        <w:t>or</w:t>
      </w:r>
      <w:r>
        <w:rPr>
          <w:rFonts w:ascii="Lucida Sans Unicode"/>
          <w:spacing w:val="-16"/>
          <w:w w:val="95"/>
        </w:rPr>
        <w:t> </w:t>
      </w:r>
      <w:r>
        <w:rPr>
          <w:rFonts w:ascii="Lucida Sans Unicode"/>
          <w:w w:val="95"/>
        </w:rPr>
        <w:t>other</w:t>
      </w:r>
      <w:r>
        <w:rPr>
          <w:rFonts w:ascii="Lucida Sans Unicode"/>
          <w:spacing w:val="-16"/>
          <w:w w:val="95"/>
        </w:rPr>
        <w:t> </w:t>
      </w:r>
      <w:r>
        <w:rPr>
          <w:rFonts w:ascii="Lucida Sans Unicode"/>
          <w:w w:val="95"/>
        </w:rPr>
        <w:t>partner)</w:t>
      </w:r>
      <w:r>
        <w:rPr>
          <w:rFonts w:ascii="Lucida Sans Unicode"/>
          <w:spacing w:val="-17"/>
          <w:w w:val="95"/>
        </w:rPr>
        <w:t> </w:t>
      </w:r>
      <w:r>
        <w:rPr>
          <w:rFonts w:ascii="Lucida Sans Unicode"/>
          <w:w w:val="95"/>
        </w:rPr>
        <w:t>holds</w:t>
      </w:r>
      <w:r>
        <w:rPr>
          <w:rFonts w:ascii="Lucida Sans Unicode"/>
          <w:spacing w:val="1"/>
          <w:w w:val="95"/>
        </w:rPr>
        <w:t> </w:t>
      </w:r>
      <w:r>
        <w:rPr>
          <w:rFonts w:ascii="Lucida Sans Unicode"/>
          <w:spacing w:val="-1"/>
          <w:w w:val="95"/>
        </w:rPr>
        <w:t>exclusive rights to this article under a publishing </w:t>
      </w:r>
      <w:r>
        <w:rPr>
          <w:rFonts w:ascii="Lucida Sans Unicode"/>
          <w:w w:val="95"/>
        </w:rPr>
        <w:t>agreement with</w:t>
      </w:r>
      <w:r>
        <w:rPr>
          <w:rFonts w:ascii="Lucida Sans Unicode"/>
          <w:spacing w:val="1"/>
          <w:w w:val="95"/>
        </w:rPr>
        <w:t> </w:t>
      </w:r>
      <w:r>
        <w:rPr>
          <w:rFonts w:ascii="Lucida Sans Unicode"/>
          <w:spacing w:val="-2"/>
          <w:w w:val="95"/>
        </w:rPr>
        <w:t>the author(s) or other rightsholder(s); author self-archiving </w:t>
      </w:r>
      <w:r>
        <w:rPr>
          <w:rFonts w:ascii="Lucida Sans Unicode"/>
          <w:spacing w:val="-1"/>
          <w:w w:val="95"/>
        </w:rPr>
        <w:t>of the</w:t>
      </w:r>
      <w:r>
        <w:rPr>
          <w:rFonts w:ascii="Lucida Sans Unicode"/>
          <w:w w:val="95"/>
        </w:rPr>
        <w:t> accepted</w:t>
      </w:r>
      <w:r>
        <w:rPr>
          <w:rFonts w:ascii="Lucida Sans Unicode"/>
          <w:spacing w:val="-16"/>
          <w:w w:val="95"/>
        </w:rPr>
        <w:t> </w:t>
      </w:r>
      <w:r>
        <w:rPr>
          <w:rFonts w:ascii="Lucida Sans Unicode"/>
          <w:w w:val="95"/>
        </w:rPr>
        <w:t>manuscript</w:t>
      </w:r>
      <w:r>
        <w:rPr>
          <w:rFonts w:ascii="Lucida Sans Unicode"/>
          <w:spacing w:val="-15"/>
          <w:w w:val="95"/>
        </w:rPr>
        <w:t> </w:t>
      </w:r>
      <w:r>
        <w:rPr>
          <w:rFonts w:ascii="Lucida Sans Unicode"/>
          <w:w w:val="95"/>
        </w:rPr>
        <w:t>version</w:t>
      </w:r>
      <w:r>
        <w:rPr>
          <w:rFonts w:ascii="Lucida Sans Unicode"/>
          <w:spacing w:val="-15"/>
          <w:w w:val="95"/>
        </w:rPr>
        <w:t> </w:t>
      </w:r>
      <w:r>
        <w:rPr>
          <w:rFonts w:ascii="Lucida Sans Unicode"/>
          <w:w w:val="95"/>
        </w:rPr>
        <w:t>of</w:t>
      </w:r>
      <w:r>
        <w:rPr>
          <w:rFonts w:ascii="Lucida Sans Unicode"/>
          <w:spacing w:val="-15"/>
          <w:w w:val="95"/>
        </w:rPr>
        <w:t> </w:t>
      </w:r>
      <w:r>
        <w:rPr>
          <w:rFonts w:ascii="Lucida Sans Unicode"/>
          <w:w w:val="95"/>
        </w:rPr>
        <w:t>this</w:t>
      </w:r>
      <w:r>
        <w:rPr>
          <w:rFonts w:ascii="Lucida Sans Unicode"/>
          <w:spacing w:val="-15"/>
          <w:w w:val="95"/>
        </w:rPr>
        <w:t> </w:t>
      </w:r>
      <w:r>
        <w:rPr>
          <w:rFonts w:ascii="Lucida Sans Unicode"/>
          <w:w w:val="95"/>
        </w:rPr>
        <w:t>article</w:t>
      </w:r>
      <w:r>
        <w:rPr>
          <w:rFonts w:ascii="Lucida Sans Unicode"/>
          <w:spacing w:val="-16"/>
          <w:w w:val="95"/>
        </w:rPr>
        <w:t> </w:t>
      </w:r>
      <w:r>
        <w:rPr>
          <w:rFonts w:ascii="Lucida Sans Unicode"/>
          <w:w w:val="95"/>
        </w:rPr>
        <w:t>is</w:t>
      </w:r>
      <w:r>
        <w:rPr>
          <w:rFonts w:ascii="Lucida Sans Unicode"/>
          <w:spacing w:val="-15"/>
          <w:w w:val="95"/>
        </w:rPr>
        <w:t> </w:t>
      </w:r>
      <w:r>
        <w:rPr>
          <w:rFonts w:ascii="Lucida Sans Unicode"/>
          <w:w w:val="95"/>
        </w:rPr>
        <w:t>solely</w:t>
      </w:r>
      <w:r>
        <w:rPr>
          <w:rFonts w:ascii="Lucida Sans Unicode"/>
          <w:spacing w:val="-15"/>
          <w:w w:val="95"/>
        </w:rPr>
        <w:t> </w:t>
      </w:r>
      <w:r>
        <w:rPr>
          <w:rFonts w:ascii="Lucida Sans Unicode"/>
          <w:w w:val="95"/>
        </w:rPr>
        <w:t>governed</w:t>
      </w:r>
      <w:r>
        <w:rPr>
          <w:rFonts w:ascii="Lucida Sans Unicode"/>
          <w:spacing w:val="-15"/>
          <w:w w:val="95"/>
        </w:rPr>
        <w:t> </w:t>
      </w:r>
      <w:r>
        <w:rPr>
          <w:rFonts w:ascii="Lucida Sans Unicode"/>
          <w:w w:val="95"/>
        </w:rPr>
        <w:t>by</w:t>
      </w:r>
      <w:r>
        <w:rPr>
          <w:rFonts w:ascii="Lucida Sans Unicode"/>
          <w:spacing w:val="-15"/>
          <w:w w:val="95"/>
        </w:rPr>
        <w:t> </w:t>
      </w:r>
      <w:r>
        <w:rPr>
          <w:rFonts w:ascii="Lucida Sans Unicode"/>
          <w:w w:val="95"/>
        </w:rPr>
        <w:t>the</w:t>
      </w:r>
      <w:r>
        <w:rPr>
          <w:rFonts w:ascii="Lucida Sans Unicode"/>
          <w:spacing w:val="1"/>
          <w:w w:val="95"/>
        </w:rPr>
        <w:t> </w:t>
      </w:r>
      <w:r>
        <w:rPr>
          <w:rFonts w:ascii="Lucida Sans Unicode"/>
          <w:spacing w:val="-1"/>
          <w:w w:val="95"/>
        </w:rPr>
        <w:t>terms</w:t>
      </w:r>
      <w:r>
        <w:rPr>
          <w:rFonts w:ascii="Lucida Sans Unicode"/>
          <w:spacing w:val="-17"/>
          <w:w w:val="95"/>
        </w:rPr>
        <w:t> </w:t>
      </w:r>
      <w:r>
        <w:rPr>
          <w:rFonts w:ascii="Lucida Sans Unicode"/>
          <w:w w:val="95"/>
        </w:rPr>
        <w:t>of</w:t>
      </w:r>
      <w:r>
        <w:rPr>
          <w:rFonts w:ascii="Lucida Sans Unicode"/>
          <w:spacing w:val="-16"/>
          <w:w w:val="95"/>
        </w:rPr>
        <w:t> </w:t>
      </w:r>
      <w:r>
        <w:rPr>
          <w:rFonts w:ascii="Lucida Sans Unicode"/>
          <w:w w:val="95"/>
        </w:rPr>
        <w:t>such</w:t>
      </w:r>
      <w:r>
        <w:rPr>
          <w:rFonts w:ascii="Lucida Sans Unicode"/>
          <w:spacing w:val="-17"/>
          <w:w w:val="95"/>
        </w:rPr>
        <w:t> </w:t>
      </w:r>
      <w:r>
        <w:rPr>
          <w:rFonts w:ascii="Lucida Sans Unicode"/>
          <w:w w:val="95"/>
        </w:rPr>
        <w:t>publishing</w:t>
      </w:r>
      <w:r>
        <w:rPr>
          <w:rFonts w:ascii="Lucida Sans Unicode"/>
          <w:spacing w:val="-16"/>
          <w:w w:val="95"/>
        </w:rPr>
        <w:t> </w:t>
      </w:r>
      <w:r>
        <w:rPr>
          <w:rFonts w:ascii="Lucida Sans Unicode"/>
          <w:w w:val="95"/>
        </w:rPr>
        <w:t>agreement</w:t>
      </w:r>
      <w:r>
        <w:rPr>
          <w:rFonts w:ascii="Lucida Sans Unicode"/>
          <w:spacing w:val="-16"/>
          <w:w w:val="95"/>
        </w:rPr>
        <w:t> </w:t>
      </w:r>
      <w:r>
        <w:rPr>
          <w:rFonts w:ascii="Lucida Sans Unicode"/>
          <w:w w:val="95"/>
        </w:rPr>
        <w:t>and</w:t>
      </w:r>
      <w:r>
        <w:rPr>
          <w:rFonts w:ascii="Lucida Sans Unicode"/>
          <w:spacing w:val="-17"/>
          <w:w w:val="95"/>
        </w:rPr>
        <w:t> </w:t>
      </w:r>
      <w:r>
        <w:rPr>
          <w:rFonts w:ascii="Lucida Sans Unicode"/>
          <w:w w:val="95"/>
        </w:rPr>
        <w:t>applicable</w:t>
      </w:r>
      <w:r>
        <w:rPr>
          <w:rFonts w:ascii="Lucida Sans Unicode"/>
          <w:spacing w:val="-16"/>
          <w:w w:val="95"/>
        </w:rPr>
        <w:t> </w:t>
      </w:r>
      <w:r>
        <w:rPr>
          <w:rFonts w:ascii="Lucida Sans Unicode"/>
          <w:w w:val="95"/>
        </w:rPr>
        <w:t>law.</w:t>
      </w:r>
    </w:p>
    <w:p>
      <w:pPr>
        <w:pStyle w:val="BodyText"/>
        <w:spacing w:before="5"/>
        <w:rPr>
          <w:rFonts w:ascii="Lucida Sans Unicode"/>
          <w:sz w:val="14"/>
        </w:rPr>
      </w:pPr>
    </w:p>
    <w:p>
      <w:pPr>
        <w:pStyle w:val="BodyText"/>
        <w:spacing w:line="208" w:lineRule="auto" w:before="1"/>
        <w:ind w:left="113" w:right="135"/>
        <w:rPr>
          <w:rFonts w:ascii="Lucida Sans Unicode" w:hAnsi="Lucida Sans Unicode"/>
        </w:rPr>
      </w:pPr>
      <w:r>
        <w:rPr>
          <w:rFonts w:ascii="Lucida Sans Unicode" w:hAnsi="Lucida Sans Unicode"/>
          <w:spacing w:val="-1"/>
          <w:w w:val="95"/>
        </w:rPr>
        <w:t>©</w:t>
      </w:r>
      <w:r>
        <w:rPr>
          <w:rFonts w:ascii="Lucida Sans Unicode" w:hAnsi="Lucida Sans Unicode"/>
          <w:spacing w:val="-17"/>
          <w:w w:val="95"/>
        </w:rPr>
        <w:t> </w:t>
      </w:r>
      <w:r>
        <w:rPr>
          <w:rFonts w:ascii="Lucida Sans Unicode" w:hAnsi="Lucida Sans Unicode"/>
          <w:spacing w:val="-1"/>
          <w:w w:val="95"/>
        </w:rPr>
        <w:t>The</w:t>
      </w:r>
      <w:r>
        <w:rPr>
          <w:rFonts w:ascii="Lucida Sans Unicode" w:hAnsi="Lucida Sans Unicode"/>
          <w:spacing w:val="-16"/>
          <w:w w:val="95"/>
        </w:rPr>
        <w:t> </w:t>
      </w:r>
      <w:r>
        <w:rPr>
          <w:rFonts w:ascii="Lucida Sans Unicode" w:hAnsi="Lucida Sans Unicode"/>
          <w:spacing w:val="-1"/>
          <w:w w:val="95"/>
        </w:rPr>
        <w:t>Author(s),</w:t>
      </w:r>
      <w:r>
        <w:rPr>
          <w:rFonts w:ascii="Lucida Sans Unicode" w:hAnsi="Lucida Sans Unicode"/>
          <w:spacing w:val="-16"/>
          <w:w w:val="95"/>
        </w:rPr>
        <w:t> </w:t>
      </w:r>
      <w:r>
        <w:rPr>
          <w:rFonts w:ascii="Lucida Sans Unicode" w:hAnsi="Lucida Sans Unicode"/>
          <w:spacing w:val="-1"/>
          <w:w w:val="95"/>
        </w:rPr>
        <w:t>under</w:t>
      </w:r>
      <w:r>
        <w:rPr>
          <w:rFonts w:ascii="Lucida Sans Unicode" w:hAnsi="Lucida Sans Unicode"/>
          <w:spacing w:val="-16"/>
          <w:w w:val="95"/>
        </w:rPr>
        <w:t> </w:t>
      </w:r>
      <w:r>
        <w:rPr>
          <w:rFonts w:ascii="Lucida Sans Unicode" w:hAnsi="Lucida Sans Unicode"/>
          <w:w w:val="95"/>
        </w:rPr>
        <w:t>exclusive</w:t>
      </w:r>
      <w:r>
        <w:rPr>
          <w:rFonts w:ascii="Lucida Sans Unicode" w:hAnsi="Lucida Sans Unicode"/>
          <w:spacing w:val="-17"/>
          <w:w w:val="95"/>
        </w:rPr>
        <w:t> </w:t>
      </w:r>
      <w:r>
        <w:rPr>
          <w:rFonts w:ascii="Lucida Sans Unicode" w:hAnsi="Lucida Sans Unicode"/>
          <w:w w:val="95"/>
        </w:rPr>
        <w:t>licence</w:t>
      </w:r>
      <w:r>
        <w:rPr>
          <w:rFonts w:ascii="Lucida Sans Unicode" w:hAnsi="Lucida Sans Unicode"/>
          <w:spacing w:val="-16"/>
          <w:w w:val="95"/>
        </w:rPr>
        <w:t> </w:t>
      </w:r>
      <w:r>
        <w:rPr>
          <w:rFonts w:ascii="Lucida Sans Unicode" w:hAnsi="Lucida Sans Unicode"/>
          <w:w w:val="95"/>
        </w:rPr>
        <w:t>to</w:t>
      </w:r>
      <w:r>
        <w:rPr>
          <w:rFonts w:ascii="Lucida Sans Unicode" w:hAnsi="Lucida Sans Unicode"/>
          <w:spacing w:val="-16"/>
          <w:w w:val="95"/>
        </w:rPr>
        <w:t> </w:t>
      </w:r>
      <w:r>
        <w:rPr>
          <w:rFonts w:ascii="Lucida Sans Unicode" w:hAnsi="Lucida Sans Unicode"/>
          <w:w w:val="95"/>
        </w:rPr>
        <w:t>Springer</w:t>
      </w:r>
      <w:r>
        <w:rPr>
          <w:rFonts w:ascii="Lucida Sans Unicode" w:hAnsi="Lucida Sans Unicode"/>
          <w:spacing w:val="-16"/>
          <w:w w:val="95"/>
        </w:rPr>
        <w:t> </w:t>
      </w:r>
      <w:r>
        <w:rPr>
          <w:rFonts w:ascii="Lucida Sans Unicode" w:hAnsi="Lucida Sans Unicode"/>
          <w:w w:val="95"/>
        </w:rPr>
        <w:t>Nature</w:t>
      </w:r>
      <w:r>
        <w:rPr>
          <w:rFonts w:ascii="Lucida Sans Unicode" w:hAnsi="Lucida Sans Unicode"/>
          <w:spacing w:val="-17"/>
          <w:w w:val="95"/>
        </w:rPr>
        <w:t> </w:t>
      </w:r>
      <w:r>
        <w:rPr>
          <w:rFonts w:ascii="Lucida Sans Unicode" w:hAnsi="Lucida Sans Unicode"/>
          <w:w w:val="95"/>
        </w:rPr>
        <w:t>Limited</w:t>
      </w:r>
      <w:r>
        <w:rPr>
          <w:rFonts w:ascii="Lucida Sans Unicode" w:hAnsi="Lucida Sans Unicode"/>
          <w:spacing w:val="1"/>
          <w:w w:val="95"/>
        </w:rPr>
        <w:t> </w:t>
      </w:r>
      <w:r>
        <w:rPr>
          <w:rFonts w:ascii="Lucida Sans Unicode" w:hAnsi="Lucida Sans Unicode"/>
        </w:rPr>
        <w:t>2024</w:t>
      </w:r>
    </w:p>
    <w:p>
      <w:pPr>
        <w:spacing w:after="0" w:line="208" w:lineRule="auto"/>
        <w:rPr>
          <w:rFonts w:ascii="Lucida Sans Unicode" w:hAnsi="Lucida Sans Unicode"/>
        </w:rPr>
        <w:sectPr>
          <w:pgSz w:w="11910" w:h="15820"/>
          <w:pgMar w:header="406" w:footer="451" w:top="760" w:bottom="640" w:left="680" w:right="540"/>
          <w:cols w:num="2" w:equalWidth="0">
            <w:col w:w="5251" w:space="78"/>
            <w:col w:w="5361"/>
          </w:cols>
        </w:sectPr>
      </w:pPr>
    </w:p>
    <w:p>
      <w:pPr>
        <w:pStyle w:val="BodyText"/>
        <w:spacing w:before="8"/>
        <w:rPr>
          <w:rFonts w:ascii="Lucida Sans Unicode"/>
          <w:sz w:val="12"/>
        </w:rPr>
      </w:pPr>
    </w:p>
    <w:p>
      <w:pPr>
        <w:spacing w:line="223" w:lineRule="auto" w:before="0"/>
        <w:ind w:left="113" w:right="220" w:firstLine="0"/>
        <w:jc w:val="left"/>
        <w:rPr>
          <w:rFonts w:ascii="Lucida Sans Unicode" w:hAnsi="Lucida Sans Unicode"/>
          <w:sz w:val="15"/>
        </w:rPr>
      </w:pPr>
      <w:r>
        <w:rPr>
          <w:rFonts w:ascii="Lucida Sans Unicode" w:hAnsi="Lucida Sans Unicode"/>
          <w:w w:val="95"/>
          <w:sz w:val="15"/>
          <w:vertAlign w:val="superscript"/>
        </w:rPr>
        <w:t>1</w:t>
      </w:r>
      <w:r>
        <w:rPr>
          <w:rFonts w:ascii="Lucida Sans Unicode" w:hAnsi="Lucida Sans Unicode"/>
          <w:w w:val="95"/>
          <w:sz w:val="15"/>
          <w:vertAlign w:val="baseline"/>
        </w:rPr>
        <w:t>Department of Orofacial Sciences and Program in Craniofacial Biology, University of California, San Francisco, CA, USA. </w:t>
      </w:r>
      <w:r>
        <w:rPr>
          <w:rFonts w:ascii="Lucida Sans Unicode" w:hAnsi="Lucida Sans Unicode"/>
          <w:w w:val="95"/>
          <w:sz w:val="15"/>
          <w:vertAlign w:val="superscript"/>
        </w:rPr>
        <w:t>2</w:t>
      </w:r>
      <w:r>
        <w:rPr>
          <w:rFonts w:ascii="Lucida Sans Unicode" w:hAnsi="Lucida Sans Unicode"/>
          <w:w w:val="95"/>
          <w:sz w:val="15"/>
          <w:vertAlign w:val="baseline"/>
        </w:rPr>
        <w:t>Department of Mechanical</w:t>
      </w:r>
      <w:r>
        <w:rPr>
          <w:rFonts w:ascii="Lucida Sans Unicode" w:hAnsi="Lucida Sans Unicode"/>
          <w:spacing w:val="1"/>
          <w:w w:val="95"/>
          <w:sz w:val="15"/>
          <w:vertAlign w:val="baseline"/>
        </w:rPr>
        <w:t> </w:t>
      </w:r>
      <w:r>
        <w:rPr>
          <w:rFonts w:ascii="Lucida Sans Unicode" w:hAnsi="Lucida Sans Unicode"/>
          <w:w w:val="95"/>
          <w:sz w:val="15"/>
          <w:vertAlign w:val="baseline"/>
        </w:rPr>
        <w:t>Engineering, University of California, Santa Barbara, CA, USA. </w:t>
      </w:r>
      <w:r>
        <w:rPr>
          <w:rFonts w:ascii="Lucida Sans Unicode" w:hAnsi="Lucida Sans Unicode"/>
          <w:w w:val="95"/>
          <w:sz w:val="15"/>
          <w:vertAlign w:val="superscript"/>
        </w:rPr>
        <w:t>3</w:t>
      </w:r>
      <w:r>
        <w:rPr>
          <w:rFonts w:ascii="Lucida Sans Unicode" w:hAnsi="Lucida Sans Unicode"/>
          <w:w w:val="95"/>
          <w:sz w:val="15"/>
          <w:vertAlign w:val="baseline"/>
        </w:rPr>
        <w:t>Institute of Mechanical Engineering, École Polytechnique Fédérale de Lausanne,</w:t>
      </w:r>
      <w:r>
        <w:rPr>
          <w:rFonts w:ascii="Lucida Sans Unicode" w:hAnsi="Lucida Sans Unicode"/>
          <w:spacing w:val="1"/>
          <w:w w:val="95"/>
          <w:sz w:val="15"/>
          <w:vertAlign w:val="baseline"/>
        </w:rPr>
        <w:t> </w:t>
      </w:r>
      <w:r>
        <w:rPr>
          <w:rFonts w:ascii="Lucida Sans Unicode" w:hAnsi="Lucida Sans Unicode"/>
          <w:w w:val="95"/>
          <w:sz w:val="15"/>
          <w:vertAlign w:val="baseline"/>
        </w:rPr>
        <w:t>Lausanne, Switzerland. </w:t>
      </w:r>
      <w:r>
        <w:rPr>
          <w:rFonts w:ascii="Lucida Sans Unicode" w:hAnsi="Lucida Sans Unicode"/>
          <w:w w:val="95"/>
          <w:sz w:val="15"/>
          <w:vertAlign w:val="superscript"/>
        </w:rPr>
        <w:t>4</w:t>
      </w:r>
      <w:r>
        <w:rPr>
          <w:rFonts w:ascii="Lucida Sans Unicode" w:hAnsi="Lucida Sans Unicode"/>
          <w:w w:val="95"/>
          <w:sz w:val="15"/>
          <w:vertAlign w:val="baseline"/>
        </w:rPr>
        <w:t>Department of Molecular, Cellular, and Developmental Biology, University of California, Santa Barbara, CA, USA. </w:t>
      </w:r>
      <w:r>
        <w:rPr>
          <w:rFonts w:ascii="Lucida Sans Unicode" w:hAnsi="Lucida Sans Unicode"/>
          <w:w w:val="95"/>
          <w:sz w:val="15"/>
          <w:vertAlign w:val="superscript"/>
        </w:rPr>
        <w:t>5</w:t>
      </w:r>
      <w:r>
        <w:rPr>
          <w:rFonts w:ascii="Lucida Sans Unicode" w:hAnsi="Lucida Sans Unicode"/>
          <w:w w:val="95"/>
          <w:sz w:val="15"/>
          <w:vertAlign w:val="baseline"/>
        </w:rPr>
        <w:t>School of</w:t>
      </w:r>
      <w:r>
        <w:rPr>
          <w:rFonts w:ascii="Lucida Sans Unicode" w:hAnsi="Lucida Sans Unicode"/>
          <w:spacing w:val="1"/>
          <w:w w:val="95"/>
          <w:sz w:val="15"/>
          <w:vertAlign w:val="baseline"/>
        </w:rPr>
        <w:t> </w:t>
      </w:r>
      <w:r>
        <w:rPr>
          <w:rFonts w:ascii="Lucida Sans Unicode" w:hAnsi="Lucida Sans Unicode"/>
          <w:w w:val="95"/>
          <w:sz w:val="15"/>
          <w:vertAlign w:val="baseline"/>
        </w:rPr>
        <w:t>Dentistry,</w:t>
      </w:r>
      <w:r>
        <w:rPr>
          <w:rFonts w:ascii="Lucida Sans Unicode" w:hAnsi="Lucida Sans Unicode"/>
          <w:spacing w:val="-14"/>
          <w:w w:val="95"/>
          <w:sz w:val="15"/>
          <w:vertAlign w:val="baseline"/>
        </w:rPr>
        <w:t> </w:t>
      </w:r>
      <w:r>
        <w:rPr>
          <w:rFonts w:ascii="Lucida Sans Unicode" w:hAnsi="Lucida Sans Unicode"/>
          <w:w w:val="95"/>
          <w:sz w:val="15"/>
          <w:vertAlign w:val="baseline"/>
        </w:rPr>
        <w:t>University</w:t>
      </w:r>
      <w:r>
        <w:rPr>
          <w:rFonts w:ascii="Lucida Sans Unicode" w:hAnsi="Lucida Sans Unicode"/>
          <w:spacing w:val="-14"/>
          <w:w w:val="95"/>
          <w:sz w:val="15"/>
          <w:vertAlign w:val="baseline"/>
        </w:rPr>
        <w:t> </w:t>
      </w:r>
      <w:r>
        <w:rPr>
          <w:rFonts w:ascii="Lucida Sans Unicode" w:hAnsi="Lucida Sans Unicode"/>
          <w:w w:val="95"/>
          <w:sz w:val="15"/>
          <w:vertAlign w:val="baseline"/>
        </w:rPr>
        <w:t>of</w:t>
      </w:r>
      <w:r>
        <w:rPr>
          <w:rFonts w:ascii="Lucida Sans Unicode" w:hAnsi="Lucida Sans Unicode"/>
          <w:spacing w:val="-13"/>
          <w:w w:val="95"/>
          <w:sz w:val="15"/>
          <w:vertAlign w:val="baseline"/>
        </w:rPr>
        <w:t> </w:t>
      </w:r>
      <w:r>
        <w:rPr>
          <w:rFonts w:ascii="Lucida Sans Unicode" w:hAnsi="Lucida Sans Unicode"/>
          <w:w w:val="95"/>
          <w:sz w:val="15"/>
          <w:vertAlign w:val="baseline"/>
        </w:rPr>
        <w:t>California</w:t>
      </w:r>
      <w:r>
        <w:rPr>
          <w:rFonts w:ascii="Lucida Sans Unicode" w:hAnsi="Lucida Sans Unicode"/>
          <w:spacing w:val="-14"/>
          <w:w w:val="95"/>
          <w:sz w:val="15"/>
          <w:vertAlign w:val="baseline"/>
        </w:rPr>
        <w:t> </w:t>
      </w:r>
      <w:r>
        <w:rPr>
          <w:rFonts w:ascii="Lucida Sans Unicode" w:hAnsi="Lucida Sans Unicode"/>
          <w:w w:val="95"/>
          <w:sz w:val="15"/>
          <w:vertAlign w:val="baseline"/>
        </w:rPr>
        <w:t>Los</w:t>
      </w:r>
      <w:r>
        <w:rPr>
          <w:rFonts w:ascii="Lucida Sans Unicode" w:hAnsi="Lucida Sans Unicode"/>
          <w:spacing w:val="-14"/>
          <w:w w:val="95"/>
          <w:sz w:val="15"/>
          <w:vertAlign w:val="baseline"/>
        </w:rPr>
        <w:t> </w:t>
      </w:r>
      <w:r>
        <w:rPr>
          <w:rFonts w:ascii="Lucida Sans Unicode" w:hAnsi="Lucida Sans Unicode"/>
          <w:w w:val="95"/>
          <w:sz w:val="15"/>
          <w:vertAlign w:val="baseline"/>
        </w:rPr>
        <w:t>Angeles,</w:t>
      </w:r>
      <w:r>
        <w:rPr>
          <w:rFonts w:ascii="Lucida Sans Unicode" w:hAnsi="Lucida Sans Unicode"/>
          <w:spacing w:val="-13"/>
          <w:w w:val="95"/>
          <w:sz w:val="15"/>
          <w:vertAlign w:val="baseline"/>
        </w:rPr>
        <w:t> </w:t>
      </w:r>
      <w:r>
        <w:rPr>
          <w:rFonts w:ascii="Lucida Sans Unicode" w:hAnsi="Lucida Sans Unicode"/>
          <w:w w:val="95"/>
          <w:sz w:val="15"/>
          <w:vertAlign w:val="baseline"/>
        </w:rPr>
        <w:t>Los</w:t>
      </w:r>
      <w:r>
        <w:rPr>
          <w:rFonts w:ascii="Lucida Sans Unicode" w:hAnsi="Lucida Sans Unicode"/>
          <w:spacing w:val="-14"/>
          <w:w w:val="95"/>
          <w:sz w:val="15"/>
          <w:vertAlign w:val="baseline"/>
        </w:rPr>
        <w:t> </w:t>
      </w:r>
      <w:r>
        <w:rPr>
          <w:rFonts w:ascii="Lucida Sans Unicode" w:hAnsi="Lucida Sans Unicode"/>
          <w:w w:val="95"/>
          <w:sz w:val="15"/>
          <w:vertAlign w:val="baseline"/>
        </w:rPr>
        <w:t>Angeles,</w:t>
      </w:r>
      <w:r>
        <w:rPr>
          <w:rFonts w:ascii="Lucida Sans Unicode" w:hAnsi="Lucida Sans Unicode"/>
          <w:spacing w:val="-13"/>
          <w:w w:val="95"/>
          <w:sz w:val="15"/>
          <w:vertAlign w:val="baseline"/>
        </w:rPr>
        <w:t> </w:t>
      </w:r>
      <w:r>
        <w:rPr>
          <w:rFonts w:ascii="Lucida Sans Unicode" w:hAnsi="Lucida Sans Unicode"/>
          <w:w w:val="95"/>
          <w:sz w:val="15"/>
          <w:vertAlign w:val="baseline"/>
        </w:rPr>
        <w:t>CA,</w:t>
      </w:r>
      <w:r>
        <w:rPr>
          <w:rFonts w:ascii="Lucida Sans Unicode" w:hAnsi="Lucida Sans Unicode"/>
          <w:spacing w:val="-14"/>
          <w:w w:val="95"/>
          <w:sz w:val="15"/>
          <w:vertAlign w:val="baseline"/>
        </w:rPr>
        <w:t> </w:t>
      </w:r>
      <w:r>
        <w:rPr>
          <w:rFonts w:ascii="Lucida Sans Unicode" w:hAnsi="Lucida Sans Unicode"/>
          <w:w w:val="95"/>
          <w:sz w:val="15"/>
          <w:vertAlign w:val="baseline"/>
        </w:rPr>
        <w:t>USA.</w:t>
      </w:r>
      <w:r>
        <w:rPr>
          <w:rFonts w:ascii="Lucida Sans Unicode" w:hAnsi="Lucida Sans Unicode"/>
          <w:spacing w:val="-14"/>
          <w:w w:val="95"/>
          <w:sz w:val="15"/>
          <w:vertAlign w:val="baseline"/>
        </w:rPr>
        <w:t> </w:t>
      </w:r>
      <w:r>
        <w:rPr>
          <w:rFonts w:ascii="Lucida Sans Unicode" w:hAnsi="Lucida Sans Unicode"/>
          <w:w w:val="95"/>
          <w:sz w:val="15"/>
          <w:vertAlign w:val="superscript"/>
        </w:rPr>
        <w:t>6</w:t>
      </w:r>
      <w:r>
        <w:rPr>
          <w:rFonts w:ascii="Lucida Sans Unicode" w:hAnsi="Lucida Sans Unicode"/>
          <w:w w:val="95"/>
          <w:sz w:val="15"/>
          <w:vertAlign w:val="baseline"/>
        </w:rPr>
        <w:t>Molecular</w:t>
      </w:r>
      <w:r>
        <w:rPr>
          <w:rFonts w:ascii="Lucida Sans Unicode" w:hAnsi="Lucida Sans Unicode"/>
          <w:spacing w:val="-13"/>
          <w:w w:val="95"/>
          <w:sz w:val="15"/>
          <w:vertAlign w:val="baseline"/>
        </w:rPr>
        <w:t> </w:t>
      </w:r>
      <w:r>
        <w:rPr>
          <w:rFonts w:ascii="Lucida Sans Unicode" w:hAnsi="Lucida Sans Unicode"/>
          <w:w w:val="95"/>
          <w:sz w:val="15"/>
          <w:vertAlign w:val="baseline"/>
        </w:rPr>
        <w:t>Biology</w:t>
      </w:r>
      <w:r>
        <w:rPr>
          <w:rFonts w:ascii="Lucida Sans Unicode" w:hAnsi="Lucida Sans Unicode"/>
          <w:spacing w:val="-14"/>
          <w:w w:val="95"/>
          <w:sz w:val="15"/>
          <w:vertAlign w:val="baseline"/>
        </w:rPr>
        <w:t> </w:t>
      </w:r>
      <w:r>
        <w:rPr>
          <w:rFonts w:ascii="Lucida Sans Unicode" w:hAnsi="Lucida Sans Unicode"/>
          <w:w w:val="95"/>
          <w:sz w:val="15"/>
          <w:vertAlign w:val="baseline"/>
        </w:rPr>
        <w:t>Institute,</w:t>
      </w:r>
      <w:r>
        <w:rPr>
          <w:rFonts w:ascii="Lucida Sans Unicode" w:hAnsi="Lucida Sans Unicode"/>
          <w:spacing w:val="-13"/>
          <w:w w:val="95"/>
          <w:sz w:val="15"/>
          <w:vertAlign w:val="baseline"/>
        </w:rPr>
        <w:t> </w:t>
      </w:r>
      <w:r>
        <w:rPr>
          <w:rFonts w:ascii="Lucida Sans Unicode" w:hAnsi="Lucida Sans Unicode"/>
          <w:w w:val="95"/>
          <w:sz w:val="15"/>
          <w:vertAlign w:val="baseline"/>
        </w:rPr>
        <w:t>University</w:t>
      </w:r>
      <w:r>
        <w:rPr>
          <w:rFonts w:ascii="Lucida Sans Unicode" w:hAnsi="Lucida Sans Unicode"/>
          <w:spacing w:val="-14"/>
          <w:w w:val="95"/>
          <w:sz w:val="15"/>
          <w:vertAlign w:val="baseline"/>
        </w:rPr>
        <w:t> </w:t>
      </w:r>
      <w:r>
        <w:rPr>
          <w:rFonts w:ascii="Lucida Sans Unicode" w:hAnsi="Lucida Sans Unicode"/>
          <w:w w:val="95"/>
          <w:sz w:val="15"/>
          <w:vertAlign w:val="baseline"/>
        </w:rPr>
        <w:t>of</w:t>
      </w:r>
      <w:r>
        <w:rPr>
          <w:rFonts w:ascii="Lucida Sans Unicode" w:hAnsi="Lucida Sans Unicode"/>
          <w:spacing w:val="-14"/>
          <w:w w:val="95"/>
          <w:sz w:val="15"/>
          <w:vertAlign w:val="baseline"/>
        </w:rPr>
        <w:t> </w:t>
      </w:r>
      <w:r>
        <w:rPr>
          <w:rFonts w:ascii="Lucida Sans Unicode" w:hAnsi="Lucida Sans Unicode"/>
          <w:w w:val="95"/>
          <w:sz w:val="15"/>
          <w:vertAlign w:val="baseline"/>
        </w:rPr>
        <w:t>California</w:t>
      </w:r>
      <w:r>
        <w:rPr>
          <w:rFonts w:ascii="Lucida Sans Unicode" w:hAnsi="Lucida Sans Unicode"/>
          <w:spacing w:val="-13"/>
          <w:w w:val="95"/>
          <w:sz w:val="15"/>
          <w:vertAlign w:val="baseline"/>
        </w:rPr>
        <w:t> </w:t>
      </w:r>
      <w:r>
        <w:rPr>
          <w:rFonts w:ascii="Lucida Sans Unicode" w:hAnsi="Lucida Sans Unicode"/>
          <w:w w:val="95"/>
          <w:sz w:val="15"/>
          <w:vertAlign w:val="baseline"/>
        </w:rPr>
        <w:t>Los</w:t>
      </w:r>
      <w:r>
        <w:rPr>
          <w:rFonts w:ascii="Lucida Sans Unicode" w:hAnsi="Lucida Sans Unicode"/>
          <w:spacing w:val="-14"/>
          <w:w w:val="95"/>
          <w:sz w:val="15"/>
          <w:vertAlign w:val="baseline"/>
        </w:rPr>
        <w:t> </w:t>
      </w:r>
      <w:r>
        <w:rPr>
          <w:rFonts w:ascii="Lucida Sans Unicode" w:hAnsi="Lucida Sans Unicode"/>
          <w:w w:val="95"/>
          <w:sz w:val="15"/>
          <w:vertAlign w:val="baseline"/>
        </w:rPr>
        <w:t>Angeles,</w:t>
      </w:r>
      <w:r>
        <w:rPr>
          <w:rFonts w:ascii="Lucida Sans Unicode" w:hAnsi="Lucida Sans Unicode"/>
          <w:spacing w:val="-14"/>
          <w:w w:val="95"/>
          <w:sz w:val="15"/>
          <w:vertAlign w:val="baseline"/>
        </w:rPr>
        <w:t> </w:t>
      </w:r>
      <w:r>
        <w:rPr>
          <w:rFonts w:ascii="Lucida Sans Unicode" w:hAnsi="Lucida Sans Unicode"/>
          <w:w w:val="95"/>
          <w:sz w:val="15"/>
          <w:vertAlign w:val="baseline"/>
        </w:rPr>
        <w:t>Los</w:t>
      </w:r>
      <w:r>
        <w:rPr>
          <w:rFonts w:ascii="Lucida Sans Unicode" w:hAnsi="Lucida Sans Unicode"/>
          <w:spacing w:val="-13"/>
          <w:w w:val="95"/>
          <w:sz w:val="15"/>
          <w:vertAlign w:val="baseline"/>
        </w:rPr>
        <w:t> </w:t>
      </w:r>
      <w:r>
        <w:rPr>
          <w:rFonts w:ascii="Lucida Sans Unicode" w:hAnsi="Lucida Sans Unicode"/>
          <w:w w:val="95"/>
          <w:sz w:val="15"/>
          <w:vertAlign w:val="baseline"/>
        </w:rPr>
        <w:t>Angeles,</w:t>
      </w:r>
      <w:r>
        <w:rPr>
          <w:rFonts w:ascii="Lucida Sans Unicode" w:hAnsi="Lucida Sans Unicode"/>
          <w:spacing w:val="-14"/>
          <w:w w:val="95"/>
          <w:sz w:val="15"/>
          <w:vertAlign w:val="baseline"/>
        </w:rPr>
        <w:t> </w:t>
      </w:r>
      <w:r>
        <w:rPr>
          <w:rFonts w:ascii="Lucida Sans Unicode" w:hAnsi="Lucida Sans Unicode"/>
          <w:w w:val="95"/>
          <w:sz w:val="15"/>
          <w:vertAlign w:val="baseline"/>
        </w:rPr>
        <w:t>CA,</w:t>
      </w:r>
      <w:r>
        <w:rPr>
          <w:rFonts w:ascii="Lucida Sans Unicode" w:hAnsi="Lucida Sans Unicode"/>
          <w:spacing w:val="1"/>
          <w:w w:val="95"/>
          <w:sz w:val="15"/>
          <w:vertAlign w:val="baseline"/>
        </w:rPr>
        <w:t> </w:t>
      </w:r>
      <w:r>
        <w:rPr>
          <w:rFonts w:ascii="Lucida Sans Unicode" w:hAnsi="Lucida Sans Unicode"/>
          <w:w w:val="95"/>
          <w:sz w:val="15"/>
          <w:vertAlign w:val="baseline"/>
        </w:rPr>
        <w:t>USA.</w:t>
      </w:r>
      <w:r>
        <w:rPr>
          <w:rFonts w:ascii="Lucida Sans Unicode" w:hAnsi="Lucida Sans Unicode"/>
          <w:spacing w:val="-14"/>
          <w:w w:val="95"/>
          <w:sz w:val="15"/>
          <w:vertAlign w:val="baseline"/>
        </w:rPr>
        <w:t> </w:t>
      </w:r>
      <w:r>
        <w:rPr>
          <w:rFonts w:ascii="Lucida Sans Unicode" w:hAnsi="Lucida Sans Unicode"/>
          <w:w w:val="95"/>
          <w:sz w:val="15"/>
          <w:vertAlign w:val="superscript"/>
        </w:rPr>
        <w:t>7</w:t>
      </w:r>
      <w:r>
        <w:rPr>
          <w:rFonts w:ascii="Lucida Sans Unicode" w:hAnsi="Lucida Sans Unicode"/>
          <w:w w:val="95"/>
          <w:sz w:val="15"/>
          <w:vertAlign w:val="baseline"/>
        </w:rPr>
        <w:t>Centre</w:t>
      </w:r>
      <w:r>
        <w:rPr>
          <w:rFonts w:ascii="Lucida Sans Unicode" w:hAnsi="Lucida Sans Unicode"/>
          <w:spacing w:val="-13"/>
          <w:w w:val="95"/>
          <w:sz w:val="15"/>
          <w:vertAlign w:val="baseline"/>
        </w:rPr>
        <w:t> </w:t>
      </w:r>
      <w:r>
        <w:rPr>
          <w:rFonts w:ascii="Lucida Sans Unicode" w:hAnsi="Lucida Sans Unicode"/>
          <w:w w:val="95"/>
          <w:sz w:val="15"/>
          <w:vertAlign w:val="baseline"/>
        </w:rPr>
        <w:t>for</w:t>
      </w:r>
      <w:r>
        <w:rPr>
          <w:rFonts w:ascii="Lucida Sans Unicode" w:hAnsi="Lucida Sans Unicode"/>
          <w:spacing w:val="-14"/>
          <w:w w:val="95"/>
          <w:sz w:val="15"/>
          <w:vertAlign w:val="baseline"/>
        </w:rPr>
        <w:t> </w:t>
      </w:r>
      <w:r>
        <w:rPr>
          <w:rFonts w:ascii="Lucida Sans Unicode" w:hAnsi="Lucida Sans Unicode"/>
          <w:w w:val="95"/>
          <w:sz w:val="15"/>
          <w:vertAlign w:val="baseline"/>
        </w:rPr>
        <w:t>Craniofacial</w:t>
      </w:r>
      <w:r>
        <w:rPr>
          <w:rFonts w:ascii="Lucida Sans Unicode" w:hAnsi="Lucida Sans Unicode"/>
          <w:spacing w:val="-13"/>
          <w:w w:val="95"/>
          <w:sz w:val="15"/>
          <w:vertAlign w:val="baseline"/>
        </w:rPr>
        <w:t> </w:t>
      </w:r>
      <w:r>
        <w:rPr>
          <w:rFonts w:ascii="Lucida Sans Unicode" w:hAnsi="Lucida Sans Unicode"/>
          <w:w w:val="95"/>
          <w:sz w:val="15"/>
          <w:vertAlign w:val="baseline"/>
        </w:rPr>
        <w:t>Regeneration</w:t>
      </w:r>
      <w:r>
        <w:rPr>
          <w:rFonts w:ascii="Lucida Sans Unicode" w:hAnsi="Lucida Sans Unicode"/>
          <w:spacing w:val="-13"/>
          <w:w w:val="95"/>
          <w:sz w:val="15"/>
          <w:vertAlign w:val="baseline"/>
        </w:rPr>
        <w:t> </w:t>
      </w:r>
      <w:r>
        <w:rPr>
          <w:rFonts w:ascii="Lucida Sans Unicode" w:hAnsi="Lucida Sans Unicode"/>
          <w:w w:val="95"/>
          <w:sz w:val="15"/>
          <w:vertAlign w:val="baseline"/>
        </w:rPr>
        <w:t>and</w:t>
      </w:r>
      <w:r>
        <w:rPr>
          <w:rFonts w:ascii="Lucida Sans Unicode" w:hAnsi="Lucida Sans Unicode"/>
          <w:spacing w:val="-14"/>
          <w:w w:val="95"/>
          <w:sz w:val="15"/>
          <w:vertAlign w:val="baseline"/>
        </w:rPr>
        <w:t> </w:t>
      </w:r>
      <w:r>
        <w:rPr>
          <w:rFonts w:ascii="Lucida Sans Unicode" w:hAnsi="Lucida Sans Unicode"/>
          <w:w w:val="95"/>
          <w:sz w:val="15"/>
          <w:vertAlign w:val="baseline"/>
        </w:rPr>
        <w:t>Biology,</w:t>
      </w:r>
      <w:r>
        <w:rPr>
          <w:rFonts w:ascii="Lucida Sans Unicode" w:hAnsi="Lucida Sans Unicode"/>
          <w:spacing w:val="-13"/>
          <w:w w:val="95"/>
          <w:sz w:val="15"/>
          <w:vertAlign w:val="baseline"/>
        </w:rPr>
        <w:t> </w:t>
      </w:r>
      <w:r>
        <w:rPr>
          <w:rFonts w:ascii="Lucida Sans Unicode" w:hAnsi="Lucida Sans Unicode"/>
          <w:w w:val="95"/>
          <w:sz w:val="15"/>
          <w:vertAlign w:val="baseline"/>
        </w:rPr>
        <w:t>King’s</w:t>
      </w:r>
      <w:r>
        <w:rPr>
          <w:rFonts w:ascii="Lucida Sans Unicode" w:hAnsi="Lucida Sans Unicode"/>
          <w:spacing w:val="-14"/>
          <w:w w:val="95"/>
          <w:sz w:val="15"/>
          <w:vertAlign w:val="baseline"/>
        </w:rPr>
        <w:t> </w:t>
      </w:r>
      <w:r>
        <w:rPr>
          <w:rFonts w:ascii="Lucida Sans Unicode" w:hAnsi="Lucida Sans Unicode"/>
          <w:w w:val="95"/>
          <w:sz w:val="15"/>
          <w:vertAlign w:val="baseline"/>
        </w:rPr>
        <w:t>College</w:t>
      </w:r>
      <w:r>
        <w:rPr>
          <w:rFonts w:ascii="Lucida Sans Unicode" w:hAnsi="Lucida Sans Unicode"/>
          <w:spacing w:val="-13"/>
          <w:w w:val="95"/>
          <w:sz w:val="15"/>
          <w:vertAlign w:val="baseline"/>
        </w:rPr>
        <w:t> </w:t>
      </w:r>
      <w:r>
        <w:rPr>
          <w:rFonts w:ascii="Lucida Sans Unicode" w:hAnsi="Lucida Sans Unicode"/>
          <w:w w:val="95"/>
          <w:sz w:val="15"/>
          <w:vertAlign w:val="baseline"/>
        </w:rPr>
        <w:t>London,</w:t>
      </w:r>
      <w:r>
        <w:rPr>
          <w:rFonts w:ascii="Lucida Sans Unicode" w:hAnsi="Lucida Sans Unicode"/>
          <w:spacing w:val="-13"/>
          <w:w w:val="95"/>
          <w:sz w:val="15"/>
          <w:vertAlign w:val="baseline"/>
        </w:rPr>
        <w:t> </w:t>
      </w:r>
      <w:r>
        <w:rPr>
          <w:rFonts w:ascii="Lucida Sans Unicode" w:hAnsi="Lucida Sans Unicode"/>
          <w:w w:val="95"/>
          <w:sz w:val="15"/>
          <w:vertAlign w:val="baseline"/>
        </w:rPr>
        <w:t>London,</w:t>
      </w:r>
      <w:r>
        <w:rPr>
          <w:rFonts w:ascii="Lucida Sans Unicode" w:hAnsi="Lucida Sans Unicode"/>
          <w:spacing w:val="-14"/>
          <w:w w:val="95"/>
          <w:sz w:val="15"/>
          <w:vertAlign w:val="baseline"/>
        </w:rPr>
        <w:t> </w:t>
      </w:r>
      <w:r>
        <w:rPr>
          <w:rFonts w:ascii="Lucida Sans Unicode" w:hAnsi="Lucida Sans Unicode"/>
          <w:w w:val="95"/>
          <w:sz w:val="15"/>
          <w:vertAlign w:val="baseline"/>
        </w:rPr>
        <w:t>UK.</w:t>
      </w:r>
      <w:r>
        <w:rPr>
          <w:rFonts w:ascii="Lucida Sans Unicode" w:hAnsi="Lucida Sans Unicode"/>
          <w:spacing w:val="-13"/>
          <w:w w:val="95"/>
          <w:sz w:val="15"/>
          <w:vertAlign w:val="baseline"/>
        </w:rPr>
        <w:t> </w:t>
      </w:r>
      <w:r>
        <w:rPr>
          <w:rFonts w:ascii="Lucida Sans Unicode" w:hAnsi="Lucida Sans Unicode"/>
          <w:w w:val="95"/>
          <w:sz w:val="15"/>
          <w:vertAlign w:val="superscript"/>
        </w:rPr>
        <w:t>8</w:t>
      </w:r>
      <w:r>
        <w:rPr>
          <w:rFonts w:ascii="Lucida Sans Unicode" w:hAnsi="Lucida Sans Unicode"/>
          <w:w w:val="95"/>
          <w:sz w:val="15"/>
          <w:vertAlign w:val="baseline"/>
        </w:rPr>
        <w:t>Cluster</w:t>
      </w:r>
      <w:r>
        <w:rPr>
          <w:rFonts w:ascii="Lucida Sans Unicode" w:hAnsi="Lucida Sans Unicode"/>
          <w:spacing w:val="-14"/>
          <w:w w:val="95"/>
          <w:sz w:val="15"/>
          <w:vertAlign w:val="baseline"/>
        </w:rPr>
        <w:t> </w:t>
      </w:r>
      <w:r>
        <w:rPr>
          <w:rFonts w:ascii="Lucida Sans Unicode" w:hAnsi="Lucida Sans Unicode"/>
          <w:w w:val="95"/>
          <w:sz w:val="15"/>
          <w:vertAlign w:val="baseline"/>
        </w:rPr>
        <w:t>of</w:t>
      </w:r>
      <w:r>
        <w:rPr>
          <w:rFonts w:ascii="Lucida Sans Unicode" w:hAnsi="Lucida Sans Unicode"/>
          <w:spacing w:val="-13"/>
          <w:w w:val="95"/>
          <w:sz w:val="15"/>
          <w:vertAlign w:val="baseline"/>
        </w:rPr>
        <w:t> </w:t>
      </w:r>
      <w:r>
        <w:rPr>
          <w:rFonts w:ascii="Lucida Sans Unicode" w:hAnsi="Lucida Sans Unicode"/>
          <w:w w:val="95"/>
          <w:sz w:val="15"/>
          <w:vertAlign w:val="baseline"/>
        </w:rPr>
        <w:t>Excellence</w:t>
      </w:r>
      <w:r>
        <w:rPr>
          <w:rFonts w:ascii="Lucida Sans Unicode" w:hAnsi="Lucida Sans Unicode"/>
          <w:spacing w:val="-13"/>
          <w:w w:val="95"/>
          <w:sz w:val="15"/>
          <w:vertAlign w:val="baseline"/>
        </w:rPr>
        <w:t> </w:t>
      </w:r>
      <w:r>
        <w:rPr>
          <w:rFonts w:ascii="Lucida Sans Unicode" w:hAnsi="Lucida Sans Unicode"/>
          <w:w w:val="95"/>
          <w:sz w:val="15"/>
          <w:vertAlign w:val="baseline"/>
        </w:rPr>
        <w:t>Physics</w:t>
      </w:r>
      <w:r>
        <w:rPr>
          <w:rFonts w:ascii="Lucida Sans Unicode" w:hAnsi="Lucida Sans Unicode"/>
          <w:spacing w:val="-14"/>
          <w:w w:val="95"/>
          <w:sz w:val="15"/>
          <w:vertAlign w:val="baseline"/>
        </w:rPr>
        <w:t> </w:t>
      </w:r>
      <w:r>
        <w:rPr>
          <w:rFonts w:ascii="Lucida Sans Unicode" w:hAnsi="Lucida Sans Unicode"/>
          <w:w w:val="95"/>
          <w:sz w:val="15"/>
          <w:vertAlign w:val="baseline"/>
        </w:rPr>
        <w:t>of</w:t>
      </w:r>
      <w:r>
        <w:rPr>
          <w:rFonts w:ascii="Lucida Sans Unicode" w:hAnsi="Lucida Sans Unicode"/>
          <w:spacing w:val="-13"/>
          <w:w w:val="95"/>
          <w:sz w:val="15"/>
          <w:vertAlign w:val="baseline"/>
        </w:rPr>
        <w:t> </w:t>
      </w:r>
      <w:r>
        <w:rPr>
          <w:rFonts w:ascii="Lucida Sans Unicode" w:hAnsi="Lucida Sans Unicode"/>
          <w:w w:val="95"/>
          <w:sz w:val="15"/>
          <w:vertAlign w:val="baseline"/>
        </w:rPr>
        <w:t>Life,</w:t>
      </w:r>
      <w:r>
        <w:rPr>
          <w:rFonts w:ascii="Lucida Sans Unicode" w:hAnsi="Lucida Sans Unicode"/>
          <w:spacing w:val="-13"/>
          <w:w w:val="95"/>
          <w:sz w:val="15"/>
          <w:vertAlign w:val="baseline"/>
        </w:rPr>
        <w:t> </w:t>
      </w:r>
      <w:r>
        <w:rPr>
          <w:rFonts w:ascii="Lucida Sans Unicode" w:hAnsi="Lucida Sans Unicode"/>
          <w:w w:val="95"/>
          <w:sz w:val="15"/>
          <w:vertAlign w:val="baseline"/>
        </w:rPr>
        <w:t>TU</w:t>
      </w:r>
      <w:r>
        <w:rPr>
          <w:rFonts w:ascii="Lucida Sans Unicode" w:hAnsi="Lucida Sans Unicode"/>
          <w:spacing w:val="-14"/>
          <w:w w:val="95"/>
          <w:sz w:val="15"/>
          <w:vertAlign w:val="baseline"/>
        </w:rPr>
        <w:t> </w:t>
      </w:r>
      <w:r>
        <w:rPr>
          <w:rFonts w:ascii="Lucida Sans Unicode" w:hAnsi="Lucida Sans Unicode"/>
          <w:w w:val="95"/>
          <w:sz w:val="15"/>
          <w:vertAlign w:val="baseline"/>
        </w:rPr>
        <w:t>Dresden,</w:t>
      </w:r>
      <w:r>
        <w:rPr>
          <w:rFonts w:ascii="Lucida Sans Unicode" w:hAnsi="Lucida Sans Unicode"/>
          <w:spacing w:val="-13"/>
          <w:w w:val="95"/>
          <w:sz w:val="15"/>
          <w:vertAlign w:val="baseline"/>
        </w:rPr>
        <w:t> </w:t>
      </w:r>
      <w:r>
        <w:rPr>
          <w:rFonts w:ascii="Lucida Sans Unicode" w:hAnsi="Lucida Sans Unicode"/>
          <w:w w:val="95"/>
          <w:sz w:val="15"/>
          <w:vertAlign w:val="baseline"/>
        </w:rPr>
        <w:t>Dresden,</w:t>
      </w:r>
      <w:r>
        <w:rPr>
          <w:rFonts w:ascii="Lucida Sans Unicode" w:hAnsi="Lucida Sans Unicode"/>
          <w:spacing w:val="1"/>
          <w:w w:val="95"/>
          <w:sz w:val="15"/>
          <w:vertAlign w:val="baseline"/>
        </w:rPr>
        <w:t> </w:t>
      </w:r>
      <w:r>
        <w:rPr>
          <w:rFonts w:ascii="Lucida Sans Unicode" w:hAnsi="Lucida Sans Unicode"/>
          <w:w w:val="95"/>
          <w:sz w:val="15"/>
          <w:vertAlign w:val="baseline"/>
        </w:rPr>
        <w:t>Germany. </w:t>
      </w:r>
      <w:r>
        <w:rPr>
          <w:rFonts w:ascii="Lucida Sans Unicode" w:hAnsi="Lucida Sans Unicode"/>
          <w:w w:val="95"/>
          <w:sz w:val="15"/>
          <w:vertAlign w:val="superscript"/>
        </w:rPr>
        <w:t>9</w:t>
      </w:r>
      <w:r>
        <w:rPr>
          <w:rFonts w:ascii="Lucida Sans Unicode" w:hAnsi="Lucida Sans Unicode"/>
          <w:w w:val="95"/>
          <w:sz w:val="15"/>
          <w:vertAlign w:val="baseline"/>
        </w:rPr>
        <w:t>Max Planck Institute of Molecular Cell Biology and Genetics, Dresden, Germany. </w:t>
      </w:r>
      <w:r>
        <w:rPr>
          <w:rFonts w:ascii="Lucida Sans Unicode" w:hAnsi="Lucida Sans Unicode"/>
          <w:w w:val="95"/>
          <w:sz w:val="15"/>
          <w:vertAlign w:val="superscript"/>
        </w:rPr>
        <w:t>10</w:t>
      </w:r>
      <w:r>
        <w:rPr>
          <w:rFonts w:ascii="Lucida Sans Unicode" w:hAnsi="Lucida Sans Unicode"/>
          <w:w w:val="95"/>
          <w:sz w:val="15"/>
          <w:vertAlign w:val="baseline"/>
        </w:rPr>
        <w:t>Center for Systems Biology Dresden, Dresden, Germany.</w:t>
      </w:r>
      <w:r>
        <w:rPr>
          <w:rFonts w:ascii="Lucida Sans Unicode" w:hAnsi="Lucida Sans Unicode"/>
          <w:spacing w:val="-43"/>
          <w:w w:val="95"/>
          <w:sz w:val="15"/>
          <w:vertAlign w:val="baseline"/>
        </w:rPr>
        <w:t> </w:t>
      </w:r>
      <w:r>
        <w:rPr>
          <w:rFonts w:ascii="Lucida Sans Unicode" w:hAnsi="Lucida Sans Unicode"/>
          <w:spacing w:val="-1"/>
          <w:w w:val="95"/>
          <w:sz w:val="15"/>
          <w:vertAlign w:val="superscript"/>
        </w:rPr>
        <w:t>11</w:t>
      </w:r>
      <w:r>
        <w:rPr>
          <w:rFonts w:ascii="Lucida Sans Unicode" w:hAnsi="Lucida Sans Unicode"/>
          <w:spacing w:val="-1"/>
          <w:w w:val="95"/>
          <w:sz w:val="15"/>
          <w:vertAlign w:val="baseline"/>
        </w:rPr>
        <w:t>Department</w:t>
      </w:r>
      <w:r>
        <w:rPr>
          <w:rFonts w:ascii="Lucida Sans Unicode" w:hAnsi="Lucida Sans Unicode"/>
          <w:spacing w:val="-15"/>
          <w:w w:val="95"/>
          <w:sz w:val="15"/>
          <w:vertAlign w:val="baseline"/>
        </w:rPr>
        <w:t> </w:t>
      </w:r>
      <w:r>
        <w:rPr>
          <w:rFonts w:ascii="Lucida Sans Unicode" w:hAnsi="Lucida Sans Unicode"/>
          <w:spacing w:val="-1"/>
          <w:w w:val="95"/>
          <w:sz w:val="15"/>
          <w:vertAlign w:val="baseline"/>
        </w:rPr>
        <w:t>of</w:t>
      </w:r>
      <w:r>
        <w:rPr>
          <w:rFonts w:ascii="Lucida Sans Unicode" w:hAnsi="Lucida Sans Unicode"/>
          <w:spacing w:val="-15"/>
          <w:w w:val="95"/>
          <w:sz w:val="15"/>
          <w:vertAlign w:val="baseline"/>
        </w:rPr>
        <w:t> </w:t>
      </w:r>
      <w:r>
        <w:rPr>
          <w:rFonts w:ascii="Lucida Sans Unicode" w:hAnsi="Lucida Sans Unicode"/>
          <w:spacing w:val="-1"/>
          <w:w w:val="95"/>
          <w:sz w:val="15"/>
          <w:vertAlign w:val="baseline"/>
        </w:rPr>
        <w:t>Pediatrics,</w:t>
      </w:r>
      <w:r>
        <w:rPr>
          <w:rFonts w:ascii="Lucida Sans Unicode" w:hAnsi="Lucida Sans Unicode"/>
          <w:spacing w:val="-14"/>
          <w:w w:val="95"/>
          <w:sz w:val="15"/>
          <w:vertAlign w:val="baseline"/>
        </w:rPr>
        <w:t> </w:t>
      </w:r>
      <w:r>
        <w:rPr>
          <w:rFonts w:ascii="Lucida Sans Unicode" w:hAnsi="Lucida Sans Unicode"/>
          <w:spacing w:val="-1"/>
          <w:w w:val="95"/>
          <w:sz w:val="15"/>
          <w:vertAlign w:val="baseline"/>
        </w:rPr>
        <w:t>Cedars-Sinai</w:t>
      </w:r>
      <w:r>
        <w:rPr>
          <w:rFonts w:ascii="Lucida Sans Unicode" w:hAnsi="Lucida Sans Unicode"/>
          <w:spacing w:val="-15"/>
          <w:w w:val="95"/>
          <w:sz w:val="15"/>
          <w:vertAlign w:val="baseline"/>
        </w:rPr>
        <w:t> </w:t>
      </w:r>
      <w:r>
        <w:rPr>
          <w:rFonts w:ascii="Lucida Sans Unicode" w:hAnsi="Lucida Sans Unicode"/>
          <w:spacing w:val="-1"/>
          <w:w w:val="95"/>
          <w:sz w:val="15"/>
          <w:vertAlign w:val="baseline"/>
        </w:rPr>
        <w:t>Guerin</w:t>
      </w:r>
      <w:r>
        <w:rPr>
          <w:rFonts w:ascii="Lucida Sans Unicode" w:hAnsi="Lucida Sans Unicode"/>
          <w:spacing w:val="-14"/>
          <w:w w:val="95"/>
          <w:sz w:val="15"/>
          <w:vertAlign w:val="baseline"/>
        </w:rPr>
        <w:t> </w:t>
      </w:r>
      <w:r>
        <w:rPr>
          <w:rFonts w:ascii="Lucida Sans Unicode" w:hAnsi="Lucida Sans Unicode"/>
          <w:spacing w:val="-1"/>
          <w:w w:val="95"/>
          <w:sz w:val="15"/>
          <w:vertAlign w:val="baseline"/>
        </w:rPr>
        <w:t>Children’s,</w:t>
      </w:r>
      <w:r>
        <w:rPr>
          <w:rFonts w:ascii="Lucida Sans Unicode" w:hAnsi="Lucida Sans Unicode"/>
          <w:spacing w:val="-15"/>
          <w:w w:val="95"/>
          <w:sz w:val="15"/>
          <w:vertAlign w:val="baseline"/>
        </w:rPr>
        <w:t> </w:t>
      </w:r>
      <w:r>
        <w:rPr>
          <w:rFonts w:ascii="Lucida Sans Unicode" w:hAnsi="Lucida Sans Unicode"/>
          <w:spacing w:val="-1"/>
          <w:w w:val="95"/>
          <w:sz w:val="15"/>
          <w:vertAlign w:val="baseline"/>
        </w:rPr>
        <w:t>Los</w:t>
      </w:r>
      <w:r>
        <w:rPr>
          <w:rFonts w:ascii="Lucida Sans Unicode" w:hAnsi="Lucida Sans Unicode"/>
          <w:spacing w:val="-14"/>
          <w:w w:val="95"/>
          <w:sz w:val="15"/>
          <w:vertAlign w:val="baseline"/>
        </w:rPr>
        <w:t> </w:t>
      </w:r>
      <w:r>
        <w:rPr>
          <w:rFonts w:ascii="Lucida Sans Unicode" w:hAnsi="Lucida Sans Unicode"/>
          <w:spacing w:val="-1"/>
          <w:w w:val="95"/>
          <w:sz w:val="15"/>
          <w:vertAlign w:val="baseline"/>
        </w:rPr>
        <w:t>Angeles,</w:t>
      </w:r>
      <w:r>
        <w:rPr>
          <w:rFonts w:ascii="Lucida Sans Unicode" w:hAnsi="Lucida Sans Unicode"/>
          <w:spacing w:val="-15"/>
          <w:w w:val="95"/>
          <w:sz w:val="15"/>
          <w:vertAlign w:val="baseline"/>
        </w:rPr>
        <w:t> </w:t>
      </w:r>
      <w:r>
        <w:rPr>
          <w:rFonts w:ascii="Lucida Sans Unicode" w:hAnsi="Lucida Sans Unicode"/>
          <w:spacing w:val="-1"/>
          <w:w w:val="95"/>
          <w:sz w:val="15"/>
          <w:vertAlign w:val="baseline"/>
        </w:rPr>
        <w:t>CA,</w:t>
      </w:r>
      <w:r>
        <w:rPr>
          <w:rFonts w:ascii="Lucida Sans Unicode" w:hAnsi="Lucida Sans Unicode"/>
          <w:spacing w:val="-14"/>
          <w:w w:val="95"/>
          <w:sz w:val="15"/>
          <w:vertAlign w:val="baseline"/>
        </w:rPr>
        <w:t> </w:t>
      </w:r>
      <w:r>
        <w:rPr>
          <w:rFonts w:ascii="Lucida Sans Unicode" w:hAnsi="Lucida Sans Unicode"/>
          <w:spacing w:val="-1"/>
          <w:w w:val="95"/>
          <w:sz w:val="15"/>
          <w:vertAlign w:val="baseline"/>
        </w:rPr>
        <w:t>USA.</w:t>
      </w:r>
      <w:r>
        <w:rPr>
          <w:rFonts w:ascii="Lucida Sans Unicode" w:hAnsi="Lucida Sans Unicode"/>
          <w:spacing w:val="-15"/>
          <w:w w:val="95"/>
          <w:sz w:val="15"/>
          <w:vertAlign w:val="baseline"/>
        </w:rPr>
        <w:t> </w:t>
      </w:r>
      <w:r>
        <w:rPr>
          <w:rFonts w:ascii="Lucida Sans Unicode" w:hAnsi="Lucida Sans Unicode"/>
          <w:spacing w:val="-1"/>
          <w:w w:val="95"/>
          <w:sz w:val="15"/>
          <w:vertAlign w:val="superscript"/>
        </w:rPr>
        <w:t>12</w:t>
      </w:r>
      <w:r>
        <w:rPr>
          <w:rFonts w:ascii="Lucida Sans Unicode" w:hAnsi="Lucida Sans Unicode"/>
          <w:spacing w:val="-1"/>
          <w:w w:val="95"/>
          <w:sz w:val="15"/>
          <w:vertAlign w:val="baseline"/>
        </w:rPr>
        <w:t>These</w:t>
      </w:r>
      <w:r>
        <w:rPr>
          <w:rFonts w:ascii="Lucida Sans Unicode" w:hAnsi="Lucida Sans Unicode"/>
          <w:spacing w:val="-14"/>
          <w:w w:val="95"/>
          <w:sz w:val="15"/>
          <w:vertAlign w:val="baseline"/>
        </w:rPr>
        <w:t> </w:t>
      </w:r>
      <w:r>
        <w:rPr>
          <w:rFonts w:ascii="Lucida Sans Unicode" w:hAnsi="Lucida Sans Unicode"/>
          <w:w w:val="95"/>
          <w:sz w:val="15"/>
          <w:vertAlign w:val="baseline"/>
        </w:rPr>
        <w:t>authors</w:t>
      </w:r>
      <w:r>
        <w:rPr>
          <w:rFonts w:ascii="Lucida Sans Unicode" w:hAnsi="Lucida Sans Unicode"/>
          <w:spacing w:val="-15"/>
          <w:w w:val="95"/>
          <w:sz w:val="15"/>
          <w:vertAlign w:val="baseline"/>
        </w:rPr>
        <w:t> </w:t>
      </w:r>
      <w:r>
        <w:rPr>
          <w:rFonts w:ascii="Lucida Sans Unicode" w:hAnsi="Lucida Sans Unicode"/>
          <w:w w:val="95"/>
          <w:sz w:val="15"/>
          <w:vertAlign w:val="baseline"/>
        </w:rPr>
        <w:t>contributed</w:t>
      </w:r>
      <w:r>
        <w:rPr>
          <w:rFonts w:ascii="Lucida Sans Unicode" w:hAnsi="Lucida Sans Unicode"/>
          <w:spacing w:val="-15"/>
          <w:w w:val="95"/>
          <w:sz w:val="15"/>
          <w:vertAlign w:val="baseline"/>
        </w:rPr>
        <w:t> </w:t>
      </w:r>
      <w:r>
        <w:rPr>
          <w:rFonts w:ascii="Lucida Sans Unicode" w:hAnsi="Lucida Sans Unicode"/>
          <w:w w:val="95"/>
          <w:sz w:val="15"/>
          <w:vertAlign w:val="baseline"/>
        </w:rPr>
        <w:t>equally:</w:t>
      </w:r>
      <w:r>
        <w:rPr>
          <w:rFonts w:ascii="Lucida Sans Unicode" w:hAnsi="Lucida Sans Unicode"/>
          <w:spacing w:val="-14"/>
          <w:w w:val="95"/>
          <w:sz w:val="15"/>
          <w:vertAlign w:val="baseline"/>
        </w:rPr>
        <w:t> </w:t>
      </w:r>
      <w:r>
        <w:rPr>
          <w:rFonts w:ascii="Lucida Sans Unicode" w:hAnsi="Lucida Sans Unicode"/>
          <w:w w:val="95"/>
          <w:sz w:val="15"/>
          <w:vertAlign w:val="baseline"/>
        </w:rPr>
        <w:t>Neha</w:t>
      </w:r>
      <w:r>
        <w:rPr>
          <w:rFonts w:ascii="Lucida Sans Unicode" w:hAnsi="Lucida Sans Unicode"/>
          <w:spacing w:val="-15"/>
          <w:w w:val="95"/>
          <w:sz w:val="15"/>
          <w:vertAlign w:val="baseline"/>
        </w:rPr>
        <w:t> </w:t>
      </w:r>
      <w:r>
        <w:rPr>
          <w:rFonts w:ascii="Lucida Sans Unicode" w:hAnsi="Lucida Sans Unicode"/>
          <w:w w:val="95"/>
          <w:sz w:val="15"/>
          <w:vertAlign w:val="baseline"/>
        </w:rPr>
        <w:t>Pincha</w:t>
      </w:r>
      <w:r>
        <w:rPr>
          <w:rFonts w:ascii="Lucida Sans Unicode" w:hAnsi="Lucida Sans Unicode"/>
          <w:spacing w:val="-14"/>
          <w:w w:val="95"/>
          <w:sz w:val="15"/>
          <w:vertAlign w:val="baseline"/>
        </w:rPr>
        <w:t> </w:t>
      </w:r>
      <w:r>
        <w:rPr>
          <w:rFonts w:ascii="Lucida Sans Unicode" w:hAnsi="Lucida Sans Unicode"/>
          <w:w w:val="95"/>
          <w:sz w:val="15"/>
          <w:vertAlign w:val="baseline"/>
        </w:rPr>
        <w:t>Shroff,</w:t>
      </w:r>
      <w:r>
        <w:rPr>
          <w:rFonts w:ascii="Lucida Sans Unicode" w:hAnsi="Lucida Sans Unicode"/>
          <w:spacing w:val="-15"/>
          <w:w w:val="95"/>
          <w:sz w:val="15"/>
          <w:vertAlign w:val="baseline"/>
        </w:rPr>
        <w:t> </w:t>
      </w:r>
      <w:r>
        <w:rPr>
          <w:rFonts w:ascii="Lucida Sans Unicode" w:hAnsi="Lucida Sans Unicode"/>
          <w:w w:val="95"/>
          <w:sz w:val="15"/>
          <w:vertAlign w:val="baseline"/>
        </w:rPr>
        <w:t>Pengfei</w:t>
      </w:r>
      <w:r>
        <w:rPr>
          <w:rFonts w:ascii="Lucida Sans Unicode" w:hAnsi="Lucida Sans Unicode"/>
          <w:spacing w:val="-14"/>
          <w:w w:val="95"/>
          <w:sz w:val="15"/>
          <w:vertAlign w:val="baseline"/>
        </w:rPr>
        <w:t> </w:t>
      </w:r>
      <w:r>
        <w:rPr>
          <w:rFonts w:ascii="Lucida Sans Unicode" w:hAnsi="Lucida Sans Unicode"/>
          <w:w w:val="95"/>
          <w:sz w:val="15"/>
          <w:vertAlign w:val="baseline"/>
        </w:rPr>
        <w:t>Xu.</w:t>
      </w:r>
    </w:p>
    <w:p>
      <w:pPr>
        <w:spacing w:line="223" w:lineRule="exact" w:before="0"/>
        <w:ind w:left="311" w:right="0" w:firstLine="0"/>
        <w:jc w:val="left"/>
        <w:rPr>
          <w:rFonts w:ascii="Lucida Sans Unicode"/>
          <w:sz w:val="15"/>
        </w:rPr>
      </w:pPr>
      <w:r>
        <w:rPr/>
        <w:drawing>
          <wp:anchor distT="0" distB="0" distL="0" distR="0" allowOverlap="1" layoutInCell="1" locked="0" behindDoc="0" simplePos="0" relativeHeight="15800832">
            <wp:simplePos x="0" y="0"/>
            <wp:positionH relativeFrom="page">
              <wp:posOffset>503999</wp:posOffset>
            </wp:positionH>
            <wp:positionV relativeFrom="paragraph">
              <wp:posOffset>21482</wp:posOffset>
            </wp:positionV>
            <wp:extent cx="117005" cy="89115"/>
            <wp:effectExtent l="0" t="0" r="0" b="0"/>
            <wp:wrapNone/>
            <wp:docPr id="1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05" cy="8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  <w:spacing w:val="-2"/>
          <w:w w:val="95"/>
          <w:sz w:val="15"/>
        </w:rPr>
        <w:t>e-mail:</w:t>
      </w:r>
      <w:r>
        <w:rPr>
          <w:rFonts w:ascii="Lucida Sans Unicode"/>
          <w:spacing w:val="-10"/>
          <w:w w:val="95"/>
          <w:sz w:val="15"/>
        </w:rPr>
        <w:t> </w:t>
      </w:r>
      <w:hyperlink r:id="rId15">
        <w:r>
          <w:rPr>
            <w:rFonts w:ascii="Lucida Sans Unicode"/>
            <w:color w:val="0069A5"/>
            <w:spacing w:val="-2"/>
            <w:w w:val="95"/>
            <w:sz w:val="15"/>
          </w:rPr>
          <w:t>otger.campas@tu-dresden.de</w:t>
        </w:r>
      </w:hyperlink>
      <w:r>
        <w:rPr>
          <w:rFonts w:ascii="Lucida Sans Unicode"/>
          <w:spacing w:val="-2"/>
          <w:w w:val="95"/>
          <w:sz w:val="15"/>
        </w:rPr>
        <w:t>;</w:t>
      </w:r>
      <w:r>
        <w:rPr>
          <w:rFonts w:ascii="Lucida Sans Unicode"/>
          <w:spacing w:val="-9"/>
          <w:w w:val="95"/>
          <w:sz w:val="15"/>
        </w:rPr>
        <w:t> </w:t>
      </w:r>
      <w:hyperlink r:id="rId16">
        <w:r>
          <w:rPr>
            <w:rFonts w:ascii="Lucida Sans Unicode"/>
            <w:color w:val="0069A5"/>
            <w:spacing w:val="-1"/>
            <w:w w:val="95"/>
            <w:sz w:val="15"/>
          </w:rPr>
          <w:t>Ophir.Klein@cshs.org</w:t>
        </w:r>
      </w:hyperlink>
    </w:p>
    <w:p>
      <w:pPr>
        <w:spacing w:after="0" w:line="223" w:lineRule="exact"/>
        <w:jc w:val="left"/>
        <w:rPr>
          <w:rFonts w:ascii="Lucida Sans Unicode"/>
          <w:sz w:val="15"/>
        </w:rPr>
        <w:sectPr>
          <w:pgSz w:w="11910" w:h="15820"/>
          <w:pgMar w:header="406" w:footer="451" w:top="760" w:bottom="640" w:left="680" w:right="540"/>
        </w:sectPr>
      </w:pPr>
    </w:p>
    <w:p>
      <w:pPr>
        <w:pStyle w:val="Heading1"/>
      </w:pPr>
      <w:r>
        <w:rPr/>
        <w:t>Methods</w:t>
      </w:r>
    </w:p>
    <w:p>
      <w:pPr>
        <w:pStyle w:val="Heading5"/>
        <w:spacing w:before="1"/>
      </w:pPr>
      <w:r>
        <w:rPr>
          <w:w w:val="95"/>
        </w:rPr>
        <w:t>Mouse</w:t>
      </w:r>
      <w:r>
        <w:rPr>
          <w:spacing w:val="22"/>
          <w:w w:val="95"/>
        </w:rPr>
        <w:t> </w:t>
      </w:r>
      <w:r>
        <w:rPr>
          <w:w w:val="95"/>
        </w:rPr>
        <w:t>lines</w:t>
      </w:r>
    </w:p>
    <w:p>
      <w:pPr>
        <w:pStyle w:val="BodyText"/>
        <w:spacing w:line="266" w:lineRule="auto" w:before="20"/>
        <w:ind w:left="113" w:right="38"/>
        <w:jc w:val="both"/>
      </w:pPr>
      <w:r>
        <w:rPr>
          <w:rFonts w:ascii="Cambria" w:hAnsi="Cambria"/>
          <w:i/>
          <w:w w:val="105"/>
        </w:rPr>
        <w:t>K14</w:t>
      </w:r>
      <w:r>
        <w:rPr>
          <w:rFonts w:ascii="Cambria" w:hAnsi="Cambria"/>
          <w:i/>
          <w:w w:val="105"/>
          <w:vertAlign w:val="superscript"/>
        </w:rPr>
        <w:t>Cre</w:t>
      </w:r>
      <w:r>
        <w:rPr>
          <w:rFonts w:ascii="Cambria" w:hAnsi="Cambria"/>
          <w:i/>
          <w:w w:val="105"/>
          <w:vertAlign w:val="baseline"/>
        </w:rPr>
        <w:t> </w:t>
      </w:r>
      <w:r>
        <w:rPr>
          <w:w w:val="105"/>
          <w:vertAlign w:val="baseline"/>
        </w:rPr>
        <w:t>mice</w:t>
      </w:r>
      <w:hyperlink w:history="true" w:anchor="_bookmark56">
        <w:r>
          <w:rPr>
            <w:color w:val="0069A5"/>
            <w:w w:val="105"/>
            <w:vertAlign w:val="superscript"/>
          </w:rPr>
          <w:t>56</w:t>
        </w:r>
      </w:hyperlink>
      <w:r>
        <w:rPr>
          <w:w w:val="105"/>
          <w:vertAlign w:val="baseline"/>
        </w:rPr>
        <w:t>, </w:t>
      </w:r>
      <w:r>
        <w:rPr>
          <w:rFonts w:ascii="Cambria" w:hAnsi="Cambria"/>
          <w:i/>
          <w:w w:val="105"/>
          <w:vertAlign w:val="baseline"/>
        </w:rPr>
        <w:t>R26</w:t>
      </w:r>
      <w:r>
        <w:rPr>
          <w:rFonts w:ascii="Cambria" w:hAnsi="Cambria"/>
          <w:i/>
          <w:w w:val="105"/>
          <w:vertAlign w:val="superscript"/>
        </w:rPr>
        <w:t>mT/mG</w:t>
      </w:r>
      <w:r>
        <w:rPr>
          <w:rFonts w:ascii="Cambria" w:hAnsi="Cambria"/>
          <w:i/>
          <w:w w:val="105"/>
          <w:vertAlign w:val="baseline"/>
        </w:rPr>
        <w:t> </w:t>
      </w:r>
      <w:r>
        <w:rPr>
          <w:w w:val="105"/>
          <w:vertAlign w:val="baseline"/>
        </w:rPr>
        <w:t>mice</w:t>
      </w:r>
      <w:hyperlink w:history="true" w:anchor="_bookmark57">
        <w:r>
          <w:rPr>
            <w:color w:val="0069A5"/>
            <w:w w:val="105"/>
            <w:vertAlign w:val="superscript"/>
          </w:rPr>
          <w:t>57</w:t>
        </w:r>
        <w:r>
          <w:rPr>
            <w:color w:val="0069A5"/>
            <w:w w:val="105"/>
            <w:vertAlign w:val="baseline"/>
          </w:rPr>
          <w:t> </w:t>
        </w:r>
      </w:hyperlink>
      <w:r>
        <w:rPr>
          <w:w w:val="105"/>
          <w:vertAlign w:val="baseline"/>
        </w:rPr>
        <w:t>and </w:t>
      </w:r>
      <w:r>
        <w:rPr>
          <w:rFonts w:ascii="Cambria" w:hAnsi="Cambria"/>
          <w:i/>
          <w:w w:val="105"/>
          <w:vertAlign w:val="baseline"/>
        </w:rPr>
        <w:t>R26-pCAG-nuc-3x mKate2 </w:t>
      </w:r>
      <w:r>
        <w:rPr>
          <w:w w:val="105"/>
          <w:vertAlign w:val="baseline"/>
        </w:rPr>
        <w:t>mice</w:t>
      </w:r>
      <w:hyperlink w:history="true" w:anchor="_bookmark58">
        <w:r>
          <w:rPr>
            <w:color w:val="0069A5"/>
            <w:w w:val="105"/>
            <w:vertAlign w:val="superscript"/>
          </w:rPr>
          <w:t>58</w:t>
        </w:r>
      </w:hyperlink>
      <w:r>
        <w:rPr>
          <w:w w:val="105"/>
          <w:vertAlign w:val="baseline"/>
        </w:rPr>
        <w:t>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obtained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Keller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laboratory,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Janelia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(originally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Ueda</w:t>
      </w:r>
      <w:r>
        <w:rPr>
          <w:spacing w:val="-50"/>
          <w:w w:val="105"/>
          <w:vertAlign w:val="baseline"/>
        </w:rPr>
        <w:t> </w:t>
      </w:r>
      <w:r>
        <w:rPr>
          <w:w w:val="105"/>
          <w:vertAlign w:val="baseline"/>
        </w:rPr>
        <w:t>laboratory, RIKEN), C57BL/6J mice ( Jackson Laboratory 000664)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 </w:t>
      </w:r>
      <w:r>
        <w:rPr>
          <w:rFonts w:ascii="Cambria" w:hAnsi="Cambria"/>
          <w:i/>
          <w:w w:val="105"/>
          <w:vertAlign w:val="baseline"/>
        </w:rPr>
        <w:t>Ctnna1/3</w:t>
      </w:r>
      <w:r>
        <w:rPr>
          <w:rFonts w:ascii="Cambria" w:hAnsi="Cambria"/>
          <w:i/>
          <w:w w:val="105"/>
          <w:vertAlign w:val="superscript"/>
        </w:rPr>
        <w:t>cKO</w:t>
      </w:r>
      <w:r>
        <w:rPr>
          <w:rFonts w:ascii="Cambria" w:hAnsi="Cambria"/>
          <w:i/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 Jackson laboratory 004604; obtained from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Radice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laboratory,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RIH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VIB),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were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housed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maintained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50"/>
          <w:w w:val="105"/>
          <w:vertAlign w:val="baseline"/>
        </w:rPr>
        <w:t> </w:t>
      </w:r>
      <w:r>
        <w:rPr>
          <w:w w:val="105"/>
          <w:vertAlign w:val="baseline"/>
        </w:rPr>
        <w:t>University of California, San Francisco (UCSF) animal care facility.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Mice</w:t>
      </w:r>
      <w:r>
        <w:rPr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were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housed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singly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(plugging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males)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four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five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per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cage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 ventilator cages with ad libitum food and water, in pathogen-free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conditions. A 12 h light cycle at 68–79 °F ambient temperature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30–70%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humidity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maintained.</w:t>
      </w:r>
      <w:r>
        <w:rPr>
          <w:spacing w:val="-10"/>
          <w:w w:val="105"/>
          <w:vertAlign w:val="baseline"/>
        </w:rPr>
        <w:t> </w:t>
      </w:r>
      <w:r>
        <w:rPr>
          <w:rFonts w:ascii="Cambria" w:hAnsi="Cambria"/>
          <w:i/>
          <w:w w:val="105"/>
          <w:vertAlign w:val="baseline"/>
        </w:rPr>
        <w:t>K14</w:t>
      </w:r>
      <w:r>
        <w:rPr>
          <w:rFonts w:ascii="Cambria" w:hAnsi="Cambria"/>
          <w:i/>
          <w:w w:val="105"/>
          <w:vertAlign w:val="superscript"/>
        </w:rPr>
        <w:t>CreER</w:t>
      </w:r>
      <w:r>
        <w:rPr>
          <w:rFonts w:ascii="Cambria" w:hAnsi="Cambria"/>
          <w:i/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mice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(</w:t>
      </w:r>
      <w:r>
        <w:rPr>
          <w:spacing w:val="-26"/>
          <w:w w:val="105"/>
          <w:vertAlign w:val="baseline"/>
        </w:rPr>
        <w:t> </w:t>
      </w:r>
      <w:r>
        <w:rPr>
          <w:w w:val="105"/>
          <w:vertAlign w:val="baseline"/>
        </w:rPr>
        <w:t>Jackson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Laboratory</w:t>
      </w:r>
      <w:r>
        <w:rPr>
          <w:spacing w:val="-50"/>
          <w:w w:val="105"/>
          <w:vertAlign w:val="baseline"/>
        </w:rPr>
        <w:t> </w:t>
      </w:r>
      <w:r>
        <w:rPr>
          <w:w w:val="105"/>
          <w:vertAlign w:val="baseline"/>
        </w:rPr>
        <w:t>005107), </w:t>
      </w:r>
      <w:r>
        <w:rPr>
          <w:rFonts w:ascii="Cambria" w:hAnsi="Cambria"/>
          <w:i/>
          <w:w w:val="105"/>
          <w:vertAlign w:val="baseline"/>
        </w:rPr>
        <w:t>Piezo1</w:t>
      </w:r>
      <w:r>
        <w:rPr>
          <w:rFonts w:ascii="Cambria" w:hAnsi="Cambria"/>
          <w:i/>
          <w:w w:val="105"/>
          <w:vertAlign w:val="superscript"/>
        </w:rPr>
        <w:t>fl/fl</w:t>
      </w:r>
      <w:r>
        <w:rPr>
          <w:rFonts w:ascii="Cambria" w:hAnsi="Cambria"/>
          <w:i/>
          <w:w w:val="105"/>
          <w:vertAlign w:val="baseline"/>
        </w:rPr>
        <w:t> </w:t>
      </w:r>
      <w:r>
        <w:rPr>
          <w:w w:val="105"/>
          <w:vertAlign w:val="baseline"/>
        </w:rPr>
        <w:t>mice</w:t>
      </w:r>
      <w:hyperlink w:history="true" w:anchor="_bookmark59">
        <w:r>
          <w:rPr>
            <w:color w:val="0069A5"/>
            <w:w w:val="105"/>
            <w:vertAlign w:val="superscript"/>
          </w:rPr>
          <w:t>59</w:t>
        </w:r>
        <w:r>
          <w:rPr>
            <w:color w:val="0069A5"/>
            <w:w w:val="105"/>
            <w:vertAlign w:val="baseline"/>
          </w:rPr>
          <w:t> </w:t>
        </w:r>
      </w:hyperlink>
      <w:r>
        <w:rPr>
          <w:w w:val="105"/>
          <w:vertAlign w:val="baseline"/>
        </w:rPr>
        <w:t>and </w:t>
      </w:r>
      <w:r>
        <w:rPr>
          <w:rFonts w:ascii="Cambria" w:hAnsi="Cambria"/>
          <w:i/>
          <w:w w:val="105"/>
          <w:vertAlign w:val="baseline"/>
        </w:rPr>
        <w:t>Piezo2</w:t>
      </w:r>
      <w:r>
        <w:rPr>
          <w:rFonts w:ascii="Cambria" w:hAnsi="Cambria"/>
          <w:i/>
          <w:w w:val="105"/>
          <w:vertAlign w:val="superscript"/>
        </w:rPr>
        <w:t>fl/fl</w:t>
      </w:r>
      <w:r>
        <w:rPr>
          <w:rFonts w:ascii="Cambria" w:hAnsi="Cambria"/>
          <w:i/>
          <w:w w:val="105"/>
          <w:vertAlign w:val="baseline"/>
        </w:rPr>
        <w:t> </w:t>
      </w:r>
      <w:r>
        <w:rPr>
          <w:w w:val="105"/>
          <w:vertAlign w:val="baseline"/>
        </w:rPr>
        <w:t>mice</w:t>
      </w:r>
      <w:hyperlink w:history="true" w:anchor="_bookmark60">
        <w:r>
          <w:rPr>
            <w:color w:val="0069A5"/>
            <w:w w:val="105"/>
            <w:vertAlign w:val="superscript"/>
          </w:rPr>
          <w:t>60</w:t>
        </w:r>
        <w:r>
          <w:rPr>
            <w:color w:val="0069A5"/>
            <w:w w:val="105"/>
            <w:vertAlign w:val="baseline"/>
          </w:rPr>
          <w:t> </w:t>
        </w:r>
      </w:hyperlink>
      <w:r>
        <w:rPr>
          <w:w w:val="105"/>
          <w:vertAlign w:val="baseline"/>
        </w:rPr>
        <w:t>mice were maintained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at the University of California, Los Angeles animal facility under simi-</w:t>
      </w:r>
      <w:r>
        <w:rPr>
          <w:spacing w:val="-50"/>
          <w:w w:val="105"/>
          <w:vertAlign w:val="baseline"/>
        </w:rPr>
        <w:t> </w:t>
      </w:r>
      <w:r>
        <w:rPr>
          <w:w w:val="105"/>
          <w:vertAlign w:val="baseline"/>
        </w:rPr>
        <w:t>lar conditions as UCSF. At the time of acquisition, the mouse strains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were on B6 backgrounds, but they were subsequently maintained on</w:t>
      </w:r>
      <w:r>
        <w:rPr>
          <w:spacing w:val="-50"/>
          <w:w w:val="105"/>
          <w:vertAlign w:val="baseline"/>
        </w:rPr>
        <w:t> </w:t>
      </w:r>
      <w:r>
        <w:rPr>
          <w:w w:val="105"/>
          <w:vertAlign w:val="baseline"/>
        </w:rPr>
        <w:t>mixed backgrounds. Genotyping was done as previously published.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</w:t>
      </w:r>
      <w:r>
        <w:rPr>
          <w:rFonts w:ascii="Cambria" w:hAnsi="Cambria"/>
          <w:i/>
          <w:w w:val="105"/>
          <w:vertAlign w:val="baseline"/>
        </w:rPr>
        <w:t>R26</w:t>
      </w:r>
      <w:r>
        <w:rPr>
          <w:rFonts w:ascii="Cambria" w:hAnsi="Cambria"/>
          <w:i/>
          <w:w w:val="105"/>
          <w:vertAlign w:val="superscript"/>
        </w:rPr>
        <w:t>mTmG/mTmG</w:t>
      </w:r>
      <w:r>
        <w:rPr>
          <w:rFonts w:ascii="Cambria" w:hAnsi="Cambria"/>
          <w:i/>
          <w:w w:val="105"/>
          <w:vertAlign w:val="baseline"/>
        </w:rPr>
        <w:t> </w:t>
      </w:r>
      <w:r>
        <w:rPr>
          <w:w w:val="105"/>
          <w:vertAlign w:val="baseline"/>
        </w:rPr>
        <w:t>females were crossed to </w:t>
      </w:r>
      <w:r>
        <w:rPr>
          <w:rFonts w:ascii="Cambria" w:hAnsi="Cambria"/>
          <w:i/>
          <w:w w:val="105"/>
          <w:vertAlign w:val="baseline"/>
        </w:rPr>
        <w:t>K14</w:t>
      </w:r>
      <w:r>
        <w:rPr>
          <w:rFonts w:ascii="Cambria" w:hAnsi="Cambria"/>
          <w:i/>
          <w:w w:val="105"/>
          <w:vertAlign w:val="superscript"/>
        </w:rPr>
        <w:t>Cre</w:t>
      </w:r>
      <w:r>
        <w:rPr>
          <w:rFonts w:ascii="Cambria" w:hAnsi="Cambria"/>
          <w:i/>
          <w:w w:val="105"/>
          <w:vertAlign w:val="baseline"/>
        </w:rPr>
        <w:t> </w:t>
      </w:r>
      <w:r>
        <w:rPr>
          <w:w w:val="105"/>
          <w:vertAlign w:val="baseline"/>
        </w:rPr>
        <w:t>males to obtain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dual labelled </w:t>
      </w:r>
      <w:r>
        <w:rPr>
          <w:rFonts w:ascii="Cambria" w:hAnsi="Cambria"/>
          <w:i/>
          <w:w w:val="105"/>
          <w:vertAlign w:val="baseline"/>
        </w:rPr>
        <w:t>K14</w:t>
      </w:r>
      <w:r>
        <w:rPr>
          <w:rFonts w:ascii="Cambria" w:hAnsi="Cambria"/>
          <w:i/>
          <w:w w:val="105"/>
          <w:vertAlign w:val="superscript"/>
        </w:rPr>
        <w:t>Cre</w:t>
      </w:r>
      <w:r>
        <w:rPr>
          <w:rFonts w:ascii="Cambria" w:hAnsi="Cambria"/>
          <w:i/>
          <w:w w:val="105"/>
          <w:vertAlign w:val="baseline"/>
        </w:rPr>
        <w:t>;R26</w:t>
      </w:r>
      <w:r>
        <w:rPr>
          <w:rFonts w:ascii="Cambria" w:hAnsi="Cambria"/>
          <w:i/>
          <w:w w:val="105"/>
          <w:vertAlign w:val="superscript"/>
        </w:rPr>
        <w:t>mTmG/mTmG</w:t>
      </w:r>
      <w:r>
        <w:rPr>
          <w:rFonts w:ascii="Cambria" w:hAnsi="Cambria"/>
          <w:i/>
          <w:w w:val="105"/>
          <w:vertAlign w:val="baseline"/>
        </w:rPr>
        <w:t> </w:t>
      </w:r>
      <w:r>
        <w:rPr>
          <w:w w:val="105"/>
          <w:vertAlign w:val="baseline"/>
        </w:rPr>
        <w:t>line, which has been used for most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experiments.</w:t>
      </w:r>
      <w:r>
        <w:rPr>
          <w:spacing w:val="-22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-21"/>
          <w:w w:val="105"/>
          <w:vertAlign w:val="baseline"/>
        </w:rPr>
        <w:t> </w:t>
      </w:r>
      <w:r>
        <w:rPr>
          <w:w w:val="105"/>
          <w:vertAlign w:val="baseline"/>
        </w:rPr>
        <w:t>all</w:t>
      </w:r>
      <w:r>
        <w:rPr>
          <w:spacing w:val="-21"/>
          <w:w w:val="105"/>
          <w:vertAlign w:val="baseline"/>
        </w:rPr>
        <w:t> </w:t>
      </w:r>
      <w:r>
        <w:rPr>
          <w:w w:val="105"/>
          <w:vertAlign w:val="baseline"/>
        </w:rPr>
        <w:t>lines,</w:t>
      </w:r>
      <w:r>
        <w:rPr>
          <w:spacing w:val="-21"/>
          <w:w w:val="105"/>
          <w:vertAlign w:val="baseline"/>
        </w:rPr>
        <w:t> </w:t>
      </w:r>
      <w:r>
        <w:rPr>
          <w:w w:val="105"/>
          <w:vertAlign w:val="baseline"/>
        </w:rPr>
        <w:t>2–5-month-old</w:t>
      </w:r>
      <w:r>
        <w:rPr>
          <w:spacing w:val="-21"/>
          <w:w w:val="105"/>
          <w:vertAlign w:val="baseline"/>
        </w:rPr>
        <w:t> </w:t>
      </w:r>
      <w:r>
        <w:rPr>
          <w:w w:val="105"/>
          <w:vertAlign w:val="baseline"/>
        </w:rPr>
        <w:t>females</w:t>
      </w:r>
      <w:r>
        <w:rPr>
          <w:spacing w:val="-22"/>
          <w:w w:val="105"/>
          <w:vertAlign w:val="baseline"/>
        </w:rPr>
        <w:t> </w:t>
      </w:r>
      <w:r>
        <w:rPr>
          <w:w w:val="105"/>
          <w:vertAlign w:val="baseline"/>
        </w:rPr>
        <w:t>were</w:t>
      </w:r>
      <w:r>
        <w:rPr>
          <w:spacing w:val="-21"/>
          <w:w w:val="105"/>
          <w:vertAlign w:val="baseline"/>
        </w:rPr>
        <w:t> </w:t>
      </w:r>
      <w:r>
        <w:rPr>
          <w:w w:val="105"/>
          <w:vertAlign w:val="baseline"/>
        </w:rPr>
        <w:t>mated</w:t>
      </w:r>
      <w:r>
        <w:rPr>
          <w:spacing w:val="-2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21"/>
          <w:w w:val="105"/>
          <w:vertAlign w:val="baseline"/>
        </w:rPr>
        <w:t> </w:t>
      </w:r>
      <w:r>
        <w:rPr>
          <w:w w:val="105"/>
          <w:vertAlign w:val="baseline"/>
        </w:rPr>
        <w:t>plug,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pregnant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females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were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killed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E12.5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E13.5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collect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eGFP</w:t>
      </w:r>
      <w:r>
        <w:rPr>
          <w:w w:val="105"/>
          <w:vertAlign w:val="superscript"/>
        </w:rPr>
        <w:t>+</w:t>
      </w:r>
      <w:r>
        <w:rPr>
          <w:spacing w:val="-50"/>
          <w:w w:val="105"/>
          <w:vertAlign w:val="baseline"/>
        </w:rPr>
        <w:t> </w:t>
      </w:r>
      <w:r>
        <w:rPr>
          <w:w w:val="105"/>
          <w:vertAlign w:val="baseline"/>
        </w:rPr>
        <w:t>embryos.</w:t>
      </w:r>
      <w:r>
        <w:rPr>
          <w:spacing w:val="-1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6"/>
          <w:w w:val="105"/>
          <w:vertAlign w:val="baseline"/>
        </w:rPr>
        <w:t> </w:t>
      </w:r>
      <w:r>
        <w:rPr>
          <w:w w:val="105"/>
          <w:vertAlign w:val="baseline"/>
        </w:rPr>
        <w:t>embryos</w:t>
      </w:r>
      <w:r>
        <w:rPr>
          <w:spacing w:val="-16"/>
          <w:w w:val="105"/>
          <w:vertAlign w:val="baseline"/>
        </w:rPr>
        <w:t> </w:t>
      </w:r>
      <w:r>
        <w:rPr>
          <w:w w:val="105"/>
          <w:vertAlign w:val="baseline"/>
        </w:rPr>
        <w:t>were</w:t>
      </w:r>
      <w:r>
        <w:rPr>
          <w:spacing w:val="-17"/>
          <w:w w:val="105"/>
          <w:vertAlign w:val="baseline"/>
        </w:rPr>
        <w:t> </w:t>
      </w:r>
      <w:r>
        <w:rPr>
          <w:w w:val="105"/>
          <w:vertAlign w:val="baseline"/>
        </w:rPr>
        <w:t>staged</w:t>
      </w:r>
      <w:r>
        <w:rPr>
          <w:spacing w:val="-16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-16"/>
          <w:w w:val="105"/>
          <w:vertAlign w:val="baseline"/>
        </w:rPr>
        <w:t> </w:t>
      </w:r>
      <w:r>
        <w:rPr>
          <w:w w:val="105"/>
          <w:vertAlign w:val="baseline"/>
        </w:rPr>
        <w:t>growth/age</w:t>
      </w:r>
      <w:r>
        <w:rPr>
          <w:spacing w:val="-17"/>
          <w:w w:val="105"/>
          <w:vertAlign w:val="baseline"/>
        </w:rPr>
        <w:t> </w:t>
      </w:r>
      <w:r>
        <w:rPr>
          <w:w w:val="105"/>
          <w:vertAlign w:val="baseline"/>
        </w:rPr>
        <w:t>according</w:t>
      </w:r>
      <w:r>
        <w:rPr>
          <w:spacing w:val="-16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16"/>
          <w:w w:val="105"/>
          <w:vertAlign w:val="baseline"/>
        </w:rPr>
        <w:t> </w:t>
      </w:r>
      <w:r>
        <w:rPr>
          <w:w w:val="105"/>
          <w:vertAlign w:val="baseline"/>
        </w:rPr>
        <w:t>their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molecular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weight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divided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into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following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group: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0.10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g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(E11.5,</w:t>
      </w:r>
      <w:r>
        <w:rPr>
          <w:spacing w:val="-50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initiating</w:t>
      </w:r>
      <w:r>
        <w:rPr>
          <w:spacing w:val="-19"/>
          <w:w w:val="105"/>
          <w:vertAlign w:val="baseline"/>
        </w:rPr>
        <w:t> </w:t>
      </w:r>
      <w:r>
        <w:rPr>
          <w:w w:val="105"/>
          <w:vertAlign w:val="baseline"/>
        </w:rPr>
        <w:t>bud</w:t>
      </w:r>
      <w:r>
        <w:rPr>
          <w:spacing w:val="-19"/>
          <w:w w:val="105"/>
          <w:vertAlign w:val="baseline"/>
        </w:rPr>
        <w:t> </w:t>
      </w:r>
      <w:r>
        <w:rPr>
          <w:w w:val="105"/>
          <w:vertAlign w:val="baseline"/>
        </w:rPr>
        <w:t>stage),</w:t>
      </w:r>
      <w:r>
        <w:rPr>
          <w:spacing w:val="-19"/>
          <w:w w:val="105"/>
          <w:vertAlign w:val="baseline"/>
        </w:rPr>
        <w:t> </w:t>
      </w:r>
      <w:r>
        <w:rPr>
          <w:w w:val="105"/>
          <w:vertAlign w:val="baseline"/>
        </w:rPr>
        <w:t>0.11</w:t>
      </w:r>
      <w:r>
        <w:rPr>
          <w:spacing w:val="-21"/>
          <w:w w:val="105"/>
          <w:vertAlign w:val="baseline"/>
        </w:rPr>
        <w:t> </w:t>
      </w:r>
      <w:r>
        <w:rPr>
          <w:w w:val="105"/>
          <w:vertAlign w:val="baseline"/>
        </w:rPr>
        <w:t>g</w:t>
      </w:r>
      <w:r>
        <w:rPr>
          <w:spacing w:val="-18"/>
          <w:w w:val="105"/>
          <w:vertAlign w:val="baseline"/>
        </w:rPr>
        <w:t> </w:t>
      </w:r>
      <w:r>
        <w:rPr>
          <w:w w:val="105"/>
          <w:vertAlign w:val="baseline"/>
        </w:rPr>
        <w:t>(E12,</w:t>
      </w:r>
      <w:r>
        <w:rPr>
          <w:spacing w:val="-19"/>
          <w:w w:val="105"/>
          <w:vertAlign w:val="baseline"/>
        </w:rPr>
        <w:t> </w:t>
      </w:r>
      <w:r>
        <w:rPr>
          <w:w w:val="105"/>
          <w:vertAlign w:val="baseline"/>
        </w:rPr>
        <w:t>pre-EK</w:t>
      </w:r>
      <w:r>
        <w:rPr>
          <w:spacing w:val="-19"/>
          <w:w w:val="105"/>
          <w:vertAlign w:val="baseline"/>
        </w:rPr>
        <w:t> </w:t>
      </w:r>
      <w:r>
        <w:rPr>
          <w:w w:val="105"/>
          <w:vertAlign w:val="baseline"/>
        </w:rPr>
        <w:t>stage),</w:t>
      </w:r>
      <w:r>
        <w:rPr>
          <w:spacing w:val="-19"/>
          <w:w w:val="105"/>
          <w:vertAlign w:val="baseline"/>
        </w:rPr>
        <w:t> </w:t>
      </w:r>
      <w:r>
        <w:rPr>
          <w:w w:val="105"/>
          <w:vertAlign w:val="baseline"/>
        </w:rPr>
        <w:t>0.12</w:t>
      </w:r>
      <w:r>
        <w:rPr>
          <w:spacing w:val="-21"/>
          <w:w w:val="105"/>
          <w:vertAlign w:val="baseline"/>
        </w:rPr>
        <w:t> </w:t>
      </w:r>
      <w:r>
        <w:rPr>
          <w:w w:val="105"/>
          <w:vertAlign w:val="baseline"/>
        </w:rPr>
        <w:t>g</w:t>
      </w:r>
      <w:r>
        <w:rPr>
          <w:spacing w:val="-18"/>
          <w:w w:val="105"/>
          <w:vertAlign w:val="baseline"/>
        </w:rPr>
        <w:t> </w:t>
      </w:r>
      <w:r>
        <w:rPr>
          <w:w w:val="105"/>
          <w:vertAlign w:val="baseline"/>
        </w:rPr>
        <w:t>(E12.5,</w:t>
      </w:r>
      <w:r>
        <w:rPr>
          <w:spacing w:val="-19"/>
          <w:w w:val="105"/>
          <w:vertAlign w:val="baseline"/>
        </w:rPr>
        <w:t> </w:t>
      </w:r>
      <w:r>
        <w:rPr>
          <w:w w:val="105"/>
          <w:vertAlign w:val="baseline"/>
        </w:rPr>
        <w:t>pre-EK</w:t>
      </w:r>
      <w:r>
        <w:rPr>
          <w:spacing w:val="-50"/>
          <w:w w:val="105"/>
          <w:vertAlign w:val="baseline"/>
        </w:rPr>
        <w:t> </w:t>
      </w:r>
      <w:r>
        <w:rPr>
          <w:w w:val="105"/>
          <w:vertAlign w:val="baseline"/>
        </w:rPr>
        <w:t>stage),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0.13–0.14</w:t>
      </w:r>
      <w:r>
        <w:rPr>
          <w:spacing w:val="-14"/>
          <w:w w:val="105"/>
          <w:vertAlign w:val="baseline"/>
        </w:rPr>
        <w:t> </w:t>
      </w:r>
      <w:r>
        <w:rPr>
          <w:w w:val="105"/>
          <w:vertAlign w:val="baseline"/>
        </w:rPr>
        <w:t>g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(E13.5,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EK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formation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stage),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0.15–0.16</w:t>
      </w:r>
      <w:r>
        <w:rPr>
          <w:spacing w:val="-14"/>
          <w:w w:val="105"/>
          <w:vertAlign w:val="baseline"/>
        </w:rPr>
        <w:t> </w:t>
      </w:r>
      <w:r>
        <w:rPr>
          <w:w w:val="105"/>
          <w:vertAlign w:val="baseline"/>
        </w:rPr>
        <w:t>g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(E14.5,</w:t>
      </w:r>
      <w:r>
        <w:rPr>
          <w:spacing w:val="-50"/>
          <w:w w:val="105"/>
          <w:vertAlign w:val="baseline"/>
        </w:rPr>
        <w:t> </w:t>
      </w:r>
      <w:r>
        <w:rPr>
          <w:spacing w:val="-2"/>
          <w:w w:val="105"/>
          <w:vertAlign w:val="baseline"/>
        </w:rPr>
        <w:t>post-EK</w:t>
      </w:r>
      <w:r>
        <w:rPr>
          <w:spacing w:val="-32"/>
          <w:w w:val="105"/>
          <w:vertAlign w:val="baseline"/>
        </w:rPr>
        <w:t> </w:t>
      </w:r>
      <w:r>
        <w:rPr>
          <w:spacing w:val="-2"/>
          <w:w w:val="105"/>
          <w:vertAlign w:val="baseline"/>
        </w:rPr>
        <w:t>stage)</w:t>
      </w:r>
      <w:r>
        <w:rPr>
          <w:spacing w:val="-31"/>
          <w:w w:val="105"/>
          <w:vertAlign w:val="baseline"/>
        </w:rPr>
        <w:t> </w:t>
      </w:r>
      <w:r>
        <w:rPr>
          <w:spacing w:val="-2"/>
          <w:w w:val="105"/>
          <w:vertAlign w:val="baseline"/>
        </w:rPr>
        <w:t>and</w:t>
      </w:r>
      <w:r>
        <w:rPr>
          <w:spacing w:val="-31"/>
          <w:w w:val="105"/>
          <w:vertAlign w:val="baseline"/>
        </w:rPr>
        <w:t> </w:t>
      </w:r>
      <w:r>
        <w:rPr>
          <w:spacing w:val="-2"/>
          <w:w w:val="105"/>
          <w:vertAlign w:val="baseline"/>
        </w:rPr>
        <w:t>0.17–0.18</w:t>
      </w:r>
      <w:r>
        <w:rPr>
          <w:spacing w:val="-23"/>
          <w:w w:val="105"/>
          <w:vertAlign w:val="baseline"/>
        </w:rPr>
        <w:t> </w:t>
      </w:r>
      <w:r>
        <w:rPr>
          <w:spacing w:val="-2"/>
          <w:w w:val="105"/>
          <w:vertAlign w:val="baseline"/>
        </w:rPr>
        <w:t>g</w:t>
      </w:r>
      <w:r>
        <w:rPr>
          <w:spacing w:val="-31"/>
          <w:w w:val="105"/>
          <w:vertAlign w:val="baseline"/>
        </w:rPr>
        <w:t> </w:t>
      </w:r>
      <w:r>
        <w:rPr>
          <w:spacing w:val="-2"/>
          <w:w w:val="105"/>
          <w:vertAlign w:val="baseline"/>
        </w:rPr>
        <w:t>(E15.5,</w:t>
      </w:r>
      <w:r>
        <w:rPr>
          <w:spacing w:val="-31"/>
          <w:w w:val="105"/>
          <w:vertAlign w:val="baseline"/>
        </w:rPr>
        <w:t> </w:t>
      </w:r>
      <w:r>
        <w:rPr>
          <w:spacing w:val="-2"/>
          <w:w w:val="105"/>
          <w:vertAlign w:val="baseline"/>
        </w:rPr>
        <w:t>post-EK</w:t>
      </w:r>
      <w:r>
        <w:rPr>
          <w:spacing w:val="-31"/>
          <w:w w:val="105"/>
          <w:vertAlign w:val="baseline"/>
        </w:rPr>
        <w:t> </w:t>
      </w:r>
      <w:r>
        <w:rPr>
          <w:spacing w:val="-2"/>
          <w:w w:val="105"/>
          <w:vertAlign w:val="baseline"/>
        </w:rPr>
        <w:t>stage).</w:t>
      </w:r>
      <w:r>
        <w:rPr>
          <w:spacing w:val="-31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The</w:t>
      </w:r>
      <w:r>
        <w:rPr>
          <w:spacing w:val="-32"/>
          <w:w w:val="105"/>
          <w:vertAlign w:val="baseline"/>
        </w:rPr>
        <w:t> </w:t>
      </w:r>
      <w:r>
        <w:rPr>
          <w:rFonts w:ascii="Cambria" w:hAnsi="Cambria"/>
          <w:i/>
          <w:spacing w:val="-1"/>
          <w:w w:val="105"/>
          <w:vertAlign w:val="baseline"/>
        </w:rPr>
        <w:t>Piezo1</w:t>
      </w:r>
      <w:r>
        <w:rPr>
          <w:rFonts w:ascii="Cambria" w:hAnsi="Cambria"/>
          <w:i/>
          <w:spacing w:val="-1"/>
          <w:w w:val="105"/>
          <w:vertAlign w:val="superscript"/>
        </w:rPr>
        <w:t>fl/fl</w:t>
      </w:r>
      <w:r>
        <w:rPr>
          <w:rFonts w:ascii="Cambria" w:hAnsi="Cambria"/>
          <w:i/>
          <w:spacing w:val="-15"/>
          <w:w w:val="105"/>
          <w:vertAlign w:val="baseline"/>
        </w:rPr>
        <w:t> </w:t>
      </w:r>
      <w:r>
        <w:rPr>
          <w:rFonts w:ascii="Cambria" w:hAnsi="Cambria"/>
          <w:i/>
          <w:spacing w:val="-1"/>
          <w:w w:val="105"/>
          <w:vertAlign w:val="baseline"/>
        </w:rPr>
        <w:t>and</w:t>
      </w:r>
      <w:r>
        <w:rPr>
          <w:rFonts w:ascii="Cambria" w:hAnsi="Cambria"/>
          <w:i/>
          <w:w w:val="105"/>
          <w:vertAlign w:val="baseline"/>
        </w:rPr>
        <w:t> Piezo2</w:t>
      </w:r>
      <w:r>
        <w:rPr>
          <w:rFonts w:ascii="Cambria" w:hAnsi="Cambria"/>
          <w:i/>
          <w:w w:val="105"/>
          <w:vertAlign w:val="superscript"/>
        </w:rPr>
        <w:t>fl/fl</w:t>
      </w:r>
      <w:r>
        <w:rPr>
          <w:rFonts w:ascii="Cambria" w:hAnsi="Cambria"/>
          <w:i/>
          <w:w w:val="105"/>
          <w:vertAlign w:val="baseline"/>
        </w:rPr>
        <w:t> </w:t>
      </w:r>
      <w:r>
        <w:rPr>
          <w:w w:val="105"/>
          <w:vertAlign w:val="baseline"/>
        </w:rPr>
        <w:t>mice were crossed to generate double mutants which were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crossed</w:t>
      </w:r>
      <w:r>
        <w:rPr>
          <w:spacing w:val="-3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3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30"/>
          <w:w w:val="105"/>
          <w:vertAlign w:val="baseline"/>
        </w:rPr>
        <w:t> </w:t>
      </w:r>
      <w:r>
        <w:rPr>
          <w:rFonts w:ascii="Cambria" w:hAnsi="Cambria"/>
          <w:i/>
          <w:w w:val="105"/>
          <w:vertAlign w:val="baseline"/>
        </w:rPr>
        <w:t>K14</w:t>
      </w:r>
      <w:r>
        <w:rPr>
          <w:rFonts w:ascii="Cambria" w:hAnsi="Cambria"/>
          <w:i/>
          <w:w w:val="105"/>
          <w:vertAlign w:val="superscript"/>
        </w:rPr>
        <w:t>CreER</w:t>
      </w:r>
      <w:r>
        <w:rPr>
          <w:rFonts w:ascii="Cambria" w:hAnsi="Cambria"/>
          <w:i/>
          <w:spacing w:val="-14"/>
          <w:w w:val="105"/>
          <w:vertAlign w:val="baseline"/>
        </w:rPr>
        <w:t> </w:t>
      </w:r>
      <w:r>
        <w:rPr>
          <w:w w:val="105"/>
          <w:vertAlign w:val="baseline"/>
        </w:rPr>
        <w:t>line</w:t>
      </w:r>
      <w:r>
        <w:rPr>
          <w:spacing w:val="-30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-30"/>
          <w:w w:val="105"/>
          <w:vertAlign w:val="baseline"/>
        </w:rPr>
        <w:t> </w:t>
      </w:r>
      <w:r>
        <w:rPr>
          <w:w w:val="105"/>
          <w:vertAlign w:val="baseline"/>
        </w:rPr>
        <w:t>tamoxifen</w:t>
      </w:r>
      <w:r>
        <w:rPr>
          <w:spacing w:val="-30"/>
          <w:w w:val="105"/>
          <w:vertAlign w:val="baseline"/>
        </w:rPr>
        <w:t> </w:t>
      </w:r>
      <w:r>
        <w:rPr>
          <w:w w:val="105"/>
          <w:vertAlign w:val="baseline"/>
        </w:rPr>
        <w:t>induction</w:t>
      </w:r>
      <w:r>
        <w:rPr>
          <w:spacing w:val="-30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-31"/>
          <w:w w:val="105"/>
          <w:vertAlign w:val="baseline"/>
        </w:rPr>
        <w:t> </w:t>
      </w:r>
      <w:r>
        <w:rPr>
          <w:w w:val="105"/>
          <w:vertAlign w:val="baseline"/>
        </w:rPr>
        <w:t>E10.5</w:t>
      </w:r>
      <w:r>
        <w:rPr>
          <w:spacing w:val="-30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30"/>
          <w:w w:val="105"/>
          <w:vertAlign w:val="baseline"/>
        </w:rPr>
        <w:t> </w:t>
      </w:r>
      <w:r>
        <w:rPr>
          <w:w w:val="105"/>
          <w:vertAlign w:val="baseline"/>
        </w:rPr>
        <w:t>pregnant</w:t>
      </w:r>
      <w:r>
        <w:rPr>
          <w:spacing w:val="-50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females</w:t>
      </w:r>
      <w:r>
        <w:rPr>
          <w:spacing w:val="-32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to</w:t>
      </w:r>
      <w:r>
        <w:rPr>
          <w:spacing w:val="-31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obtain</w:t>
      </w:r>
      <w:r>
        <w:rPr>
          <w:spacing w:val="-32"/>
          <w:w w:val="105"/>
          <w:vertAlign w:val="baseline"/>
        </w:rPr>
        <w:t> </w:t>
      </w:r>
      <w:r>
        <w:rPr>
          <w:rFonts w:ascii="Cambria" w:hAnsi="Cambria"/>
          <w:i/>
          <w:spacing w:val="-1"/>
          <w:w w:val="105"/>
          <w:vertAlign w:val="baseline"/>
        </w:rPr>
        <w:t>K14</w:t>
      </w:r>
      <w:r>
        <w:rPr>
          <w:rFonts w:ascii="Cambria" w:hAnsi="Cambria"/>
          <w:i/>
          <w:spacing w:val="-1"/>
          <w:w w:val="105"/>
          <w:vertAlign w:val="superscript"/>
        </w:rPr>
        <w:t>CreER</w:t>
      </w:r>
      <w:r>
        <w:rPr>
          <w:rFonts w:ascii="Cambria" w:hAnsi="Cambria"/>
          <w:i/>
          <w:spacing w:val="-1"/>
          <w:w w:val="105"/>
          <w:vertAlign w:val="baseline"/>
        </w:rPr>
        <w:t>;Piezo1/2</w:t>
      </w:r>
      <w:r>
        <w:rPr>
          <w:rFonts w:ascii="Cambria" w:hAnsi="Cambria"/>
          <w:i/>
          <w:spacing w:val="-1"/>
          <w:w w:val="105"/>
          <w:vertAlign w:val="superscript"/>
        </w:rPr>
        <w:t>fl/fl</w:t>
      </w:r>
      <w:r>
        <w:rPr>
          <w:rFonts w:ascii="Cambria" w:hAnsi="Cambria"/>
          <w:i/>
          <w:spacing w:val="-16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embryos</w:t>
      </w:r>
      <w:r>
        <w:rPr>
          <w:spacing w:val="-31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at</w:t>
      </w:r>
      <w:r>
        <w:rPr>
          <w:spacing w:val="-32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E13.5.</w:t>
      </w:r>
      <w:r>
        <w:rPr>
          <w:spacing w:val="-31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The</w:t>
      </w:r>
      <w:r>
        <w:rPr>
          <w:spacing w:val="-32"/>
          <w:w w:val="105"/>
          <w:vertAlign w:val="baseline"/>
        </w:rPr>
        <w:t> </w:t>
      </w:r>
      <w:r>
        <w:rPr>
          <w:rFonts w:ascii="Cambria" w:hAnsi="Cambria"/>
          <w:i/>
          <w:spacing w:val="-1"/>
          <w:w w:val="105"/>
          <w:vertAlign w:val="baseline"/>
        </w:rPr>
        <w:t>Ctnna1/3</w:t>
      </w:r>
      <w:r>
        <w:rPr>
          <w:rFonts w:ascii="Cambria" w:hAnsi="Cambria"/>
          <w:i/>
          <w:spacing w:val="-1"/>
          <w:w w:val="105"/>
          <w:vertAlign w:val="superscript"/>
        </w:rPr>
        <w:t>cKO</w:t>
      </w:r>
      <w:r>
        <w:rPr>
          <w:rFonts w:ascii="Cambria" w:hAnsi="Cambria"/>
          <w:i/>
          <w:w w:val="105"/>
          <w:vertAlign w:val="baseline"/>
        </w:rPr>
        <w:t> </w:t>
      </w:r>
      <w:r>
        <w:rPr>
          <w:w w:val="105"/>
          <w:vertAlign w:val="baseline"/>
        </w:rPr>
        <w:t>line</w:t>
      </w:r>
      <w:r>
        <w:rPr>
          <w:spacing w:val="-18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-17"/>
          <w:w w:val="105"/>
          <w:vertAlign w:val="baseline"/>
        </w:rPr>
        <w:t> </w:t>
      </w:r>
      <w:r>
        <w:rPr>
          <w:w w:val="105"/>
          <w:vertAlign w:val="baseline"/>
        </w:rPr>
        <w:t>bred</w:t>
      </w:r>
      <w:r>
        <w:rPr>
          <w:spacing w:val="-18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-17"/>
          <w:w w:val="105"/>
          <w:vertAlign w:val="baseline"/>
        </w:rPr>
        <w:t> </w:t>
      </w:r>
      <w:r>
        <w:rPr>
          <w:w w:val="105"/>
          <w:vertAlign w:val="baseline"/>
        </w:rPr>
        <w:t>C57BL/6J</w:t>
      </w:r>
      <w:r>
        <w:rPr>
          <w:spacing w:val="-18"/>
          <w:w w:val="105"/>
          <w:vertAlign w:val="baseline"/>
        </w:rPr>
        <w:t> </w:t>
      </w:r>
      <w:r>
        <w:rPr>
          <w:w w:val="105"/>
          <w:vertAlign w:val="baseline"/>
        </w:rPr>
        <w:t>mice</w:t>
      </w:r>
      <w:r>
        <w:rPr>
          <w:spacing w:val="-17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18"/>
          <w:w w:val="105"/>
          <w:vertAlign w:val="baseline"/>
        </w:rPr>
        <w:t> </w:t>
      </w:r>
      <w:r>
        <w:rPr>
          <w:w w:val="105"/>
          <w:vertAlign w:val="baseline"/>
        </w:rPr>
        <w:t>breed</w:t>
      </w:r>
      <w:r>
        <w:rPr>
          <w:spacing w:val="-17"/>
          <w:w w:val="105"/>
          <w:vertAlign w:val="baseline"/>
        </w:rPr>
        <w:t> </w:t>
      </w:r>
      <w:r>
        <w:rPr>
          <w:w w:val="105"/>
          <w:vertAlign w:val="baseline"/>
        </w:rPr>
        <w:t>out</w:t>
      </w:r>
      <w:r>
        <w:rPr>
          <w:spacing w:val="-1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7"/>
          <w:w w:val="105"/>
          <w:vertAlign w:val="baseline"/>
        </w:rPr>
        <w:t> </w:t>
      </w:r>
      <w:r>
        <w:rPr>
          <w:rFonts w:ascii="Cambria" w:hAnsi="Cambria"/>
          <w:i/>
          <w:w w:val="105"/>
          <w:vertAlign w:val="baseline"/>
        </w:rPr>
        <w:t>Ctnna3</w:t>
      </w:r>
      <w:r>
        <w:rPr>
          <w:rFonts w:ascii="Cambria" w:hAnsi="Cambria"/>
          <w:i/>
          <w:w w:val="105"/>
          <w:vertAlign w:val="superscript"/>
        </w:rPr>
        <w:t>cKO</w:t>
      </w:r>
      <w:r>
        <w:rPr>
          <w:rFonts w:ascii="Cambria" w:hAnsi="Cambria"/>
          <w:i/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gene,</w:t>
      </w:r>
      <w:r>
        <w:rPr>
          <w:spacing w:val="-17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5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7"/>
          <w:w w:val="105"/>
          <w:vertAlign w:val="baseline"/>
        </w:rPr>
        <w:t> </w:t>
      </w:r>
      <w:r>
        <w:rPr>
          <w:w w:val="105"/>
          <w:vertAlign w:val="baseline"/>
        </w:rPr>
        <w:t>resulting</w:t>
      </w:r>
      <w:r>
        <w:rPr>
          <w:spacing w:val="-16"/>
          <w:w w:val="105"/>
          <w:vertAlign w:val="baseline"/>
        </w:rPr>
        <w:t> </w:t>
      </w:r>
      <w:r>
        <w:rPr>
          <w:w w:val="105"/>
          <w:vertAlign w:val="baseline"/>
        </w:rPr>
        <w:t>mutant</w:t>
      </w:r>
      <w:r>
        <w:rPr>
          <w:spacing w:val="-16"/>
          <w:w w:val="105"/>
          <w:vertAlign w:val="baseline"/>
        </w:rPr>
        <w:t> </w:t>
      </w:r>
      <w:r>
        <w:rPr>
          <w:w w:val="105"/>
          <w:vertAlign w:val="baseline"/>
        </w:rPr>
        <w:t>females</w:t>
      </w:r>
      <w:r>
        <w:rPr>
          <w:spacing w:val="-16"/>
          <w:w w:val="105"/>
          <w:vertAlign w:val="baseline"/>
        </w:rPr>
        <w:t> </w:t>
      </w:r>
      <w:r>
        <w:rPr>
          <w:w w:val="105"/>
          <w:vertAlign w:val="baseline"/>
        </w:rPr>
        <w:t>were</w:t>
      </w:r>
      <w:r>
        <w:rPr>
          <w:spacing w:val="-16"/>
          <w:w w:val="105"/>
          <w:vertAlign w:val="baseline"/>
        </w:rPr>
        <w:t> </w:t>
      </w:r>
      <w:r>
        <w:rPr>
          <w:w w:val="105"/>
          <w:vertAlign w:val="baseline"/>
        </w:rPr>
        <w:t>crossed</w:t>
      </w:r>
      <w:r>
        <w:rPr>
          <w:spacing w:val="-16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16"/>
          <w:w w:val="105"/>
          <w:vertAlign w:val="baseline"/>
        </w:rPr>
        <w:t> </w:t>
      </w:r>
      <w:r>
        <w:rPr>
          <w:rFonts w:ascii="Cambria" w:hAnsi="Cambria"/>
          <w:i/>
          <w:w w:val="105"/>
          <w:vertAlign w:val="baseline"/>
        </w:rPr>
        <w:t>K14</w:t>
      </w:r>
      <w:r>
        <w:rPr>
          <w:rFonts w:ascii="Cambria" w:hAnsi="Cambria"/>
          <w:i/>
          <w:w w:val="105"/>
          <w:vertAlign w:val="superscript"/>
        </w:rPr>
        <w:t>Cre</w:t>
      </w:r>
      <w:r>
        <w:rPr>
          <w:rFonts w:ascii="Cambria" w:hAnsi="Cambria"/>
          <w:i/>
          <w:w w:val="105"/>
          <w:vertAlign w:val="baseline"/>
        </w:rPr>
        <w:t> </w:t>
      </w:r>
      <w:r>
        <w:rPr>
          <w:w w:val="105"/>
          <w:vertAlign w:val="baseline"/>
        </w:rPr>
        <w:t>males</w:t>
      </w:r>
      <w:r>
        <w:rPr>
          <w:spacing w:val="-16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17"/>
          <w:w w:val="105"/>
          <w:vertAlign w:val="baseline"/>
        </w:rPr>
        <w:t> </w:t>
      </w:r>
      <w:r>
        <w:rPr>
          <w:w w:val="105"/>
          <w:vertAlign w:val="baseline"/>
        </w:rPr>
        <w:t>generate</w:t>
      </w:r>
      <w:r>
        <w:rPr>
          <w:spacing w:val="-50"/>
          <w:w w:val="105"/>
          <w:vertAlign w:val="baseline"/>
        </w:rPr>
        <w:t> </w:t>
      </w:r>
      <w:r>
        <w:rPr>
          <w:rFonts w:ascii="Cambria" w:hAnsi="Cambria"/>
          <w:i/>
          <w:spacing w:val="-1"/>
          <w:w w:val="105"/>
          <w:vertAlign w:val="baseline"/>
        </w:rPr>
        <w:t>K14</w:t>
      </w:r>
      <w:r>
        <w:rPr>
          <w:rFonts w:ascii="Cambria" w:hAnsi="Cambria"/>
          <w:i/>
          <w:spacing w:val="-1"/>
          <w:w w:val="105"/>
          <w:vertAlign w:val="superscript"/>
        </w:rPr>
        <w:t>Cre</w:t>
      </w:r>
      <w:r>
        <w:rPr>
          <w:rFonts w:ascii="Cambria" w:hAnsi="Cambria"/>
          <w:i/>
          <w:spacing w:val="-1"/>
          <w:w w:val="105"/>
          <w:vertAlign w:val="baseline"/>
        </w:rPr>
        <w:t>;Ctnna1</w:t>
      </w:r>
      <w:r>
        <w:rPr>
          <w:rFonts w:ascii="Cambria" w:hAnsi="Cambria"/>
          <w:i/>
          <w:spacing w:val="-1"/>
          <w:w w:val="105"/>
          <w:vertAlign w:val="superscript"/>
        </w:rPr>
        <w:t>cKO</w:t>
      </w:r>
      <w:r>
        <w:rPr>
          <w:rFonts w:ascii="Cambria" w:hAnsi="Cambria"/>
          <w:i/>
          <w:spacing w:val="-17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embryos</w:t>
      </w:r>
      <w:r>
        <w:rPr>
          <w:spacing w:val="-32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at</w:t>
      </w:r>
      <w:r>
        <w:rPr>
          <w:spacing w:val="-33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E12.5</w:t>
      </w:r>
      <w:r>
        <w:rPr>
          <w:spacing w:val="-32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and</w:t>
      </w:r>
      <w:r>
        <w:rPr>
          <w:spacing w:val="-32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E13.5.</w:t>
      </w:r>
      <w:r>
        <w:rPr>
          <w:spacing w:val="-33"/>
          <w:w w:val="105"/>
          <w:vertAlign w:val="baseline"/>
        </w:rPr>
        <w:t> </w:t>
      </w:r>
      <w:r>
        <w:rPr>
          <w:w w:val="105"/>
          <w:vertAlign w:val="baseline"/>
        </w:rPr>
        <w:t>No</w:t>
      </w:r>
      <w:r>
        <w:rPr>
          <w:spacing w:val="-32"/>
          <w:w w:val="105"/>
          <w:vertAlign w:val="baseline"/>
        </w:rPr>
        <w:t> </w:t>
      </w:r>
      <w:r>
        <w:rPr>
          <w:w w:val="105"/>
          <w:vertAlign w:val="baseline"/>
        </w:rPr>
        <w:t>other</w:t>
      </w:r>
      <w:r>
        <w:rPr>
          <w:spacing w:val="-33"/>
          <w:w w:val="105"/>
          <w:vertAlign w:val="baseline"/>
        </w:rPr>
        <w:t> </w:t>
      </w:r>
      <w:r>
        <w:rPr>
          <w:w w:val="105"/>
          <w:vertAlign w:val="baseline"/>
        </w:rPr>
        <w:t>criteria</w:t>
      </w:r>
      <w:r>
        <w:rPr>
          <w:spacing w:val="-32"/>
          <w:w w:val="105"/>
          <w:vertAlign w:val="baseline"/>
        </w:rPr>
        <w:t> </w:t>
      </w:r>
      <w:r>
        <w:rPr>
          <w:w w:val="105"/>
          <w:vertAlign w:val="baseline"/>
        </w:rPr>
        <w:t>were</w:t>
      </w:r>
      <w:r>
        <w:rPr>
          <w:spacing w:val="-32"/>
          <w:w w:val="105"/>
          <w:vertAlign w:val="baseline"/>
        </w:rPr>
        <w:t> </w:t>
      </w:r>
      <w:r>
        <w:rPr>
          <w:w w:val="105"/>
          <w:vertAlign w:val="baseline"/>
        </w:rPr>
        <w:t>used</w:t>
      </w:r>
      <w:r>
        <w:rPr>
          <w:spacing w:val="-50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16"/>
          <w:w w:val="105"/>
          <w:vertAlign w:val="baseline"/>
        </w:rPr>
        <w:t> </w:t>
      </w:r>
      <w:r>
        <w:rPr>
          <w:w w:val="105"/>
          <w:vertAlign w:val="baseline"/>
        </w:rPr>
        <w:t>exclude</w:t>
      </w:r>
      <w:r>
        <w:rPr>
          <w:spacing w:val="-16"/>
          <w:w w:val="105"/>
          <w:vertAlign w:val="baseline"/>
        </w:rPr>
        <w:t> </w:t>
      </w:r>
      <w:r>
        <w:rPr>
          <w:w w:val="105"/>
          <w:vertAlign w:val="baseline"/>
        </w:rPr>
        <w:t>any</w:t>
      </w:r>
      <w:r>
        <w:rPr>
          <w:spacing w:val="-15"/>
          <w:w w:val="105"/>
          <w:vertAlign w:val="baseline"/>
        </w:rPr>
        <w:t> </w:t>
      </w:r>
      <w:r>
        <w:rPr>
          <w:w w:val="105"/>
          <w:vertAlign w:val="baseline"/>
        </w:rPr>
        <w:t>mice</w:t>
      </w:r>
      <w:r>
        <w:rPr>
          <w:spacing w:val="-16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-15"/>
          <w:w w:val="105"/>
          <w:vertAlign w:val="baseline"/>
        </w:rPr>
        <w:t> </w:t>
      </w:r>
      <w:r>
        <w:rPr>
          <w:w w:val="105"/>
          <w:vertAlign w:val="baseline"/>
        </w:rPr>
        <w:t>experiments.</w:t>
      </w:r>
      <w:r>
        <w:rPr>
          <w:spacing w:val="-16"/>
          <w:w w:val="105"/>
          <w:vertAlign w:val="baseline"/>
        </w:rPr>
        <w:t> </w:t>
      </w:r>
      <w:r>
        <w:rPr>
          <w:w w:val="105"/>
          <w:vertAlign w:val="baseline"/>
        </w:rPr>
        <w:t>All</w:t>
      </w:r>
      <w:r>
        <w:rPr>
          <w:spacing w:val="-15"/>
          <w:w w:val="105"/>
          <w:vertAlign w:val="baseline"/>
        </w:rPr>
        <w:t> </w:t>
      </w:r>
      <w:r>
        <w:rPr>
          <w:w w:val="105"/>
          <w:vertAlign w:val="baseline"/>
        </w:rPr>
        <w:t>experiments</w:t>
      </w:r>
      <w:r>
        <w:rPr>
          <w:spacing w:val="-16"/>
          <w:w w:val="105"/>
          <w:vertAlign w:val="baseline"/>
        </w:rPr>
        <w:t> </w:t>
      </w:r>
      <w:r>
        <w:rPr>
          <w:w w:val="105"/>
          <w:vertAlign w:val="baseline"/>
        </w:rPr>
        <w:t>involving</w:t>
      </w:r>
      <w:r>
        <w:rPr>
          <w:spacing w:val="-16"/>
          <w:w w:val="105"/>
          <w:vertAlign w:val="baseline"/>
        </w:rPr>
        <w:t> </w:t>
      </w:r>
      <w:r>
        <w:rPr>
          <w:w w:val="105"/>
          <w:vertAlign w:val="baseline"/>
        </w:rPr>
        <w:t>mice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were</w:t>
      </w:r>
      <w:r>
        <w:rPr>
          <w:spacing w:val="-17"/>
          <w:w w:val="105"/>
          <w:vertAlign w:val="baseline"/>
        </w:rPr>
        <w:t> </w:t>
      </w:r>
      <w:r>
        <w:rPr>
          <w:w w:val="105"/>
          <w:vertAlign w:val="baseline"/>
        </w:rPr>
        <w:t>approved</w:t>
      </w:r>
      <w:r>
        <w:rPr>
          <w:spacing w:val="-17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-16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7"/>
          <w:w w:val="105"/>
          <w:vertAlign w:val="baseline"/>
        </w:rPr>
        <w:t> </w:t>
      </w:r>
      <w:r>
        <w:rPr>
          <w:w w:val="105"/>
          <w:vertAlign w:val="baseline"/>
        </w:rPr>
        <w:t>Institutional</w:t>
      </w:r>
      <w:r>
        <w:rPr>
          <w:spacing w:val="-16"/>
          <w:w w:val="105"/>
          <w:vertAlign w:val="baseline"/>
        </w:rPr>
        <w:t> </w:t>
      </w:r>
      <w:r>
        <w:rPr>
          <w:w w:val="105"/>
          <w:vertAlign w:val="baseline"/>
        </w:rPr>
        <w:t>Animal</w:t>
      </w:r>
      <w:r>
        <w:rPr>
          <w:spacing w:val="-17"/>
          <w:w w:val="105"/>
          <w:vertAlign w:val="baseline"/>
        </w:rPr>
        <w:t> </w:t>
      </w:r>
      <w:r>
        <w:rPr>
          <w:w w:val="105"/>
          <w:vertAlign w:val="baseline"/>
        </w:rPr>
        <w:t>Care</w:t>
      </w:r>
      <w:r>
        <w:rPr>
          <w:spacing w:val="-16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17"/>
          <w:w w:val="105"/>
          <w:vertAlign w:val="baseline"/>
        </w:rPr>
        <w:t> </w:t>
      </w:r>
      <w:r>
        <w:rPr>
          <w:w w:val="105"/>
          <w:vertAlign w:val="baseline"/>
        </w:rPr>
        <w:t>Use</w:t>
      </w:r>
      <w:r>
        <w:rPr>
          <w:spacing w:val="-16"/>
          <w:w w:val="105"/>
          <w:vertAlign w:val="baseline"/>
        </w:rPr>
        <w:t> </w:t>
      </w:r>
      <w:r>
        <w:rPr>
          <w:w w:val="105"/>
          <w:vertAlign w:val="baseline"/>
        </w:rPr>
        <w:t>Committee</w:t>
      </w:r>
      <w:r>
        <w:rPr>
          <w:spacing w:val="-17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8"/>
          <w:w w:val="105"/>
          <w:vertAlign w:val="baseline"/>
        </w:rPr>
        <w:t> </w:t>
      </w:r>
      <w:r>
        <w:rPr>
          <w:w w:val="105"/>
          <w:vertAlign w:val="baseline"/>
        </w:rPr>
        <w:t>University</w:t>
      </w:r>
      <w:r>
        <w:rPr>
          <w:spacing w:val="-18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17"/>
          <w:w w:val="105"/>
          <w:vertAlign w:val="baseline"/>
        </w:rPr>
        <w:t> </w:t>
      </w:r>
      <w:r>
        <w:rPr>
          <w:w w:val="105"/>
          <w:vertAlign w:val="baseline"/>
        </w:rPr>
        <w:t>California,</w:t>
      </w:r>
      <w:r>
        <w:rPr>
          <w:spacing w:val="-18"/>
          <w:w w:val="105"/>
          <w:vertAlign w:val="baseline"/>
        </w:rPr>
        <w:t> </w:t>
      </w:r>
      <w:r>
        <w:rPr>
          <w:w w:val="105"/>
          <w:vertAlign w:val="baseline"/>
        </w:rPr>
        <w:t>San</w:t>
      </w:r>
      <w:r>
        <w:rPr>
          <w:spacing w:val="-18"/>
          <w:w w:val="105"/>
          <w:vertAlign w:val="baseline"/>
        </w:rPr>
        <w:t> </w:t>
      </w:r>
      <w:r>
        <w:rPr>
          <w:w w:val="105"/>
          <w:vertAlign w:val="baseline"/>
        </w:rPr>
        <w:t>Francisco</w:t>
      </w:r>
      <w:r>
        <w:rPr>
          <w:spacing w:val="-17"/>
          <w:w w:val="105"/>
          <w:vertAlign w:val="baseline"/>
        </w:rPr>
        <w:t> </w:t>
      </w:r>
      <w:r>
        <w:rPr>
          <w:w w:val="105"/>
          <w:vertAlign w:val="baseline"/>
        </w:rPr>
        <w:t>(protocol</w:t>
      </w:r>
      <w:r>
        <w:rPr>
          <w:spacing w:val="-18"/>
          <w:w w:val="105"/>
          <w:vertAlign w:val="baseline"/>
        </w:rPr>
        <w:t> </w:t>
      </w:r>
      <w:r>
        <w:rPr>
          <w:w w:val="105"/>
          <w:vertAlign w:val="baseline"/>
        </w:rPr>
        <w:t>#AN180876-03C)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3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32"/>
          <w:w w:val="105"/>
          <w:vertAlign w:val="baseline"/>
        </w:rPr>
        <w:t> </w:t>
      </w:r>
      <w:r>
        <w:rPr>
          <w:w w:val="105"/>
          <w:vertAlign w:val="baseline"/>
        </w:rPr>
        <w:t>University</w:t>
      </w:r>
      <w:r>
        <w:rPr>
          <w:spacing w:val="-3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32"/>
          <w:w w:val="105"/>
          <w:vertAlign w:val="baseline"/>
        </w:rPr>
        <w:t> </w:t>
      </w:r>
      <w:r>
        <w:rPr>
          <w:w w:val="105"/>
          <w:vertAlign w:val="baseline"/>
        </w:rPr>
        <w:t>California,</w:t>
      </w:r>
      <w:r>
        <w:rPr>
          <w:spacing w:val="-31"/>
          <w:w w:val="105"/>
          <w:vertAlign w:val="baseline"/>
        </w:rPr>
        <w:t> </w:t>
      </w:r>
      <w:r>
        <w:rPr>
          <w:w w:val="105"/>
          <w:vertAlign w:val="baseline"/>
        </w:rPr>
        <w:t>Los</w:t>
      </w:r>
      <w:r>
        <w:rPr>
          <w:spacing w:val="-32"/>
          <w:w w:val="105"/>
          <w:vertAlign w:val="baseline"/>
        </w:rPr>
        <w:t> </w:t>
      </w:r>
      <w:r>
        <w:rPr>
          <w:w w:val="105"/>
          <w:vertAlign w:val="baseline"/>
        </w:rPr>
        <w:t>Angeles</w:t>
      </w:r>
      <w:r>
        <w:rPr>
          <w:spacing w:val="-32"/>
          <w:w w:val="105"/>
          <w:vertAlign w:val="baseline"/>
        </w:rPr>
        <w:t> </w:t>
      </w:r>
      <w:r>
        <w:rPr>
          <w:w w:val="105"/>
          <w:vertAlign w:val="baseline"/>
        </w:rPr>
        <w:t>(protocol</w:t>
      </w:r>
      <w:r>
        <w:rPr>
          <w:spacing w:val="-32"/>
          <w:w w:val="105"/>
          <w:vertAlign w:val="baseline"/>
        </w:rPr>
        <w:t> </w:t>
      </w:r>
      <w:r>
        <w:rPr>
          <w:w w:val="105"/>
          <w:vertAlign w:val="baseline"/>
        </w:rPr>
        <w:t>#ARC-2019-013).</w:t>
      </w:r>
    </w:p>
    <w:p>
      <w:pPr>
        <w:pStyle w:val="BodyText"/>
        <w:spacing w:before="1"/>
      </w:pPr>
    </w:p>
    <w:p>
      <w:pPr>
        <w:pStyle w:val="Heading5"/>
      </w:pPr>
      <w:r>
        <w:rPr>
          <w:w w:val="95"/>
        </w:rPr>
        <w:t>Nuclear</w:t>
      </w:r>
      <w:r>
        <w:rPr>
          <w:spacing w:val="3"/>
          <w:w w:val="95"/>
        </w:rPr>
        <w:t> </w:t>
      </w:r>
      <w:r>
        <w:rPr>
          <w:w w:val="95"/>
        </w:rPr>
        <w:t>anisotropy</w:t>
      </w:r>
      <w:r>
        <w:rPr>
          <w:spacing w:val="3"/>
          <w:w w:val="95"/>
        </w:rPr>
        <w:t> </w:t>
      </w:r>
      <w:r>
        <w:rPr>
          <w:w w:val="95"/>
        </w:rPr>
        <w:t>measurement</w:t>
      </w:r>
    </w:p>
    <w:p>
      <w:pPr>
        <w:pStyle w:val="BodyText"/>
        <w:spacing w:line="266" w:lineRule="auto" w:before="20"/>
        <w:ind w:left="113" w:right="41"/>
        <w:jc w:val="both"/>
      </w:pPr>
      <w:r>
        <w:rPr>
          <w:rFonts w:ascii="Cambria" w:hAnsi="Cambria"/>
          <w:i/>
          <w:w w:val="105"/>
        </w:rPr>
        <w:t>R26-pCAG-nuc-3x mKate2 </w:t>
      </w:r>
      <w:r>
        <w:rPr>
          <w:w w:val="105"/>
        </w:rPr>
        <w:t>mice where the cell nuclei are fluorescently</w:t>
      </w:r>
      <w:r>
        <w:rPr>
          <w:spacing w:val="-50"/>
          <w:w w:val="105"/>
        </w:rPr>
        <w:t> </w:t>
      </w:r>
      <w:r>
        <w:rPr>
          <w:w w:val="105"/>
        </w:rPr>
        <w:t>labelled with mKate2 were used to measure the nuclear anisotropy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patterns.</w:t>
      </w:r>
      <w:r>
        <w:rPr>
          <w:spacing w:val="-33"/>
          <w:w w:val="105"/>
        </w:rPr>
        <w:t> </w:t>
      </w:r>
      <w:r>
        <w:rPr>
          <w:spacing w:val="-1"/>
          <w:w w:val="105"/>
        </w:rPr>
        <w:t>E11.5–14.5</w:t>
      </w:r>
      <w:r>
        <w:rPr>
          <w:spacing w:val="-32"/>
          <w:w w:val="105"/>
        </w:rPr>
        <w:t> </w:t>
      </w:r>
      <w:r>
        <w:rPr>
          <w:spacing w:val="-1"/>
          <w:w w:val="105"/>
        </w:rPr>
        <w:t>embryos</w:t>
      </w:r>
      <w:r>
        <w:rPr>
          <w:spacing w:val="-32"/>
          <w:w w:val="105"/>
        </w:rPr>
        <w:t> </w:t>
      </w:r>
      <w:r>
        <w:rPr>
          <w:spacing w:val="-1"/>
          <w:w w:val="105"/>
        </w:rPr>
        <w:t>were</w:t>
      </w:r>
      <w:r>
        <w:rPr>
          <w:spacing w:val="-32"/>
          <w:w w:val="105"/>
        </w:rPr>
        <w:t> </w:t>
      </w:r>
      <w:r>
        <w:rPr>
          <w:spacing w:val="-1"/>
          <w:w w:val="105"/>
        </w:rPr>
        <w:t>fixed,</w:t>
      </w:r>
      <w:r>
        <w:rPr>
          <w:spacing w:val="-33"/>
          <w:w w:val="105"/>
        </w:rPr>
        <w:t> </w:t>
      </w:r>
      <w:r>
        <w:rPr>
          <w:spacing w:val="-1"/>
          <w:w w:val="105"/>
        </w:rPr>
        <w:t>mandibles</w:t>
      </w:r>
      <w:r>
        <w:rPr>
          <w:spacing w:val="-32"/>
          <w:w w:val="105"/>
        </w:rPr>
        <w:t> </w:t>
      </w:r>
      <w:r>
        <w:rPr>
          <w:spacing w:val="-1"/>
          <w:w w:val="105"/>
        </w:rPr>
        <w:t>were</w:t>
      </w:r>
      <w:r>
        <w:rPr>
          <w:spacing w:val="-32"/>
          <w:w w:val="105"/>
        </w:rPr>
        <w:t> </w:t>
      </w:r>
      <w:r>
        <w:rPr>
          <w:spacing w:val="-1"/>
          <w:w w:val="105"/>
        </w:rPr>
        <w:t>dissected</w:t>
      </w:r>
      <w:r>
        <w:rPr>
          <w:spacing w:val="-32"/>
          <w:w w:val="105"/>
        </w:rPr>
        <w:t> </w:t>
      </w:r>
      <w:r>
        <w:rPr>
          <w:w w:val="105"/>
        </w:rPr>
        <w:t>and</w:t>
      </w:r>
      <w:r>
        <w:rPr>
          <w:spacing w:val="-50"/>
          <w:w w:val="105"/>
        </w:rPr>
        <w:t> </w:t>
      </w:r>
      <w:r>
        <w:rPr>
          <w:w w:val="105"/>
        </w:rPr>
        <w:t>embedded</w:t>
      </w:r>
      <w:r>
        <w:rPr>
          <w:spacing w:val="-24"/>
          <w:w w:val="105"/>
        </w:rPr>
        <w:t> </w:t>
      </w:r>
      <w:r>
        <w:rPr>
          <w:w w:val="105"/>
        </w:rPr>
        <w:t>in</w:t>
      </w:r>
      <w:r>
        <w:rPr>
          <w:spacing w:val="-24"/>
          <w:w w:val="105"/>
        </w:rPr>
        <w:t> </w:t>
      </w:r>
      <w:r>
        <w:rPr>
          <w:w w:val="105"/>
        </w:rPr>
        <w:t>4%</w:t>
      </w:r>
      <w:r>
        <w:rPr>
          <w:spacing w:val="-24"/>
          <w:w w:val="105"/>
        </w:rPr>
        <w:t> </w:t>
      </w:r>
      <w:r>
        <w:rPr>
          <w:w w:val="105"/>
        </w:rPr>
        <w:t>low</w:t>
      </w:r>
      <w:r>
        <w:rPr>
          <w:spacing w:val="-24"/>
          <w:w w:val="105"/>
        </w:rPr>
        <w:t> </w:t>
      </w:r>
      <w:r>
        <w:rPr>
          <w:w w:val="105"/>
        </w:rPr>
        <w:t>melt</w:t>
      </w:r>
      <w:r>
        <w:rPr>
          <w:spacing w:val="-24"/>
          <w:w w:val="105"/>
        </w:rPr>
        <w:t> </w:t>
      </w:r>
      <w:r>
        <w:rPr>
          <w:w w:val="105"/>
        </w:rPr>
        <w:t>agarose.</w:t>
      </w:r>
      <w:r>
        <w:rPr>
          <w:spacing w:val="-24"/>
          <w:w w:val="105"/>
        </w:rPr>
        <w:t> </w:t>
      </w:r>
      <w:r>
        <w:rPr>
          <w:w w:val="105"/>
        </w:rPr>
        <w:t>The</w:t>
      </w:r>
      <w:r>
        <w:rPr>
          <w:spacing w:val="-24"/>
          <w:w w:val="105"/>
        </w:rPr>
        <w:t> </w:t>
      </w:r>
      <w:r>
        <w:rPr>
          <w:w w:val="105"/>
        </w:rPr>
        <w:t>agarose</w:t>
      </w:r>
      <w:r>
        <w:rPr>
          <w:spacing w:val="-24"/>
          <w:w w:val="105"/>
        </w:rPr>
        <w:t> </w:t>
      </w:r>
      <w:r>
        <w:rPr>
          <w:w w:val="105"/>
        </w:rPr>
        <w:t>blocks</w:t>
      </w:r>
      <w:r>
        <w:rPr>
          <w:spacing w:val="-24"/>
          <w:w w:val="105"/>
        </w:rPr>
        <w:t> </w:t>
      </w:r>
      <w:r>
        <w:rPr>
          <w:w w:val="105"/>
        </w:rPr>
        <w:t>were</w:t>
      </w:r>
      <w:r>
        <w:rPr>
          <w:spacing w:val="-24"/>
          <w:w w:val="105"/>
        </w:rPr>
        <w:t> </w:t>
      </w:r>
      <w:r>
        <w:rPr>
          <w:w w:val="105"/>
        </w:rPr>
        <w:t>sectioned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-27"/>
          <w:w w:val="105"/>
        </w:rPr>
        <w:t> </w:t>
      </w:r>
      <w:r>
        <w:rPr>
          <w:w w:val="105"/>
        </w:rPr>
        <w:t>a</w:t>
      </w:r>
      <w:r>
        <w:rPr>
          <w:spacing w:val="-26"/>
          <w:w w:val="105"/>
        </w:rPr>
        <w:t> </w:t>
      </w:r>
      <w:r>
        <w:rPr>
          <w:w w:val="105"/>
        </w:rPr>
        <w:t>vibratome</w:t>
      </w:r>
      <w:r>
        <w:rPr>
          <w:spacing w:val="-26"/>
          <w:w w:val="105"/>
        </w:rPr>
        <w:t> </w:t>
      </w:r>
      <w:r>
        <w:rPr>
          <w:w w:val="105"/>
        </w:rPr>
        <w:t>to</w:t>
      </w:r>
      <w:r>
        <w:rPr>
          <w:spacing w:val="-26"/>
          <w:w w:val="105"/>
        </w:rPr>
        <w:t> </w:t>
      </w:r>
      <w:r>
        <w:rPr>
          <w:w w:val="105"/>
        </w:rPr>
        <w:t>obtain</w:t>
      </w:r>
      <w:r>
        <w:rPr>
          <w:spacing w:val="-27"/>
          <w:w w:val="105"/>
        </w:rPr>
        <w:t> </w:t>
      </w:r>
      <w:r>
        <w:rPr>
          <w:w w:val="105"/>
        </w:rPr>
        <w:t>90</w:t>
      </w:r>
      <w:r>
        <w:rPr>
          <w:spacing w:val="-15"/>
          <w:w w:val="105"/>
        </w:rPr>
        <w:t> </w:t>
      </w:r>
      <w:r>
        <w:rPr>
          <w:w w:val="105"/>
        </w:rPr>
        <w:t>µm</w:t>
      </w:r>
      <w:r>
        <w:rPr>
          <w:spacing w:val="-26"/>
          <w:w w:val="105"/>
        </w:rPr>
        <w:t> </w:t>
      </w:r>
      <w:r>
        <w:rPr>
          <w:w w:val="105"/>
        </w:rPr>
        <w:t>slices</w:t>
      </w:r>
      <w:r>
        <w:rPr>
          <w:spacing w:val="-26"/>
          <w:w w:val="105"/>
        </w:rPr>
        <w:t> </w:t>
      </w:r>
      <w:r>
        <w:rPr>
          <w:w w:val="105"/>
        </w:rPr>
        <w:t>that</w:t>
      </w:r>
      <w:r>
        <w:rPr>
          <w:spacing w:val="-27"/>
          <w:w w:val="105"/>
        </w:rPr>
        <w:t> </w:t>
      </w:r>
      <w:r>
        <w:rPr>
          <w:w w:val="105"/>
        </w:rPr>
        <w:t>were</w:t>
      </w:r>
      <w:r>
        <w:rPr>
          <w:spacing w:val="-26"/>
          <w:w w:val="105"/>
        </w:rPr>
        <w:t> </w:t>
      </w:r>
      <w:r>
        <w:rPr>
          <w:w w:val="105"/>
        </w:rPr>
        <w:t>mounted</w:t>
      </w:r>
      <w:r>
        <w:rPr>
          <w:spacing w:val="-26"/>
          <w:w w:val="105"/>
        </w:rPr>
        <w:t> </w:t>
      </w:r>
      <w:r>
        <w:rPr>
          <w:w w:val="105"/>
        </w:rPr>
        <w:t>using</w:t>
      </w:r>
      <w:r>
        <w:rPr>
          <w:spacing w:val="-26"/>
          <w:w w:val="105"/>
        </w:rPr>
        <w:t> </w:t>
      </w:r>
      <w:r>
        <w:rPr>
          <w:w w:val="105"/>
        </w:rPr>
        <w:t>1</w:t>
      </w:r>
      <w:r>
        <w:rPr>
          <w:spacing w:val="-15"/>
          <w:w w:val="105"/>
        </w:rPr>
        <w:t> </w:t>
      </w:r>
      <w:r>
        <w:rPr>
          <w:w w:val="105"/>
        </w:rPr>
        <w:t>mm</w:t>
      </w:r>
      <w:r>
        <w:rPr>
          <w:spacing w:val="-50"/>
          <w:w w:val="105"/>
        </w:rPr>
        <w:t> </w:t>
      </w:r>
      <w:r>
        <w:rPr>
          <w:w w:val="105"/>
        </w:rPr>
        <w:t>spacers and imaged on the Zeiss LSM900 microscope. Images were</w:t>
      </w:r>
      <w:r>
        <w:rPr>
          <w:spacing w:val="1"/>
          <w:w w:val="105"/>
        </w:rPr>
        <w:t> </w:t>
      </w:r>
      <w:r>
        <w:rPr>
          <w:w w:val="105"/>
        </w:rPr>
        <w:t>processed</w:t>
      </w:r>
      <w:r>
        <w:rPr>
          <w:spacing w:val="-25"/>
          <w:w w:val="105"/>
        </w:rPr>
        <w:t> </w:t>
      </w:r>
      <w:r>
        <w:rPr>
          <w:w w:val="105"/>
        </w:rPr>
        <w:t>using</w:t>
      </w:r>
      <w:r>
        <w:rPr>
          <w:spacing w:val="-24"/>
          <w:w w:val="105"/>
        </w:rPr>
        <w:t> </w:t>
      </w:r>
      <w:r>
        <w:rPr>
          <w:w w:val="105"/>
        </w:rPr>
        <w:t>the</w:t>
      </w:r>
      <w:r>
        <w:rPr>
          <w:spacing w:val="-24"/>
          <w:w w:val="105"/>
        </w:rPr>
        <w:t> </w:t>
      </w:r>
      <w:r>
        <w:rPr>
          <w:w w:val="105"/>
        </w:rPr>
        <w:t>Zen</w:t>
      </w:r>
      <w:r>
        <w:rPr>
          <w:spacing w:val="-24"/>
          <w:w w:val="105"/>
        </w:rPr>
        <w:t> </w:t>
      </w:r>
      <w:r>
        <w:rPr>
          <w:w w:val="105"/>
        </w:rPr>
        <w:t>software</w:t>
      </w:r>
      <w:r>
        <w:rPr>
          <w:spacing w:val="-24"/>
          <w:w w:val="105"/>
        </w:rPr>
        <w:t> </w:t>
      </w:r>
      <w:r>
        <w:rPr>
          <w:w w:val="105"/>
        </w:rPr>
        <w:t>and</w:t>
      </w:r>
      <w:r>
        <w:rPr>
          <w:spacing w:val="-24"/>
          <w:w w:val="105"/>
        </w:rPr>
        <w:t> </w:t>
      </w:r>
      <w:r>
        <w:rPr>
          <w:w w:val="105"/>
        </w:rPr>
        <w:t>FIJI</w:t>
      </w:r>
      <w:r>
        <w:rPr>
          <w:spacing w:val="-24"/>
          <w:w w:val="105"/>
        </w:rPr>
        <w:t> </w:t>
      </w:r>
      <w:r>
        <w:rPr>
          <w:w w:val="105"/>
        </w:rPr>
        <w:t>to</w:t>
      </w:r>
      <w:r>
        <w:rPr>
          <w:spacing w:val="-24"/>
          <w:w w:val="105"/>
        </w:rPr>
        <w:t> </w:t>
      </w:r>
      <w:r>
        <w:rPr>
          <w:w w:val="105"/>
        </w:rPr>
        <w:t>obtain</w:t>
      </w:r>
      <w:r>
        <w:rPr>
          <w:spacing w:val="-24"/>
          <w:w w:val="105"/>
        </w:rPr>
        <w:t> </w:t>
      </w:r>
      <w:r>
        <w:rPr>
          <w:w w:val="105"/>
        </w:rPr>
        <w:t>nuclear</w:t>
      </w:r>
      <w:r>
        <w:rPr>
          <w:spacing w:val="-24"/>
          <w:w w:val="105"/>
        </w:rPr>
        <w:t> </w:t>
      </w:r>
      <w:r>
        <w:rPr>
          <w:w w:val="105"/>
        </w:rPr>
        <w:t>anisotropy</w:t>
      </w:r>
      <w:r>
        <w:rPr>
          <w:spacing w:val="1"/>
          <w:w w:val="105"/>
        </w:rPr>
        <w:t> </w:t>
      </w:r>
      <w:r>
        <w:rPr>
          <w:w w:val="105"/>
        </w:rPr>
        <w:t>maps</w:t>
      </w:r>
      <w:r>
        <w:rPr>
          <w:spacing w:val="-21"/>
          <w:w w:val="105"/>
        </w:rPr>
        <w:t> </w:t>
      </w:r>
      <w:r>
        <w:rPr>
          <w:w w:val="105"/>
        </w:rPr>
        <w:t>as</w:t>
      </w:r>
      <w:r>
        <w:rPr>
          <w:spacing w:val="-21"/>
          <w:w w:val="105"/>
        </w:rPr>
        <w:t> </w:t>
      </w:r>
      <w:r>
        <w:rPr>
          <w:w w:val="105"/>
        </w:rPr>
        <w:t>outlined</w:t>
      </w:r>
      <w:r>
        <w:rPr>
          <w:spacing w:val="-21"/>
          <w:w w:val="105"/>
        </w:rPr>
        <w:t> </w:t>
      </w:r>
      <w:r>
        <w:rPr>
          <w:w w:val="105"/>
        </w:rPr>
        <w:t>in</w:t>
      </w:r>
      <w:r>
        <w:rPr>
          <w:spacing w:val="-20"/>
          <w:w w:val="105"/>
        </w:rPr>
        <w:t> </w:t>
      </w:r>
      <w:r>
        <w:rPr>
          <w:w w:val="105"/>
        </w:rPr>
        <w:t>‘Orientation</w:t>
      </w:r>
      <w:r>
        <w:rPr>
          <w:spacing w:val="-21"/>
          <w:w w:val="105"/>
        </w:rPr>
        <w:t> </w:t>
      </w:r>
      <w:r>
        <w:rPr>
          <w:w w:val="105"/>
        </w:rPr>
        <w:t>vector</w:t>
      </w:r>
      <w:r>
        <w:rPr>
          <w:spacing w:val="-21"/>
          <w:w w:val="105"/>
        </w:rPr>
        <w:t> </w:t>
      </w:r>
      <w:r>
        <w:rPr>
          <w:w w:val="105"/>
        </w:rPr>
        <w:t>field</w:t>
      </w:r>
      <w:r>
        <w:rPr>
          <w:spacing w:val="-21"/>
          <w:w w:val="105"/>
        </w:rPr>
        <w:t> </w:t>
      </w:r>
      <w:r>
        <w:rPr>
          <w:w w:val="105"/>
        </w:rPr>
        <w:t>analysis’</w:t>
      </w:r>
      <w:r>
        <w:rPr>
          <w:spacing w:val="-20"/>
          <w:w w:val="105"/>
        </w:rPr>
        <w:t> </w:t>
      </w:r>
      <w:r>
        <w:rPr>
          <w:w w:val="105"/>
        </w:rPr>
        <w:t>section.</w:t>
      </w:r>
    </w:p>
    <w:p>
      <w:pPr>
        <w:pStyle w:val="BodyText"/>
        <w:spacing w:before="2"/>
        <w:rPr>
          <w:sz w:val="17"/>
        </w:rPr>
      </w:pPr>
    </w:p>
    <w:p>
      <w:pPr>
        <w:pStyle w:val="Heading5"/>
      </w:pPr>
      <w:r>
        <w:rPr>
          <w:spacing w:val="-1"/>
        </w:rPr>
        <w:t>Explant</w:t>
      </w:r>
      <w:r>
        <w:rPr>
          <w:spacing w:val="-24"/>
        </w:rPr>
        <w:t> </w:t>
      </w:r>
      <w:r>
        <w:rPr>
          <w:spacing w:val="-1"/>
        </w:rPr>
        <w:t>culture</w:t>
      </w:r>
      <w:r>
        <w:rPr>
          <w:spacing w:val="-23"/>
        </w:rPr>
        <w:t> </w:t>
      </w:r>
      <w:r>
        <w:rPr>
          <w:spacing w:val="-1"/>
        </w:rPr>
        <w:t>and</w:t>
      </w:r>
      <w:r>
        <w:rPr>
          <w:spacing w:val="-24"/>
        </w:rPr>
        <w:t> </w:t>
      </w:r>
      <w:r>
        <w:rPr>
          <w:spacing w:val="-1"/>
        </w:rPr>
        <w:t>experiments</w:t>
      </w:r>
    </w:p>
    <w:p>
      <w:pPr>
        <w:pStyle w:val="BodyText"/>
        <w:spacing w:line="266" w:lineRule="auto" w:before="20"/>
        <w:ind w:left="113" w:right="38"/>
        <w:jc w:val="both"/>
      </w:pPr>
      <w:r>
        <w:rPr>
          <w:w w:val="105"/>
        </w:rPr>
        <w:t>Dissected mandibular incisor slices of correctly staged embryos were</w:t>
      </w:r>
      <w:r>
        <w:rPr>
          <w:spacing w:val="-50"/>
          <w:w w:val="105"/>
        </w:rPr>
        <w:t> </w:t>
      </w:r>
      <w:r>
        <w:rPr>
          <w:w w:val="105"/>
        </w:rPr>
        <w:t>cultured</w:t>
      </w:r>
      <w:r>
        <w:rPr>
          <w:spacing w:val="-19"/>
          <w:w w:val="105"/>
        </w:rPr>
        <w:t> </w:t>
      </w:r>
      <w:r>
        <w:rPr>
          <w:w w:val="105"/>
        </w:rPr>
        <w:t>on</w:t>
      </w:r>
      <w:r>
        <w:rPr>
          <w:spacing w:val="-18"/>
          <w:w w:val="105"/>
        </w:rPr>
        <w:t> </w:t>
      </w:r>
      <w:r>
        <w:rPr>
          <w:w w:val="105"/>
        </w:rPr>
        <w:t>1</w:t>
      </w:r>
      <w:r>
        <w:rPr>
          <w:spacing w:val="-5"/>
          <w:w w:val="105"/>
        </w:rPr>
        <w:t> </w:t>
      </w:r>
      <w:r>
        <w:rPr>
          <w:w w:val="105"/>
        </w:rPr>
        <w:t>µm</w:t>
      </w:r>
      <w:r>
        <w:rPr>
          <w:spacing w:val="-18"/>
          <w:w w:val="105"/>
        </w:rPr>
        <w:t> </w:t>
      </w:r>
      <w:r>
        <w:rPr>
          <w:w w:val="105"/>
        </w:rPr>
        <w:t>pore</w:t>
      </w:r>
      <w:r>
        <w:rPr>
          <w:spacing w:val="-19"/>
          <w:w w:val="105"/>
        </w:rPr>
        <w:t> </w:t>
      </w:r>
      <w:r>
        <w:rPr>
          <w:w w:val="105"/>
        </w:rPr>
        <w:t>size</w:t>
      </w:r>
      <w:r>
        <w:rPr>
          <w:spacing w:val="-18"/>
          <w:w w:val="105"/>
        </w:rPr>
        <w:t> </w:t>
      </w:r>
      <w:r>
        <w:rPr>
          <w:w w:val="105"/>
        </w:rPr>
        <w:t>PET</w:t>
      </w:r>
      <w:r>
        <w:rPr>
          <w:spacing w:val="-19"/>
          <w:w w:val="105"/>
        </w:rPr>
        <w:t> </w:t>
      </w:r>
      <w:r>
        <w:rPr>
          <w:w w:val="105"/>
        </w:rPr>
        <w:t>membranes</w:t>
      </w:r>
      <w:r>
        <w:rPr>
          <w:spacing w:val="-18"/>
          <w:w w:val="105"/>
        </w:rPr>
        <w:t> </w:t>
      </w:r>
      <w:r>
        <w:rPr>
          <w:w w:val="105"/>
        </w:rPr>
        <w:t>(Millipore</w:t>
      </w:r>
      <w:r>
        <w:rPr>
          <w:spacing w:val="-18"/>
          <w:w w:val="105"/>
        </w:rPr>
        <w:t> </w:t>
      </w:r>
      <w:r>
        <w:rPr>
          <w:w w:val="105"/>
        </w:rPr>
        <w:t>no.</w:t>
      </w:r>
      <w:r>
        <w:rPr>
          <w:spacing w:val="-19"/>
          <w:w w:val="105"/>
        </w:rPr>
        <w:t> </w:t>
      </w:r>
      <w:r>
        <w:rPr>
          <w:w w:val="105"/>
        </w:rPr>
        <w:t>MCRP06H48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-30"/>
          <w:w w:val="105"/>
        </w:rPr>
        <w:t> </w:t>
      </w:r>
      <w:r>
        <w:rPr>
          <w:w w:val="105"/>
        </w:rPr>
        <w:t>Sterlitech</w:t>
      </w:r>
      <w:r>
        <w:rPr>
          <w:spacing w:val="-30"/>
          <w:w w:val="105"/>
        </w:rPr>
        <w:t> </w:t>
      </w:r>
      <w:r>
        <w:rPr>
          <w:w w:val="105"/>
        </w:rPr>
        <w:t>no.</w:t>
      </w:r>
      <w:r>
        <w:rPr>
          <w:spacing w:val="-30"/>
          <w:w w:val="105"/>
        </w:rPr>
        <w:t> </w:t>
      </w:r>
      <w:r>
        <w:rPr>
          <w:w w:val="105"/>
        </w:rPr>
        <w:t>PET1013100)</w:t>
      </w:r>
      <w:r>
        <w:rPr>
          <w:spacing w:val="-30"/>
          <w:w w:val="105"/>
        </w:rPr>
        <w:t> </w:t>
      </w:r>
      <w:r>
        <w:rPr>
          <w:w w:val="105"/>
        </w:rPr>
        <w:t>and</w:t>
      </w:r>
      <w:r>
        <w:rPr>
          <w:spacing w:val="-30"/>
          <w:w w:val="105"/>
        </w:rPr>
        <w:t> </w:t>
      </w:r>
      <w:r>
        <w:rPr>
          <w:w w:val="105"/>
        </w:rPr>
        <w:t>rested</w:t>
      </w:r>
      <w:r>
        <w:rPr>
          <w:spacing w:val="-30"/>
          <w:w w:val="105"/>
        </w:rPr>
        <w:t> </w:t>
      </w:r>
      <w:r>
        <w:rPr>
          <w:w w:val="105"/>
        </w:rPr>
        <w:t>on</w:t>
      </w:r>
      <w:r>
        <w:rPr>
          <w:spacing w:val="-30"/>
          <w:w w:val="105"/>
        </w:rPr>
        <w:t> </w:t>
      </w:r>
      <w:r>
        <w:rPr>
          <w:w w:val="105"/>
        </w:rPr>
        <w:t>a</w:t>
      </w:r>
      <w:r>
        <w:rPr>
          <w:spacing w:val="-30"/>
          <w:w w:val="105"/>
        </w:rPr>
        <w:t> </w:t>
      </w:r>
      <w:r>
        <w:rPr>
          <w:w w:val="105"/>
        </w:rPr>
        <w:t>wire</w:t>
      </w:r>
      <w:r>
        <w:rPr>
          <w:spacing w:val="-30"/>
          <w:w w:val="105"/>
        </w:rPr>
        <w:t> </w:t>
      </w:r>
      <w:r>
        <w:rPr>
          <w:w w:val="105"/>
        </w:rPr>
        <w:t>mesh</w:t>
      </w:r>
      <w:r>
        <w:rPr>
          <w:spacing w:val="-30"/>
          <w:w w:val="105"/>
        </w:rPr>
        <w:t> </w:t>
      </w:r>
      <w:r>
        <w:rPr>
          <w:w w:val="105"/>
        </w:rPr>
        <w:t>so</w:t>
      </w:r>
      <w:r>
        <w:rPr>
          <w:spacing w:val="-30"/>
          <w:w w:val="105"/>
        </w:rPr>
        <w:t> </w:t>
      </w:r>
      <w:r>
        <w:rPr>
          <w:w w:val="105"/>
        </w:rPr>
        <w:t>as</w:t>
      </w:r>
      <w:r>
        <w:rPr>
          <w:spacing w:val="-30"/>
          <w:w w:val="105"/>
        </w:rPr>
        <w:t> </w:t>
      </w:r>
      <w:r>
        <w:rPr>
          <w:w w:val="105"/>
        </w:rPr>
        <w:t>to</w:t>
      </w:r>
      <w:r>
        <w:rPr>
          <w:spacing w:val="-30"/>
          <w:w w:val="105"/>
        </w:rPr>
        <w:t> </w:t>
      </w:r>
      <w:r>
        <w:rPr>
          <w:w w:val="105"/>
        </w:rPr>
        <w:t>remain</w:t>
      </w:r>
      <w:r>
        <w:rPr>
          <w:spacing w:val="-50"/>
          <w:w w:val="105"/>
        </w:rPr>
        <w:t> </w:t>
      </w:r>
      <w:r>
        <w:rPr>
          <w:w w:val="105"/>
        </w:rPr>
        <w:t>at</w:t>
      </w:r>
      <w:r>
        <w:rPr>
          <w:spacing w:val="-26"/>
          <w:w w:val="105"/>
        </w:rPr>
        <w:t> </w:t>
      </w:r>
      <w:r>
        <w:rPr>
          <w:w w:val="105"/>
        </w:rPr>
        <w:t>an</w:t>
      </w:r>
      <w:r>
        <w:rPr>
          <w:spacing w:val="-25"/>
          <w:w w:val="105"/>
        </w:rPr>
        <w:t> </w:t>
      </w:r>
      <w:r>
        <w:rPr>
          <w:w w:val="105"/>
        </w:rPr>
        <w:t>air–liquid</w:t>
      </w:r>
      <w:r>
        <w:rPr>
          <w:spacing w:val="-26"/>
          <w:w w:val="105"/>
        </w:rPr>
        <w:t> </w:t>
      </w:r>
      <w:r>
        <w:rPr>
          <w:w w:val="105"/>
        </w:rPr>
        <w:t>interface</w:t>
      </w:r>
      <w:hyperlink w:history="true" w:anchor="_bookmark61">
        <w:r>
          <w:rPr>
            <w:color w:val="0069A5"/>
            <w:w w:val="105"/>
            <w:vertAlign w:val="superscript"/>
          </w:rPr>
          <w:t>61</w:t>
        </w:r>
      </w:hyperlink>
      <w:r>
        <w:rPr>
          <w:w w:val="105"/>
          <w:vertAlign w:val="baseline"/>
        </w:rPr>
        <w:t>.</w:t>
      </w:r>
      <w:r>
        <w:rPr>
          <w:spacing w:val="-2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26"/>
          <w:w w:val="105"/>
          <w:vertAlign w:val="baseline"/>
        </w:rPr>
        <w:t> </w:t>
      </w:r>
      <w:r>
        <w:rPr>
          <w:w w:val="105"/>
          <w:vertAlign w:val="baseline"/>
        </w:rPr>
        <w:t>tissue</w:t>
      </w:r>
      <w:r>
        <w:rPr>
          <w:spacing w:val="-25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-25"/>
          <w:w w:val="105"/>
          <w:vertAlign w:val="baseline"/>
        </w:rPr>
        <w:t> </w:t>
      </w:r>
      <w:r>
        <w:rPr>
          <w:w w:val="105"/>
          <w:vertAlign w:val="baseline"/>
        </w:rPr>
        <w:t>resting</w:t>
      </w:r>
      <w:r>
        <w:rPr>
          <w:spacing w:val="-26"/>
          <w:w w:val="105"/>
          <w:vertAlign w:val="baseline"/>
        </w:rPr>
        <w:t> </w:t>
      </w:r>
      <w:r>
        <w:rPr>
          <w:w w:val="105"/>
          <w:vertAlign w:val="baseline"/>
        </w:rPr>
        <w:t>free</w:t>
      </w:r>
      <w:r>
        <w:rPr>
          <w:spacing w:val="-25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-26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25"/>
          <w:w w:val="105"/>
          <w:vertAlign w:val="baseline"/>
        </w:rPr>
        <w:t> </w:t>
      </w:r>
      <w:r>
        <w:rPr>
          <w:w w:val="105"/>
          <w:vertAlign w:val="baseline"/>
        </w:rPr>
        <w:t>filter</w:t>
      </w:r>
      <w:r>
        <w:rPr>
          <w:spacing w:val="-25"/>
          <w:w w:val="105"/>
          <w:vertAlign w:val="baseline"/>
        </w:rPr>
        <w:t> </w:t>
      </w:r>
      <w:r>
        <w:rPr>
          <w:w w:val="105"/>
          <w:vertAlign w:val="baseline"/>
        </w:rPr>
        <w:t>with-</w:t>
      </w:r>
      <w:r>
        <w:rPr>
          <w:spacing w:val="-50"/>
          <w:w w:val="105"/>
          <w:vertAlign w:val="baseline"/>
        </w:rPr>
        <w:t> </w:t>
      </w:r>
      <w:r>
        <w:rPr>
          <w:w w:val="105"/>
          <w:vertAlign w:val="baseline"/>
        </w:rPr>
        <w:t>out</w:t>
      </w:r>
      <w:r>
        <w:rPr>
          <w:spacing w:val="-23"/>
          <w:w w:val="105"/>
          <w:vertAlign w:val="baseline"/>
        </w:rPr>
        <w:t> </w:t>
      </w:r>
      <w:r>
        <w:rPr>
          <w:w w:val="105"/>
          <w:vertAlign w:val="baseline"/>
        </w:rPr>
        <w:t>embedding</w:t>
      </w:r>
      <w:r>
        <w:rPr>
          <w:spacing w:val="-22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23"/>
          <w:w w:val="105"/>
          <w:vertAlign w:val="baseline"/>
        </w:rPr>
        <w:t> </w:t>
      </w:r>
      <w:r>
        <w:rPr>
          <w:w w:val="105"/>
          <w:vertAlign w:val="baseline"/>
        </w:rPr>
        <w:t>agar.</w:t>
      </w:r>
      <w:r>
        <w:rPr>
          <w:spacing w:val="-2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22"/>
          <w:w w:val="105"/>
          <w:vertAlign w:val="baseline"/>
        </w:rPr>
        <w:t> </w:t>
      </w:r>
      <w:r>
        <w:rPr>
          <w:w w:val="105"/>
          <w:vertAlign w:val="baseline"/>
        </w:rPr>
        <w:t>culture</w:t>
      </w:r>
      <w:r>
        <w:rPr>
          <w:spacing w:val="-23"/>
          <w:w w:val="105"/>
          <w:vertAlign w:val="baseline"/>
        </w:rPr>
        <w:t> </w:t>
      </w:r>
      <w:r>
        <w:rPr>
          <w:w w:val="105"/>
          <w:vertAlign w:val="baseline"/>
        </w:rPr>
        <w:t>media</w:t>
      </w:r>
      <w:r>
        <w:rPr>
          <w:spacing w:val="-22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-22"/>
          <w:w w:val="105"/>
          <w:vertAlign w:val="baseline"/>
        </w:rPr>
        <w:t> </w:t>
      </w:r>
      <w:r>
        <w:rPr>
          <w:w w:val="105"/>
          <w:vertAlign w:val="baseline"/>
        </w:rPr>
        <w:t>composed</w:t>
      </w:r>
      <w:r>
        <w:rPr>
          <w:spacing w:val="-23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22"/>
          <w:w w:val="105"/>
          <w:vertAlign w:val="baseline"/>
        </w:rPr>
        <w:t> </w:t>
      </w:r>
      <w:r>
        <w:rPr>
          <w:w w:val="105"/>
          <w:vertAlign w:val="baseline"/>
        </w:rPr>
        <w:t>fluorobrite</w:t>
      </w:r>
      <w:r>
        <w:rPr>
          <w:spacing w:val="-50"/>
          <w:w w:val="105"/>
          <w:vertAlign w:val="baseline"/>
        </w:rPr>
        <w:t> </w:t>
      </w:r>
      <w:r>
        <w:rPr>
          <w:w w:val="105"/>
          <w:vertAlign w:val="baseline"/>
        </w:rPr>
        <w:t>Dulbecco’s modified Eagle’s medium (DMEM), 50% rat serum (Valley</w:t>
      </w:r>
      <w:r>
        <w:rPr>
          <w:spacing w:val="-51"/>
          <w:w w:val="105"/>
          <w:vertAlign w:val="baseline"/>
        </w:rPr>
        <w:t> </w:t>
      </w:r>
      <w:r>
        <w:rPr>
          <w:w w:val="105"/>
          <w:vertAlign w:val="baseline"/>
        </w:rPr>
        <w:t>Biomedical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no.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AS3061SC),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5%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glucose,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125</w:t>
      </w:r>
      <w:r>
        <w:rPr>
          <w:spacing w:val="-15"/>
          <w:w w:val="105"/>
          <w:vertAlign w:val="baseline"/>
        </w:rPr>
        <w:t> </w:t>
      </w:r>
      <w:r>
        <w:rPr>
          <w:w w:val="105"/>
          <w:vertAlign w:val="baseline"/>
        </w:rPr>
        <w:t>µg</w:t>
      </w:r>
      <w:r>
        <w:rPr>
          <w:spacing w:val="-15"/>
          <w:w w:val="105"/>
          <w:vertAlign w:val="baseline"/>
        </w:rPr>
        <w:t> </w:t>
      </w:r>
      <w:r>
        <w:rPr>
          <w:w w:val="105"/>
          <w:vertAlign w:val="baseline"/>
        </w:rPr>
        <w:t>ml</w:t>
      </w:r>
      <w:r>
        <w:rPr>
          <w:w w:val="105"/>
          <w:vertAlign w:val="superscript"/>
        </w:rPr>
        <w:t>−1</w:t>
      </w:r>
      <w:r>
        <w:rPr>
          <w:spacing w:val="-14"/>
          <w:w w:val="105"/>
          <w:vertAlign w:val="baseline"/>
        </w:rPr>
        <w:t> </w:t>
      </w:r>
      <w:r>
        <w:rPr>
          <w:w w:val="105"/>
          <w:vertAlign w:val="baseline"/>
        </w:rPr>
        <w:t>ascorbic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acid,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1X</w:t>
      </w:r>
      <w:r>
        <w:rPr>
          <w:spacing w:val="-50"/>
          <w:w w:val="105"/>
          <w:vertAlign w:val="baseline"/>
        </w:rPr>
        <w:t> </w:t>
      </w:r>
      <w:r>
        <w:rPr>
          <w:w w:val="105"/>
          <w:vertAlign w:val="baseline"/>
        </w:rPr>
        <w:t>NEAA,</w:t>
      </w:r>
      <w:r>
        <w:rPr>
          <w:spacing w:val="-18"/>
          <w:w w:val="105"/>
          <w:vertAlign w:val="baseline"/>
        </w:rPr>
        <w:t> </w:t>
      </w:r>
      <w:r>
        <w:rPr>
          <w:w w:val="105"/>
          <w:vertAlign w:val="baseline"/>
        </w:rPr>
        <w:t>1X</w:t>
      </w:r>
      <w:r>
        <w:rPr>
          <w:spacing w:val="-17"/>
          <w:w w:val="105"/>
          <w:vertAlign w:val="baseline"/>
        </w:rPr>
        <w:t> </w:t>
      </w:r>
      <w:r>
        <w:rPr>
          <w:w w:val="105"/>
          <w:vertAlign w:val="baseline"/>
        </w:rPr>
        <w:t>Glutamax</w:t>
      </w:r>
      <w:r>
        <w:rPr>
          <w:spacing w:val="-17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18"/>
          <w:w w:val="105"/>
          <w:vertAlign w:val="baseline"/>
        </w:rPr>
        <w:t> </w:t>
      </w:r>
      <w:r>
        <w:rPr>
          <w:w w:val="105"/>
          <w:vertAlign w:val="baseline"/>
        </w:rPr>
        <w:t>1%</w:t>
      </w:r>
      <w:r>
        <w:rPr>
          <w:spacing w:val="-17"/>
          <w:w w:val="105"/>
          <w:vertAlign w:val="baseline"/>
        </w:rPr>
        <w:t> </w:t>
      </w:r>
      <w:r>
        <w:rPr>
          <w:w w:val="105"/>
          <w:vertAlign w:val="baseline"/>
        </w:rPr>
        <w:t>PenStrep.</w:t>
      </w:r>
      <w:r>
        <w:rPr>
          <w:spacing w:val="-17"/>
          <w:w w:val="105"/>
          <w:vertAlign w:val="baseline"/>
        </w:rPr>
        <w:t> </w:t>
      </w:r>
      <w:r>
        <w:rPr>
          <w:w w:val="105"/>
          <w:vertAlign w:val="baseline"/>
        </w:rPr>
        <w:t>Cultures</w:t>
      </w:r>
      <w:r>
        <w:rPr>
          <w:spacing w:val="-18"/>
          <w:w w:val="105"/>
          <w:vertAlign w:val="baseline"/>
        </w:rPr>
        <w:t> </w:t>
      </w:r>
      <w:r>
        <w:rPr>
          <w:w w:val="105"/>
          <w:vertAlign w:val="baseline"/>
        </w:rPr>
        <w:t>were</w:t>
      </w:r>
      <w:r>
        <w:rPr>
          <w:spacing w:val="-17"/>
          <w:w w:val="105"/>
          <w:vertAlign w:val="baseline"/>
        </w:rPr>
        <w:t> </w:t>
      </w:r>
      <w:r>
        <w:rPr>
          <w:w w:val="105"/>
          <w:vertAlign w:val="baseline"/>
        </w:rPr>
        <w:t>typically</w:t>
      </w:r>
      <w:r>
        <w:rPr>
          <w:spacing w:val="-17"/>
          <w:w w:val="105"/>
          <w:vertAlign w:val="baseline"/>
        </w:rPr>
        <w:t> </w:t>
      </w:r>
      <w:r>
        <w:rPr>
          <w:w w:val="105"/>
          <w:vertAlign w:val="baseline"/>
        </w:rPr>
        <w:t>done</w:t>
      </w:r>
      <w:r>
        <w:rPr>
          <w:spacing w:val="-17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-51"/>
          <w:w w:val="105"/>
          <w:vertAlign w:val="baseline"/>
        </w:rPr>
        <w:t> </w:t>
      </w:r>
      <w:r>
        <w:rPr>
          <w:w w:val="105"/>
          <w:vertAlign w:val="baseline"/>
        </w:rPr>
        <w:t>38–42</w:t>
      </w:r>
      <w:r>
        <w:rPr>
          <w:spacing w:val="-21"/>
          <w:w w:val="105"/>
          <w:vertAlign w:val="baseline"/>
        </w:rPr>
        <w:t> </w:t>
      </w:r>
      <w:r>
        <w:rPr>
          <w:w w:val="105"/>
          <w:vertAlign w:val="baseline"/>
        </w:rPr>
        <w:t>h</w:t>
      </w:r>
      <w:r>
        <w:rPr>
          <w:spacing w:val="-29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-29"/>
          <w:w w:val="105"/>
          <w:vertAlign w:val="baseline"/>
        </w:rPr>
        <w:t> </w:t>
      </w:r>
      <w:r>
        <w:rPr>
          <w:w w:val="105"/>
          <w:vertAlign w:val="baseline"/>
        </w:rPr>
        <w:t>specified</w:t>
      </w:r>
      <w:r>
        <w:rPr>
          <w:spacing w:val="-30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29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29"/>
          <w:w w:val="105"/>
          <w:vertAlign w:val="baseline"/>
        </w:rPr>
        <w:t> </w:t>
      </w:r>
      <w:r>
        <w:rPr>
          <w:w w:val="105"/>
          <w:vertAlign w:val="baseline"/>
        </w:rPr>
        <w:t>experiments</w:t>
      </w:r>
      <w:r>
        <w:rPr>
          <w:spacing w:val="-30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-29"/>
          <w:w w:val="105"/>
          <w:vertAlign w:val="baseline"/>
        </w:rPr>
        <w:t> </w:t>
      </w:r>
      <w:r>
        <w:rPr>
          <w:w w:val="105"/>
          <w:vertAlign w:val="baseline"/>
        </w:rPr>
        <w:t>37</w:t>
      </w:r>
      <w:r>
        <w:rPr>
          <w:spacing w:val="-20"/>
          <w:w w:val="105"/>
          <w:vertAlign w:val="baseline"/>
        </w:rPr>
        <w:t> </w:t>
      </w:r>
      <w:r>
        <w:rPr>
          <w:w w:val="105"/>
          <w:vertAlign w:val="baseline"/>
        </w:rPr>
        <w:t>°C</w:t>
      </w:r>
      <w:r>
        <w:rPr>
          <w:spacing w:val="-30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29"/>
          <w:w w:val="105"/>
          <w:vertAlign w:val="baseline"/>
        </w:rPr>
        <w:t> </w:t>
      </w:r>
      <w:r>
        <w:rPr>
          <w:w w:val="105"/>
          <w:vertAlign w:val="baseline"/>
        </w:rPr>
        <w:t>5%</w:t>
      </w:r>
      <w:r>
        <w:rPr>
          <w:spacing w:val="-29"/>
          <w:w w:val="105"/>
          <w:vertAlign w:val="baseline"/>
        </w:rPr>
        <w:t> </w:t>
      </w:r>
      <w:r>
        <w:rPr>
          <w:w w:val="105"/>
          <w:vertAlign w:val="baseline"/>
        </w:rPr>
        <w:t>CO</w:t>
      </w:r>
      <w:r>
        <w:rPr>
          <w:w w:val="105"/>
          <w:vertAlign w:val="subscript"/>
        </w:rPr>
        <w:t>2</w:t>
      </w:r>
      <w:r>
        <w:rPr>
          <w:spacing w:val="-30"/>
          <w:w w:val="105"/>
          <w:vertAlign w:val="baseline"/>
        </w:rPr>
        <w:t> </w:t>
      </w:r>
      <w:r>
        <w:rPr>
          <w:w w:val="105"/>
          <w:vertAlign w:val="baseline"/>
        </w:rPr>
        <w:t>conditions.</w:t>
      </w:r>
      <w:r>
        <w:rPr>
          <w:spacing w:val="-50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-24"/>
          <w:w w:val="105"/>
          <w:vertAlign w:val="baseline"/>
        </w:rPr>
        <w:t> </w:t>
      </w:r>
      <w:r>
        <w:rPr>
          <w:w w:val="105"/>
          <w:vertAlign w:val="baseline"/>
        </w:rPr>
        <w:t>total</w:t>
      </w:r>
      <w:r>
        <w:rPr>
          <w:spacing w:val="-23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23"/>
          <w:w w:val="105"/>
          <w:vertAlign w:val="baseline"/>
        </w:rPr>
        <w:t> </w:t>
      </w:r>
      <w:r>
        <w:rPr>
          <w:w w:val="105"/>
          <w:vertAlign w:val="baseline"/>
        </w:rPr>
        <w:t>3.33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µM</w:t>
      </w:r>
      <w:r>
        <w:rPr>
          <w:spacing w:val="-23"/>
          <w:w w:val="105"/>
          <w:vertAlign w:val="baseline"/>
        </w:rPr>
        <w:t> </w:t>
      </w:r>
      <w:r>
        <w:rPr>
          <w:w w:val="105"/>
          <w:vertAlign w:val="baseline"/>
        </w:rPr>
        <w:t>aphidicolin</w:t>
      </w:r>
      <w:r>
        <w:rPr>
          <w:spacing w:val="-23"/>
          <w:w w:val="105"/>
          <w:vertAlign w:val="baseline"/>
        </w:rPr>
        <w:t> </w:t>
      </w:r>
      <w:r>
        <w:rPr>
          <w:w w:val="105"/>
          <w:vertAlign w:val="baseline"/>
        </w:rPr>
        <w:t>(CST</w:t>
      </w:r>
      <w:r>
        <w:rPr>
          <w:spacing w:val="-23"/>
          <w:w w:val="105"/>
          <w:vertAlign w:val="baseline"/>
        </w:rPr>
        <w:t> </w:t>
      </w:r>
      <w:r>
        <w:rPr>
          <w:w w:val="105"/>
          <w:vertAlign w:val="baseline"/>
        </w:rPr>
        <w:t>no.</w:t>
      </w:r>
      <w:r>
        <w:rPr>
          <w:spacing w:val="-24"/>
          <w:w w:val="105"/>
          <w:vertAlign w:val="baseline"/>
        </w:rPr>
        <w:t> </w:t>
      </w:r>
      <w:r>
        <w:rPr>
          <w:w w:val="105"/>
          <w:vertAlign w:val="baseline"/>
        </w:rPr>
        <w:t>32774)</w:t>
      </w:r>
      <w:r>
        <w:rPr>
          <w:spacing w:val="-23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-23"/>
          <w:w w:val="105"/>
          <w:vertAlign w:val="baseline"/>
        </w:rPr>
        <w:t> </w:t>
      </w:r>
      <w:r>
        <w:rPr>
          <w:w w:val="105"/>
          <w:vertAlign w:val="baseline"/>
        </w:rPr>
        <w:t>11.33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µM</w:t>
      </w:r>
      <w:r>
        <w:rPr>
          <w:spacing w:val="-23"/>
          <w:w w:val="105"/>
          <w:vertAlign w:val="baseline"/>
        </w:rPr>
        <w:t> </w:t>
      </w:r>
      <w:r>
        <w:rPr>
          <w:w w:val="105"/>
          <w:vertAlign w:val="baseline"/>
        </w:rPr>
        <w:t>blebbistatin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(Sigma</w:t>
      </w:r>
      <w:r>
        <w:rPr>
          <w:spacing w:val="-19"/>
          <w:w w:val="105"/>
          <w:vertAlign w:val="baseline"/>
        </w:rPr>
        <w:t> </w:t>
      </w:r>
      <w:r>
        <w:rPr>
          <w:w w:val="105"/>
          <w:vertAlign w:val="baseline"/>
        </w:rPr>
        <w:t>no.</w:t>
      </w:r>
      <w:r>
        <w:rPr>
          <w:spacing w:val="-18"/>
          <w:w w:val="105"/>
          <w:vertAlign w:val="baseline"/>
        </w:rPr>
        <w:t> </w:t>
      </w:r>
      <w:r>
        <w:rPr>
          <w:w w:val="105"/>
          <w:vertAlign w:val="baseline"/>
        </w:rPr>
        <w:t>B0560)</w:t>
      </w:r>
      <w:r>
        <w:rPr>
          <w:spacing w:val="-18"/>
          <w:w w:val="105"/>
          <w:vertAlign w:val="baseline"/>
        </w:rPr>
        <w:t> </w:t>
      </w:r>
      <w:r>
        <w:rPr>
          <w:w w:val="105"/>
          <w:vertAlign w:val="baseline"/>
        </w:rPr>
        <w:t>along</w:t>
      </w:r>
      <w:r>
        <w:rPr>
          <w:spacing w:val="-18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-19"/>
          <w:w w:val="105"/>
          <w:vertAlign w:val="baseline"/>
        </w:rPr>
        <w:t> </w:t>
      </w:r>
      <w:r>
        <w:rPr>
          <w:w w:val="105"/>
          <w:vertAlign w:val="baseline"/>
        </w:rPr>
        <w:t>an</w:t>
      </w:r>
      <w:r>
        <w:rPr>
          <w:spacing w:val="-18"/>
          <w:w w:val="105"/>
          <w:vertAlign w:val="baseline"/>
        </w:rPr>
        <w:t> </w:t>
      </w:r>
      <w:r>
        <w:rPr>
          <w:w w:val="105"/>
          <w:vertAlign w:val="baseline"/>
        </w:rPr>
        <w:t>equal</w:t>
      </w:r>
      <w:r>
        <w:rPr>
          <w:spacing w:val="-18"/>
          <w:w w:val="105"/>
          <w:vertAlign w:val="baseline"/>
        </w:rPr>
        <w:t> </w:t>
      </w:r>
      <w:r>
        <w:rPr>
          <w:w w:val="105"/>
          <w:vertAlign w:val="baseline"/>
        </w:rPr>
        <w:t>volume</w:t>
      </w:r>
      <w:r>
        <w:rPr>
          <w:spacing w:val="-18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19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8"/>
          <w:w w:val="105"/>
          <w:vertAlign w:val="baseline"/>
        </w:rPr>
        <w:t> </w:t>
      </w:r>
      <w:r>
        <w:rPr>
          <w:w w:val="105"/>
          <w:vertAlign w:val="baseline"/>
        </w:rPr>
        <w:t>solvent</w:t>
      </w:r>
      <w:r>
        <w:rPr>
          <w:spacing w:val="-18"/>
          <w:w w:val="105"/>
          <w:vertAlign w:val="baseline"/>
        </w:rPr>
        <w:t> </w:t>
      </w:r>
      <w:r>
        <w:rPr>
          <w:w w:val="105"/>
          <w:vertAlign w:val="baseline"/>
        </w:rPr>
        <w:t>dimethyl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sulfoxide (DMSO) as controls were used for treating the cultures for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required</w:t>
      </w:r>
      <w:r>
        <w:rPr>
          <w:spacing w:val="-18"/>
          <w:w w:val="105"/>
          <w:vertAlign w:val="baseline"/>
        </w:rPr>
        <w:t> </w:t>
      </w:r>
      <w:r>
        <w:rPr>
          <w:w w:val="105"/>
          <w:vertAlign w:val="baseline"/>
        </w:rPr>
        <w:t>time</w:t>
      </w:r>
      <w:r>
        <w:rPr>
          <w:spacing w:val="-18"/>
          <w:w w:val="105"/>
          <w:vertAlign w:val="baseline"/>
        </w:rPr>
        <w:t> </w:t>
      </w:r>
      <w:r>
        <w:rPr>
          <w:w w:val="105"/>
          <w:vertAlign w:val="baseline"/>
        </w:rPr>
        <w:t>intervals.</w:t>
      </w:r>
      <w:r>
        <w:rPr>
          <w:spacing w:val="-18"/>
          <w:w w:val="105"/>
          <w:vertAlign w:val="baseline"/>
        </w:rPr>
        <w:t> </w:t>
      </w:r>
      <w:r>
        <w:rPr>
          <w:w w:val="105"/>
          <w:vertAlign w:val="baseline"/>
        </w:rPr>
        <w:t>Blebbistatin/DMSO</w:t>
      </w:r>
      <w:r>
        <w:rPr>
          <w:spacing w:val="-17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-18"/>
          <w:w w:val="105"/>
          <w:vertAlign w:val="baseline"/>
        </w:rPr>
        <w:t> </w:t>
      </w:r>
      <w:r>
        <w:rPr>
          <w:w w:val="105"/>
          <w:vertAlign w:val="baseline"/>
        </w:rPr>
        <w:t>replenished</w:t>
      </w:r>
      <w:r>
        <w:rPr>
          <w:spacing w:val="-18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-17"/>
          <w:w w:val="105"/>
          <w:vertAlign w:val="baseline"/>
        </w:rPr>
        <w:t> </w:t>
      </w:r>
      <w:r>
        <w:rPr>
          <w:w w:val="105"/>
          <w:vertAlign w:val="baseline"/>
        </w:rPr>
        <w:t>fresh</w:t>
      </w:r>
      <w:r>
        <w:rPr>
          <w:spacing w:val="-50"/>
          <w:w w:val="105"/>
          <w:vertAlign w:val="baseline"/>
        </w:rPr>
        <w:t> </w:t>
      </w:r>
      <w:r>
        <w:rPr>
          <w:w w:val="105"/>
          <w:vertAlign w:val="baseline"/>
        </w:rPr>
        <w:t>culture media after 20 h. For the aphidicolin wash experiment,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spent</w:t>
      </w:r>
      <w:r>
        <w:rPr>
          <w:spacing w:val="-24"/>
          <w:w w:val="105"/>
          <w:vertAlign w:val="baseline"/>
        </w:rPr>
        <w:t> </w:t>
      </w:r>
      <w:r>
        <w:rPr>
          <w:w w:val="105"/>
          <w:vertAlign w:val="baseline"/>
        </w:rPr>
        <w:t>culture</w:t>
      </w:r>
      <w:r>
        <w:rPr>
          <w:spacing w:val="-24"/>
          <w:w w:val="105"/>
          <w:vertAlign w:val="baseline"/>
        </w:rPr>
        <w:t> </w:t>
      </w:r>
      <w:r>
        <w:rPr>
          <w:w w:val="105"/>
          <w:vertAlign w:val="baseline"/>
        </w:rPr>
        <w:t>media</w:t>
      </w:r>
      <w:r>
        <w:rPr>
          <w:spacing w:val="-23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-24"/>
          <w:w w:val="105"/>
          <w:vertAlign w:val="baseline"/>
        </w:rPr>
        <w:t> </w:t>
      </w:r>
      <w:r>
        <w:rPr>
          <w:w w:val="105"/>
          <w:vertAlign w:val="baseline"/>
        </w:rPr>
        <w:t>removed,</w:t>
      </w:r>
      <w:r>
        <w:rPr>
          <w:spacing w:val="-24"/>
          <w:w w:val="105"/>
          <w:vertAlign w:val="baseline"/>
        </w:rPr>
        <w:t> </w:t>
      </w:r>
      <w:r>
        <w:rPr>
          <w:w w:val="105"/>
          <w:vertAlign w:val="baseline"/>
        </w:rPr>
        <w:t>all</w:t>
      </w:r>
      <w:r>
        <w:rPr>
          <w:spacing w:val="-23"/>
          <w:w w:val="105"/>
          <w:vertAlign w:val="baseline"/>
        </w:rPr>
        <w:t> </w:t>
      </w:r>
      <w:r>
        <w:rPr>
          <w:w w:val="105"/>
          <w:vertAlign w:val="baseline"/>
        </w:rPr>
        <w:t>dishes</w:t>
      </w:r>
      <w:r>
        <w:rPr>
          <w:spacing w:val="-24"/>
          <w:w w:val="105"/>
          <w:vertAlign w:val="baseline"/>
        </w:rPr>
        <w:t> </w:t>
      </w:r>
      <w:r>
        <w:rPr>
          <w:w w:val="105"/>
          <w:vertAlign w:val="baseline"/>
        </w:rPr>
        <w:t>rinsed</w:t>
      </w:r>
      <w:r>
        <w:rPr>
          <w:spacing w:val="-23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-24"/>
          <w:w w:val="105"/>
          <w:vertAlign w:val="baseline"/>
        </w:rPr>
        <w:t> </w:t>
      </w:r>
      <w:r>
        <w:rPr>
          <w:w w:val="105"/>
          <w:vertAlign w:val="baseline"/>
        </w:rPr>
        <w:t>PBS</w:t>
      </w:r>
      <w:r>
        <w:rPr>
          <w:spacing w:val="-24"/>
          <w:w w:val="105"/>
          <w:vertAlign w:val="baseline"/>
        </w:rPr>
        <w:t> </w:t>
      </w:r>
      <w:r>
        <w:rPr>
          <w:w w:val="105"/>
          <w:vertAlign w:val="baseline"/>
        </w:rPr>
        <w:t>twice,</w:t>
      </w:r>
      <w:r>
        <w:rPr>
          <w:spacing w:val="-23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then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buds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were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put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fresh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media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DMSO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fresh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aphidicolin</w:t>
      </w:r>
      <w:r>
        <w:rPr>
          <w:spacing w:val="-50"/>
          <w:w w:val="105"/>
          <w:vertAlign w:val="baseline"/>
        </w:rPr>
        <w:t> </w:t>
      </w:r>
      <w:r>
        <w:rPr>
          <w:w w:val="105"/>
          <w:vertAlign w:val="baseline"/>
        </w:rPr>
        <w:t>after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16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h.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media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also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replaced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accompanying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control</w:t>
      </w:r>
    </w:p>
    <w:p>
      <w:pPr>
        <w:pStyle w:val="BodyText"/>
        <w:spacing w:before="4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spacing w:line="266" w:lineRule="auto" w:before="1"/>
        <w:ind w:left="113" w:right="134"/>
        <w:jc w:val="both"/>
      </w:pPr>
      <w:r>
        <w:rPr>
          <w:w w:val="105"/>
        </w:rPr>
        <w:t>and</w:t>
      </w:r>
      <w:r>
        <w:rPr>
          <w:spacing w:val="-25"/>
          <w:w w:val="105"/>
        </w:rPr>
        <w:t> </w:t>
      </w:r>
      <w:r>
        <w:rPr>
          <w:w w:val="105"/>
        </w:rPr>
        <w:t>aphidicolin</w:t>
      </w:r>
      <w:r>
        <w:rPr>
          <w:spacing w:val="-24"/>
          <w:w w:val="105"/>
        </w:rPr>
        <w:t> </w:t>
      </w:r>
      <w:r>
        <w:rPr>
          <w:w w:val="105"/>
        </w:rPr>
        <w:t>treated</w:t>
      </w:r>
      <w:r>
        <w:rPr>
          <w:spacing w:val="-24"/>
          <w:w w:val="105"/>
        </w:rPr>
        <w:t> </w:t>
      </w:r>
      <w:r>
        <w:rPr>
          <w:w w:val="105"/>
        </w:rPr>
        <w:t>explants</w:t>
      </w:r>
      <w:r>
        <w:rPr>
          <w:spacing w:val="-25"/>
          <w:w w:val="105"/>
        </w:rPr>
        <w:t> </w:t>
      </w:r>
      <w:r>
        <w:rPr>
          <w:w w:val="105"/>
        </w:rPr>
        <w:t>also.</w:t>
      </w:r>
      <w:r>
        <w:rPr>
          <w:spacing w:val="-24"/>
          <w:w w:val="105"/>
        </w:rPr>
        <w:t> </w:t>
      </w:r>
      <w:r>
        <w:rPr>
          <w:w w:val="105"/>
        </w:rPr>
        <w:t>Large</w:t>
      </w:r>
      <w:r>
        <w:rPr>
          <w:spacing w:val="-24"/>
          <w:w w:val="105"/>
        </w:rPr>
        <w:t> </w:t>
      </w:r>
      <w:r>
        <w:rPr>
          <w:w w:val="105"/>
        </w:rPr>
        <w:t>dextran</w:t>
      </w:r>
      <w:r>
        <w:rPr>
          <w:spacing w:val="-25"/>
          <w:w w:val="105"/>
        </w:rPr>
        <w:t> </w:t>
      </w:r>
      <w:r>
        <w:rPr>
          <w:w w:val="105"/>
        </w:rPr>
        <w:t>(&gt;500</w:t>
      </w:r>
      <w:r>
        <w:rPr>
          <w:spacing w:val="-13"/>
          <w:w w:val="105"/>
        </w:rPr>
        <w:t> </w:t>
      </w:r>
      <w:r>
        <w:rPr>
          <w:w w:val="105"/>
        </w:rPr>
        <w:t>kDa,</w:t>
      </w:r>
      <w:r>
        <w:rPr>
          <w:spacing w:val="-24"/>
          <w:w w:val="105"/>
        </w:rPr>
        <w:t> </w:t>
      </w:r>
      <w:r>
        <w:rPr>
          <w:w w:val="105"/>
        </w:rPr>
        <w:t>Sigma</w:t>
      </w:r>
      <w:r>
        <w:rPr>
          <w:spacing w:val="1"/>
          <w:w w:val="105"/>
        </w:rPr>
        <w:t> </w:t>
      </w:r>
      <w:r>
        <w:rPr/>
        <w:t>no.</w:t>
      </w:r>
      <w:r>
        <w:rPr>
          <w:spacing w:val="-27"/>
        </w:rPr>
        <w:t> </w:t>
      </w:r>
      <w:r>
        <w:rPr/>
        <w:t>D5376)</w:t>
      </w:r>
      <w:r>
        <w:rPr>
          <w:spacing w:val="-27"/>
        </w:rPr>
        <w:t> </w:t>
      </w:r>
      <w:r>
        <w:rPr/>
        <w:t>was</w:t>
      </w:r>
      <w:r>
        <w:rPr>
          <w:spacing w:val="-27"/>
        </w:rPr>
        <w:t> </w:t>
      </w:r>
      <w:r>
        <w:rPr/>
        <w:t>used</w:t>
      </w:r>
      <w:r>
        <w:rPr>
          <w:spacing w:val="-27"/>
        </w:rPr>
        <w:t> </w:t>
      </w:r>
      <w:r>
        <w:rPr/>
        <w:t>at</w:t>
      </w:r>
      <w:r>
        <w:rPr>
          <w:spacing w:val="-27"/>
        </w:rPr>
        <w:t> </w:t>
      </w:r>
      <w:r>
        <w:rPr/>
        <w:t>concentrations</w:t>
      </w:r>
      <w:r>
        <w:rPr>
          <w:spacing w:val="-27"/>
        </w:rPr>
        <w:t> </w:t>
      </w:r>
      <w:r>
        <w:rPr/>
        <w:t>of</w:t>
      </w:r>
      <w:r>
        <w:rPr>
          <w:spacing w:val="-27"/>
        </w:rPr>
        <w:t> </w:t>
      </w:r>
      <w:r>
        <w:rPr/>
        <w:t>30</w:t>
      </w:r>
      <w:r>
        <w:rPr>
          <w:spacing w:val="-16"/>
        </w:rPr>
        <w:t> </w:t>
      </w:r>
      <w:r>
        <w:rPr/>
        <w:t>mg</w:t>
      </w:r>
      <w:r>
        <w:rPr>
          <w:spacing w:val="-15"/>
        </w:rPr>
        <w:t> </w:t>
      </w:r>
      <w:r>
        <w:rPr/>
        <w:t>ml</w:t>
      </w:r>
      <w:r>
        <w:rPr>
          <w:vertAlign w:val="superscript"/>
        </w:rPr>
        <w:t>−1</w:t>
      </w:r>
      <w:r>
        <w:rPr>
          <w:spacing w:val="-27"/>
          <w:vertAlign w:val="baseline"/>
        </w:rPr>
        <w:t> </w:t>
      </w:r>
      <w:r>
        <w:rPr>
          <w:vertAlign w:val="baseline"/>
        </w:rPr>
        <w:t>(~2</w:t>
      </w:r>
      <w:r>
        <w:rPr>
          <w:spacing w:val="-15"/>
          <w:vertAlign w:val="baseline"/>
        </w:rPr>
        <w:t> </w:t>
      </w:r>
      <w:r>
        <w:rPr>
          <w:vertAlign w:val="baseline"/>
        </w:rPr>
        <w:t>kPa),</w:t>
      </w:r>
      <w:r>
        <w:rPr>
          <w:spacing w:val="-27"/>
          <w:vertAlign w:val="baseline"/>
        </w:rPr>
        <w:t> </w:t>
      </w:r>
      <w:r>
        <w:rPr>
          <w:vertAlign w:val="baseline"/>
        </w:rPr>
        <w:t>60</w:t>
      </w:r>
      <w:r>
        <w:rPr>
          <w:spacing w:val="-16"/>
          <w:vertAlign w:val="baseline"/>
        </w:rPr>
        <w:t> </w:t>
      </w:r>
      <w:r>
        <w:rPr>
          <w:vertAlign w:val="baseline"/>
        </w:rPr>
        <w:t>mg</w:t>
      </w:r>
      <w:r>
        <w:rPr>
          <w:spacing w:val="-15"/>
          <w:vertAlign w:val="baseline"/>
        </w:rPr>
        <w:t> </w:t>
      </w:r>
      <w:r>
        <w:rPr>
          <w:vertAlign w:val="baseline"/>
        </w:rPr>
        <w:t>ml</w:t>
      </w:r>
      <w:r>
        <w:rPr>
          <w:vertAlign w:val="superscript"/>
        </w:rPr>
        <w:t>−1</w:t>
      </w:r>
      <w:r>
        <w:rPr>
          <w:spacing w:val="1"/>
          <w:vertAlign w:val="baseline"/>
        </w:rPr>
        <w:t> </w:t>
      </w:r>
      <w:r>
        <w:rPr>
          <w:spacing w:val="-1"/>
          <w:w w:val="105"/>
          <w:vertAlign w:val="baseline"/>
        </w:rPr>
        <w:t>(~6</w:t>
      </w:r>
      <w:r>
        <w:rPr>
          <w:spacing w:val="-24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kPa)</w:t>
      </w:r>
      <w:r>
        <w:rPr>
          <w:spacing w:val="-31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and</w:t>
      </w:r>
      <w:r>
        <w:rPr>
          <w:spacing w:val="-32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80</w:t>
      </w:r>
      <w:r>
        <w:rPr>
          <w:spacing w:val="-23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mg</w:t>
      </w:r>
      <w:r>
        <w:rPr>
          <w:spacing w:val="-24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ml</w:t>
      </w:r>
      <w:r>
        <w:rPr>
          <w:spacing w:val="-1"/>
          <w:w w:val="105"/>
          <w:vertAlign w:val="superscript"/>
        </w:rPr>
        <w:t>−1</w:t>
      </w:r>
      <w:r>
        <w:rPr>
          <w:spacing w:val="-31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(~10</w:t>
      </w:r>
      <w:r>
        <w:rPr>
          <w:spacing w:val="-24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kPa)</w:t>
      </w:r>
      <w:r>
        <w:rPr>
          <w:spacing w:val="-23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±</w:t>
      </w:r>
      <w:r>
        <w:rPr>
          <w:spacing w:val="-24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3.33</w:t>
      </w:r>
      <w:r>
        <w:rPr>
          <w:spacing w:val="-23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µM</w:t>
      </w:r>
      <w:r>
        <w:rPr>
          <w:spacing w:val="-32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aphidicolin.</w:t>
      </w:r>
      <w:r>
        <w:rPr>
          <w:spacing w:val="-31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Large</w:t>
      </w:r>
      <w:r>
        <w:rPr>
          <w:spacing w:val="-32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dextran</w:t>
      </w:r>
      <w:r>
        <w:rPr>
          <w:spacing w:val="-50"/>
          <w:w w:val="105"/>
          <w:vertAlign w:val="baseline"/>
        </w:rPr>
        <w:t> </w:t>
      </w:r>
      <w:r>
        <w:rPr>
          <w:w w:val="105"/>
          <w:vertAlign w:val="baseline"/>
        </w:rPr>
        <w:t>is impermeable to the extracellular matrix (ECM) and increases pres-</w:t>
      </w:r>
      <w:r>
        <w:rPr>
          <w:spacing w:val="-50"/>
          <w:w w:val="105"/>
          <w:vertAlign w:val="baseline"/>
        </w:rPr>
        <w:t> </w:t>
      </w:r>
      <w:r>
        <w:rPr>
          <w:w w:val="105"/>
          <w:vertAlign w:val="baseline"/>
        </w:rPr>
        <w:t>sure</w:t>
      </w:r>
      <w:r>
        <w:rPr>
          <w:spacing w:val="-22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2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22"/>
          <w:w w:val="105"/>
          <w:vertAlign w:val="baseline"/>
        </w:rPr>
        <w:t> </w:t>
      </w:r>
      <w:r>
        <w:rPr>
          <w:w w:val="105"/>
          <w:vertAlign w:val="baseline"/>
        </w:rPr>
        <w:t>centre</w:t>
      </w:r>
      <w:r>
        <w:rPr>
          <w:spacing w:val="-2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2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22"/>
          <w:w w:val="105"/>
          <w:vertAlign w:val="baseline"/>
        </w:rPr>
        <w:t> </w:t>
      </w:r>
      <w:r>
        <w:rPr>
          <w:w w:val="105"/>
          <w:vertAlign w:val="baseline"/>
        </w:rPr>
        <w:t>tissue</w:t>
      </w:r>
      <w:r>
        <w:rPr>
          <w:spacing w:val="-22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-22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-22"/>
          <w:w w:val="105"/>
          <w:vertAlign w:val="baseline"/>
        </w:rPr>
        <w:t> </w:t>
      </w:r>
      <w:r>
        <w:rPr>
          <w:w w:val="105"/>
          <w:vertAlign w:val="baseline"/>
        </w:rPr>
        <w:t>process</w:t>
      </w:r>
      <w:r>
        <w:rPr>
          <w:spacing w:val="-2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22"/>
          <w:w w:val="105"/>
          <w:vertAlign w:val="baseline"/>
        </w:rPr>
        <w:t> </w:t>
      </w:r>
      <w:r>
        <w:rPr>
          <w:w w:val="105"/>
          <w:vertAlign w:val="baseline"/>
        </w:rPr>
        <w:t>gradual</w:t>
      </w:r>
      <w:r>
        <w:rPr>
          <w:spacing w:val="-22"/>
          <w:w w:val="105"/>
          <w:vertAlign w:val="baseline"/>
        </w:rPr>
        <w:t> </w:t>
      </w:r>
      <w:r>
        <w:rPr>
          <w:w w:val="105"/>
          <w:vertAlign w:val="baseline"/>
        </w:rPr>
        <w:t>dehydration</w:t>
      </w:r>
      <w:hyperlink w:history="true" w:anchor="_bookmark35">
        <w:r>
          <w:rPr>
            <w:color w:val="0069A5"/>
            <w:w w:val="105"/>
            <w:vertAlign w:val="superscript"/>
          </w:rPr>
          <w:t>33</w:t>
        </w:r>
      </w:hyperlink>
      <w:r>
        <w:rPr>
          <w:w w:val="105"/>
          <w:vertAlign w:val="superscript"/>
        </w:rPr>
        <w:t>,</w:t>
      </w:r>
      <w:hyperlink w:history="true" w:anchor="_bookmark37">
        <w:r>
          <w:rPr>
            <w:color w:val="0069A5"/>
            <w:w w:val="105"/>
            <w:vertAlign w:val="superscript"/>
          </w:rPr>
          <w:t>35</w:t>
        </w:r>
      </w:hyperlink>
      <w:r>
        <w:rPr>
          <w:w w:val="105"/>
          <w:vertAlign w:val="baseline"/>
        </w:rPr>
        <w:t>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Other inhibitors used were 20 µM ROCK inhibitor </w:t>
      </w:r>
      <w:hyperlink r:id="rId61">
        <w:r>
          <w:rPr>
            <w:color w:val="0069A5"/>
            <w:w w:val="105"/>
            <w:vertAlign w:val="baseline"/>
          </w:rPr>
          <w:t>Y27632 </w:t>
        </w:r>
      </w:hyperlink>
      <w:r>
        <w:rPr>
          <w:w w:val="105"/>
          <w:vertAlign w:val="baseline"/>
        </w:rPr>
        <w:t>(Tocris no.</w:t>
      </w:r>
      <w:r>
        <w:rPr>
          <w:spacing w:val="-50"/>
          <w:w w:val="105"/>
          <w:vertAlign w:val="baseline"/>
        </w:rPr>
        <w:t> </w:t>
      </w:r>
      <w:r>
        <w:rPr>
          <w:w w:val="105"/>
          <w:vertAlign w:val="baseline"/>
        </w:rPr>
        <w:t>1254)</w:t>
      </w:r>
      <w:r>
        <w:rPr>
          <w:spacing w:val="-29"/>
          <w:w w:val="105"/>
          <w:vertAlign w:val="baseline"/>
        </w:rPr>
        <w:t> </w:t>
      </w:r>
      <w:r>
        <w:rPr>
          <w:w w:val="105"/>
          <w:vertAlign w:val="baseline"/>
        </w:rPr>
        <w:t>left</w:t>
      </w:r>
      <w:r>
        <w:rPr>
          <w:spacing w:val="-28"/>
          <w:w w:val="105"/>
          <w:vertAlign w:val="baseline"/>
        </w:rPr>
        <w:t> </w:t>
      </w:r>
      <w:r>
        <w:rPr>
          <w:w w:val="105"/>
          <w:vertAlign w:val="baseline"/>
        </w:rPr>
        <w:t>throughout</w:t>
      </w:r>
      <w:r>
        <w:rPr>
          <w:spacing w:val="-29"/>
          <w:w w:val="105"/>
          <w:vertAlign w:val="baseline"/>
        </w:rPr>
        <w:t> </w:t>
      </w:r>
      <w:r>
        <w:rPr>
          <w:w w:val="105"/>
          <w:vertAlign w:val="baseline"/>
        </w:rPr>
        <w:t>culture,</w:t>
      </w:r>
      <w:r>
        <w:rPr>
          <w:spacing w:val="-28"/>
          <w:w w:val="105"/>
          <w:vertAlign w:val="baseline"/>
        </w:rPr>
        <w:t> </w:t>
      </w:r>
      <w:r>
        <w:rPr>
          <w:w w:val="105"/>
          <w:vertAlign w:val="baseline"/>
        </w:rPr>
        <w:t>10</w:t>
      </w:r>
      <w:r>
        <w:rPr>
          <w:spacing w:val="-19"/>
          <w:w w:val="105"/>
          <w:vertAlign w:val="baseline"/>
        </w:rPr>
        <w:t> </w:t>
      </w:r>
      <w:r>
        <w:rPr>
          <w:w w:val="105"/>
          <w:vertAlign w:val="baseline"/>
        </w:rPr>
        <w:t>µg</w:t>
      </w:r>
      <w:r>
        <w:rPr>
          <w:spacing w:val="-19"/>
          <w:w w:val="105"/>
          <w:vertAlign w:val="baseline"/>
        </w:rPr>
        <w:t> </w:t>
      </w:r>
      <w:r>
        <w:rPr>
          <w:w w:val="105"/>
          <w:vertAlign w:val="baseline"/>
        </w:rPr>
        <w:t>ml</w:t>
      </w:r>
      <w:r>
        <w:rPr>
          <w:w w:val="105"/>
          <w:vertAlign w:val="superscript"/>
        </w:rPr>
        <w:t>−1</w:t>
      </w:r>
      <w:r>
        <w:rPr>
          <w:spacing w:val="-28"/>
          <w:w w:val="105"/>
          <w:vertAlign w:val="baseline"/>
        </w:rPr>
        <w:t> </w:t>
      </w:r>
      <w:r>
        <w:rPr>
          <w:w w:val="105"/>
          <w:vertAlign w:val="baseline"/>
        </w:rPr>
        <w:t>mitomycin</w:t>
      </w:r>
      <w:r>
        <w:rPr>
          <w:spacing w:val="-28"/>
          <w:w w:val="105"/>
          <w:vertAlign w:val="baseline"/>
        </w:rPr>
        <w:t> </w:t>
      </w:r>
      <w:r>
        <w:rPr>
          <w:w w:val="105"/>
          <w:vertAlign w:val="baseline"/>
        </w:rPr>
        <w:t>C</w:t>
      </w:r>
      <w:r>
        <w:rPr>
          <w:spacing w:val="-29"/>
          <w:w w:val="105"/>
          <w:vertAlign w:val="baseline"/>
        </w:rPr>
        <w:t> </w:t>
      </w:r>
      <w:r>
        <w:rPr>
          <w:w w:val="105"/>
          <w:vertAlign w:val="baseline"/>
        </w:rPr>
        <w:t>(Tocris</w:t>
      </w:r>
      <w:r>
        <w:rPr>
          <w:spacing w:val="-28"/>
          <w:w w:val="105"/>
          <w:vertAlign w:val="baseline"/>
        </w:rPr>
        <w:t> </w:t>
      </w:r>
      <w:r>
        <w:rPr>
          <w:w w:val="105"/>
          <w:vertAlign w:val="baseline"/>
        </w:rPr>
        <w:t>no.</w:t>
      </w:r>
      <w:r>
        <w:rPr>
          <w:spacing w:val="-29"/>
          <w:w w:val="105"/>
          <w:vertAlign w:val="baseline"/>
        </w:rPr>
        <w:t> </w:t>
      </w:r>
      <w:r>
        <w:rPr>
          <w:w w:val="105"/>
          <w:vertAlign w:val="baseline"/>
        </w:rPr>
        <w:t>3258)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washed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out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after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1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h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treatment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37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°C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30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µM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Gd3+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(Apexbio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no. B7706) replenished after 24 h and kept throughout culture. For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measuring proliferation, culture dishes were spiked with 5 µg ml</w:t>
      </w:r>
      <w:r>
        <w:rPr>
          <w:w w:val="105"/>
          <w:vertAlign w:val="superscript"/>
        </w:rPr>
        <w:t>−1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EdU</w:t>
      </w:r>
      <w:r>
        <w:rPr>
          <w:spacing w:val="-20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-19"/>
          <w:w w:val="105"/>
          <w:vertAlign w:val="baseline"/>
        </w:rPr>
        <w:t> </w:t>
      </w:r>
      <w:r>
        <w:rPr>
          <w:w w:val="105"/>
          <w:vertAlign w:val="baseline"/>
        </w:rPr>
        <w:t>10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µg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ml</w:t>
      </w:r>
      <w:r>
        <w:rPr>
          <w:w w:val="105"/>
          <w:vertAlign w:val="superscript"/>
        </w:rPr>
        <w:t>−1</w:t>
      </w:r>
      <w:r>
        <w:rPr>
          <w:spacing w:val="-20"/>
          <w:w w:val="105"/>
          <w:vertAlign w:val="baseline"/>
        </w:rPr>
        <w:t> </w:t>
      </w:r>
      <w:r>
        <w:rPr>
          <w:w w:val="105"/>
          <w:vertAlign w:val="baseline"/>
        </w:rPr>
        <w:t>BrdU</w:t>
      </w:r>
      <w:r>
        <w:rPr>
          <w:spacing w:val="-19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-19"/>
          <w:w w:val="105"/>
          <w:vertAlign w:val="baseline"/>
        </w:rPr>
        <w:t> </w:t>
      </w:r>
      <w:r>
        <w:rPr>
          <w:w w:val="105"/>
          <w:vertAlign w:val="baseline"/>
        </w:rPr>
        <w:t>1</w:t>
      </w:r>
      <w:r>
        <w:rPr>
          <w:spacing w:val="-20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-19"/>
          <w:w w:val="105"/>
          <w:vertAlign w:val="baseline"/>
        </w:rPr>
        <w:t> </w:t>
      </w:r>
      <w:r>
        <w:rPr>
          <w:w w:val="105"/>
          <w:vertAlign w:val="baseline"/>
        </w:rPr>
        <w:t>2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h</w:t>
      </w:r>
      <w:r>
        <w:rPr>
          <w:spacing w:val="-19"/>
          <w:w w:val="105"/>
          <w:vertAlign w:val="baseline"/>
        </w:rPr>
        <w:t> </w:t>
      </w:r>
      <w:r>
        <w:rPr>
          <w:w w:val="105"/>
          <w:vertAlign w:val="baseline"/>
        </w:rPr>
        <w:t>before</w:t>
      </w:r>
      <w:r>
        <w:rPr>
          <w:spacing w:val="-20"/>
          <w:w w:val="105"/>
          <w:vertAlign w:val="baseline"/>
        </w:rPr>
        <w:t> </w:t>
      </w:r>
      <w:r>
        <w:rPr>
          <w:w w:val="105"/>
          <w:vertAlign w:val="baseline"/>
        </w:rPr>
        <w:t>termination</w:t>
      </w:r>
      <w:r>
        <w:rPr>
          <w:spacing w:val="-19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2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9"/>
          <w:w w:val="105"/>
          <w:vertAlign w:val="baseline"/>
        </w:rPr>
        <w:t> </w:t>
      </w:r>
      <w:r>
        <w:rPr>
          <w:w w:val="105"/>
          <w:vertAlign w:val="baseline"/>
        </w:rPr>
        <w:t>culture</w:t>
      </w:r>
      <w:r>
        <w:rPr>
          <w:spacing w:val="-20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-50"/>
          <w:w w:val="105"/>
          <w:vertAlign w:val="baseline"/>
        </w:rPr>
        <w:t> </w:t>
      </w:r>
      <w:r>
        <w:rPr>
          <w:w w:val="105"/>
          <w:vertAlign w:val="baseline"/>
        </w:rPr>
        <w:t>mentioned.</w:t>
      </w:r>
      <w:r>
        <w:rPr>
          <w:spacing w:val="-28"/>
          <w:w w:val="105"/>
          <w:vertAlign w:val="baseline"/>
        </w:rPr>
        <w:t> </w:t>
      </w:r>
      <w:r>
        <w:rPr>
          <w:w w:val="105"/>
          <w:vertAlign w:val="baseline"/>
        </w:rPr>
        <w:t>Tooth</w:t>
      </w:r>
      <w:r>
        <w:rPr>
          <w:spacing w:val="-27"/>
          <w:w w:val="105"/>
          <w:vertAlign w:val="baseline"/>
        </w:rPr>
        <w:t> </w:t>
      </w:r>
      <w:r>
        <w:rPr>
          <w:w w:val="105"/>
          <w:vertAlign w:val="baseline"/>
        </w:rPr>
        <w:t>bud</w:t>
      </w:r>
      <w:r>
        <w:rPr>
          <w:spacing w:val="-27"/>
          <w:w w:val="105"/>
          <w:vertAlign w:val="baseline"/>
        </w:rPr>
        <w:t> </w:t>
      </w:r>
      <w:r>
        <w:rPr>
          <w:w w:val="105"/>
          <w:vertAlign w:val="baseline"/>
        </w:rPr>
        <w:t>areas</w:t>
      </w:r>
      <w:r>
        <w:rPr>
          <w:spacing w:val="-27"/>
          <w:w w:val="105"/>
          <w:vertAlign w:val="baseline"/>
        </w:rPr>
        <w:t> </w:t>
      </w:r>
      <w:r>
        <w:rPr>
          <w:w w:val="105"/>
          <w:vertAlign w:val="baseline"/>
        </w:rPr>
        <w:t>were</w:t>
      </w:r>
      <w:r>
        <w:rPr>
          <w:spacing w:val="-27"/>
          <w:w w:val="105"/>
          <w:vertAlign w:val="baseline"/>
        </w:rPr>
        <w:t> </w:t>
      </w:r>
      <w:r>
        <w:rPr>
          <w:w w:val="105"/>
          <w:vertAlign w:val="baseline"/>
        </w:rPr>
        <w:t>measured</w:t>
      </w:r>
      <w:r>
        <w:rPr>
          <w:spacing w:val="-27"/>
          <w:w w:val="105"/>
          <w:vertAlign w:val="baseline"/>
        </w:rPr>
        <w:t> </w:t>
      </w:r>
      <w:r>
        <w:rPr>
          <w:w w:val="105"/>
          <w:vertAlign w:val="baseline"/>
        </w:rPr>
        <w:t>manually</w:t>
      </w:r>
      <w:r>
        <w:rPr>
          <w:spacing w:val="-27"/>
          <w:w w:val="105"/>
          <w:vertAlign w:val="baseline"/>
        </w:rPr>
        <w:t> </w:t>
      </w:r>
      <w:r>
        <w:rPr>
          <w:w w:val="105"/>
          <w:vertAlign w:val="baseline"/>
        </w:rPr>
        <w:t>using</w:t>
      </w:r>
      <w:r>
        <w:rPr>
          <w:spacing w:val="-2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27"/>
          <w:w w:val="105"/>
          <w:vertAlign w:val="baseline"/>
        </w:rPr>
        <w:t> </w:t>
      </w:r>
      <w:r>
        <w:rPr>
          <w:w w:val="105"/>
          <w:vertAlign w:val="baseline"/>
        </w:rPr>
        <w:t>tracing</w:t>
      </w:r>
      <w:r>
        <w:rPr>
          <w:spacing w:val="-50"/>
          <w:w w:val="105"/>
          <w:vertAlign w:val="baseline"/>
        </w:rPr>
        <w:t> </w:t>
      </w:r>
      <w:r>
        <w:rPr>
          <w:w w:val="105"/>
          <w:vertAlign w:val="baseline"/>
        </w:rPr>
        <w:t>tool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FIJI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images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taken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Leica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MZ16F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stereoscope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(Leica</w:t>
      </w:r>
      <w:r>
        <w:rPr>
          <w:spacing w:val="-50"/>
          <w:w w:val="105"/>
          <w:vertAlign w:val="baseline"/>
        </w:rPr>
        <w:t> </w:t>
      </w:r>
      <w:r>
        <w:rPr>
          <w:w w:val="105"/>
          <w:vertAlign w:val="baseline"/>
        </w:rPr>
        <w:t>Application</w:t>
      </w:r>
      <w:r>
        <w:rPr>
          <w:spacing w:val="-19"/>
          <w:w w:val="105"/>
          <w:vertAlign w:val="baseline"/>
        </w:rPr>
        <w:t> </w:t>
      </w:r>
      <w:r>
        <w:rPr>
          <w:w w:val="105"/>
          <w:vertAlign w:val="baseline"/>
        </w:rPr>
        <w:t>Suite</w:t>
      </w:r>
      <w:r>
        <w:rPr>
          <w:spacing w:val="-19"/>
          <w:w w:val="105"/>
          <w:vertAlign w:val="baseline"/>
        </w:rPr>
        <w:t> </w:t>
      </w:r>
      <w:r>
        <w:rPr>
          <w:w w:val="105"/>
          <w:vertAlign w:val="baseline"/>
        </w:rPr>
        <w:t>(LAS)</w:t>
      </w:r>
      <w:r>
        <w:rPr>
          <w:spacing w:val="-18"/>
          <w:w w:val="105"/>
          <w:vertAlign w:val="baseline"/>
        </w:rPr>
        <w:t> </w:t>
      </w:r>
      <w:r>
        <w:rPr>
          <w:w w:val="105"/>
          <w:vertAlign w:val="baseline"/>
        </w:rPr>
        <w:t>software)</w:t>
      </w:r>
      <w:r>
        <w:rPr>
          <w:spacing w:val="-19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-1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9"/>
          <w:w w:val="105"/>
          <w:vertAlign w:val="baseline"/>
        </w:rPr>
        <w:t> </w:t>
      </w:r>
      <w:r>
        <w:rPr>
          <w:w w:val="105"/>
          <w:vertAlign w:val="baseline"/>
        </w:rPr>
        <w:t>Leica</w:t>
      </w:r>
      <w:r>
        <w:rPr>
          <w:spacing w:val="-19"/>
          <w:w w:val="105"/>
          <w:vertAlign w:val="baseline"/>
        </w:rPr>
        <w:t> </w:t>
      </w:r>
      <w:r>
        <w:rPr>
          <w:w w:val="105"/>
          <w:vertAlign w:val="baseline"/>
        </w:rPr>
        <w:t>Dmi8</w:t>
      </w:r>
      <w:r>
        <w:rPr>
          <w:spacing w:val="-18"/>
          <w:w w:val="105"/>
          <w:vertAlign w:val="baseline"/>
        </w:rPr>
        <w:t> </w:t>
      </w:r>
      <w:r>
        <w:rPr>
          <w:w w:val="105"/>
          <w:vertAlign w:val="baseline"/>
        </w:rPr>
        <w:t>microscope</w:t>
      </w:r>
      <w:r>
        <w:rPr>
          <w:spacing w:val="-19"/>
          <w:w w:val="105"/>
          <w:vertAlign w:val="baseline"/>
        </w:rPr>
        <w:t> </w:t>
      </w:r>
      <w:r>
        <w:rPr>
          <w:w w:val="105"/>
          <w:vertAlign w:val="baseline"/>
        </w:rPr>
        <w:t>(LAS).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few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explants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were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not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cut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correct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plane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and,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thus,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showed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an</w:t>
      </w:r>
      <w:r>
        <w:rPr>
          <w:spacing w:val="-50"/>
          <w:w w:val="105"/>
          <w:vertAlign w:val="baseline"/>
        </w:rPr>
        <w:t> </w:t>
      </w:r>
      <w:r>
        <w:rPr>
          <w:w w:val="105"/>
          <w:vertAlign w:val="baseline"/>
        </w:rPr>
        <w:t>absence of incisor growth or abnormal orientation of bud and were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discarded</w:t>
      </w:r>
      <w:r>
        <w:rPr>
          <w:spacing w:val="-27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-27"/>
          <w:w w:val="105"/>
          <w:vertAlign w:val="baseline"/>
        </w:rPr>
        <w:t> </w:t>
      </w:r>
      <w:r>
        <w:rPr>
          <w:w w:val="105"/>
          <w:vertAlign w:val="baseline"/>
        </w:rPr>
        <w:t>representation</w:t>
      </w:r>
      <w:r>
        <w:rPr>
          <w:spacing w:val="-27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26"/>
          <w:w w:val="105"/>
          <w:vertAlign w:val="baseline"/>
        </w:rPr>
        <w:t> </w:t>
      </w:r>
      <w:r>
        <w:rPr>
          <w:w w:val="105"/>
          <w:vertAlign w:val="baseline"/>
        </w:rPr>
        <w:t>analysis.</w:t>
      </w:r>
    </w:p>
    <w:p>
      <w:pPr>
        <w:pStyle w:val="BodyText"/>
        <w:spacing w:before="10"/>
        <w:rPr>
          <w:sz w:val="17"/>
        </w:rPr>
      </w:pPr>
    </w:p>
    <w:p>
      <w:pPr>
        <w:pStyle w:val="Heading5"/>
      </w:pPr>
      <w:r>
        <w:rPr/>
        <w:t>Oil</w:t>
      </w:r>
      <w:r>
        <w:rPr>
          <w:spacing w:val="-23"/>
        </w:rPr>
        <w:t> </w:t>
      </w:r>
      <w:r>
        <w:rPr/>
        <w:t>droplet</w:t>
      </w:r>
      <w:r>
        <w:rPr>
          <w:spacing w:val="-23"/>
        </w:rPr>
        <w:t> </w:t>
      </w:r>
      <w:r>
        <w:rPr/>
        <w:t>injection</w:t>
      </w:r>
      <w:r>
        <w:rPr>
          <w:spacing w:val="-22"/>
        </w:rPr>
        <w:t> </w:t>
      </w:r>
      <w:r>
        <w:rPr/>
        <w:t>and</w:t>
      </w:r>
      <w:r>
        <w:rPr>
          <w:spacing w:val="-23"/>
        </w:rPr>
        <w:t> </w:t>
      </w:r>
      <w:r>
        <w:rPr/>
        <w:t>imaging</w:t>
      </w:r>
    </w:p>
    <w:p>
      <w:pPr>
        <w:pStyle w:val="BodyText"/>
        <w:spacing w:line="266" w:lineRule="auto" w:before="20"/>
        <w:ind w:left="113" w:right="134"/>
        <w:jc w:val="both"/>
      </w:pPr>
      <w:r>
        <w:rPr>
          <w:w w:val="110"/>
        </w:rPr>
        <w:t>Mandibular</w:t>
      </w:r>
      <w:r>
        <w:rPr>
          <w:spacing w:val="-16"/>
          <w:w w:val="110"/>
        </w:rPr>
        <w:t> </w:t>
      </w:r>
      <w:r>
        <w:rPr>
          <w:w w:val="110"/>
        </w:rPr>
        <w:t>incisor</w:t>
      </w:r>
      <w:r>
        <w:rPr>
          <w:spacing w:val="-15"/>
          <w:w w:val="110"/>
        </w:rPr>
        <w:t> </w:t>
      </w:r>
      <w:r>
        <w:rPr>
          <w:w w:val="110"/>
        </w:rPr>
        <w:t>bud</w:t>
      </w:r>
      <w:r>
        <w:rPr>
          <w:spacing w:val="-15"/>
          <w:w w:val="110"/>
        </w:rPr>
        <w:t> </w:t>
      </w:r>
      <w:r>
        <w:rPr>
          <w:w w:val="110"/>
        </w:rPr>
        <w:t>slices</w:t>
      </w:r>
      <w:r>
        <w:rPr>
          <w:spacing w:val="-16"/>
          <w:w w:val="110"/>
        </w:rPr>
        <w:t> </w:t>
      </w:r>
      <w:r>
        <w:rPr>
          <w:w w:val="110"/>
        </w:rPr>
        <w:t>of</w:t>
      </w:r>
      <w:r>
        <w:rPr>
          <w:spacing w:val="-15"/>
          <w:w w:val="110"/>
        </w:rPr>
        <w:t> </w:t>
      </w:r>
      <w:r>
        <w:rPr>
          <w:w w:val="110"/>
        </w:rPr>
        <w:t>correctly</w:t>
      </w:r>
      <w:r>
        <w:rPr>
          <w:spacing w:val="-15"/>
          <w:w w:val="110"/>
        </w:rPr>
        <w:t> </w:t>
      </w:r>
      <w:r>
        <w:rPr>
          <w:w w:val="110"/>
        </w:rPr>
        <w:t>staged</w:t>
      </w:r>
      <w:r>
        <w:rPr>
          <w:spacing w:val="-16"/>
          <w:w w:val="110"/>
        </w:rPr>
        <w:t> </w:t>
      </w:r>
      <w:r>
        <w:rPr>
          <w:w w:val="110"/>
        </w:rPr>
        <w:t>embryos</w:t>
      </w:r>
      <w:r>
        <w:rPr>
          <w:spacing w:val="-15"/>
          <w:w w:val="110"/>
        </w:rPr>
        <w:t> </w:t>
      </w:r>
      <w:r>
        <w:rPr>
          <w:w w:val="110"/>
        </w:rPr>
        <w:t>were</w:t>
      </w:r>
      <w:r>
        <w:rPr>
          <w:spacing w:val="-15"/>
          <w:w w:val="110"/>
        </w:rPr>
        <w:t> </w:t>
      </w:r>
      <w:r>
        <w:rPr>
          <w:w w:val="110"/>
        </w:rPr>
        <w:t>dis-</w:t>
      </w:r>
      <w:r>
        <w:rPr>
          <w:spacing w:val="-53"/>
          <w:w w:val="110"/>
        </w:rPr>
        <w:t> </w:t>
      </w:r>
      <w:r>
        <w:rPr>
          <w:w w:val="105"/>
        </w:rPr>
        <w:t>sected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mounted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10"/>
          <w:w w:val="105"/>
        </w:rPr>
        <w:t> </w:t>
      </w:r>
      <w:r>
        <w:rPr>
          <w:w w:val="105"/>
        </w:rPr>
        <w:t>2%</w:t>
      </w:r>
      <w:r>
        <w:rPr>
          <w:spacing w:val="-10"/>
          <w:w w:val="105"/>
        </w:rPr>
        <w:t> </w:t>
      </w:r>
      <w:r>
        <w:rPr>
          <w:w w:val="105"/>
        </w:rPr>
        <w:t>low</w:t>
      </w:r>
      <w:r>
        <w:rPr>
          <w:spacing w:val="-10"/>
          <w:w w:val="105"/>
        </w:rPr>
        <w:t> </w:t>
      </w:r>
      <w:r>
        <w:rPr>
          <w:w w:val="105"/>
        </w:rPr>
        <w:t>melt</w:t>
      </w:r>
      <w:r>
        <w:rPr>
          <w:spacing w:val="-10"/>
          <w:w w:val="105"/>
        </w:rPr>
        <w:t> </w:t>
      </w:r>
      <w:r>
        <w:rPr>
          <w:w w:val="105"/>
        </w:rPr>
        <w:t>agarose</w:t>
      </w:r>
      <w:r>
        <w:rPr>
          <w:spacing w:val="-9"/>
          <w:w w:val="105"/>
        </w:rPr>
        <w:t> </w:t>
      </w:r>
      <w:r>
        <w:rPr>
          <w:w w:val="105"/>
        </w:rPr>
        <w:t>mixed</w:t>
      </w:r>
      <w:r>
        <w:rPr>
          <w:spacing w:val="-10"/>
          <w:w w:val="105"/>
        </w:rPr>
        <w:t> </w:t>
      </w:r>
      <w:r>
        <w:rPr>
          <w:w w:val="105"/>
        </w:rPr>
        <w:t>with</w:t>
      </w:r>
      <w:r>
        <w:rPr>
          <w:spacing w:val="-10"/>
          <w:w w:val="105"/>
        </w:rPr>
        <w:t> </w:t>
      </w:r>
      <w:r>
        <w:rPr>
          <w:w w:val="105"/>
        </w:rPr>
        <w:t>an</w:t>
      </w:r>
      <w:r>
        <w:rPr>
          <w:spacing w:val="-10"/>
          <w:w w:val="105"/>
        </w:rPr>
        <w:t> </w:t>
      </w:r>
      <w:r>
        <w:rPr>
          <w:w w:val="105"/>
        </w:rPr>
        <w:t>equal</w:t>
      </w:r>
      <w:r>
        <w:rPr>
          <w:spacing w:val="-10"/>
          <w:w w:val="105"/>
        </w:rPr>
        <w:t> </w:t>
      </w:r>
      <w:r>
        <w:rPr>
          <w:w w:val="105"/>
        </w:rPr>
        <w:t>vol-</w:t>
      </w:r>
      <w:r>
        <w:rPr>
          <w:spacing w:val="-50"/>
          <w:w w:val="105"/>
        </w:rPr>
        <w:t> </w:t>
      </w:r>
      <w:r>
        <w:rPr>
          <w:spacing w:val="-1"/>
          <w:w w:val="110"/>
        </w:rPr>
        <w:t>ume</w:t>
      </w:r>
      <w:r>
        <w:rPr>
          <w:spacing w:val="-23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23"/>
          <w:w w:val="110"/>
        </w:rPr>
        <w:t> </w:t>
      </w:r>
      <w:r>
        <w:rPr>
          <w:w w:val="110"/>
        </w:rPr>
        <w:t>rat</w:t>
      </w:r>
      <w:r>
        <w:rPr>
          <w:spacing w:val="-23"/>
          <w:w w:val="110"/>
        </w:rPr>
        <w:t> </w:t>
      </w:r>
      <w:r>
        <w:rPr>
          <w:w w:val="110"/>
        </w:rPr>
        <w:t>serum</w:t>
      </w:r>
      <w:r>
        <w:rPr>
          <w:spacing w:val="-23"/>
          <w:w w:val="110"/>
        </w:rPr>
        <w:t> </w:t>
      </w:r>
      <w:r>
        <w:rPr>
          <w:w w:val="110"/>
        </w:rPr>
        <w:t>(Valley</w:t>
      </w:r>
      <w:r>
        <w:rPr>
          <w:spacing w:val="-23"/>
          <w:w w:val="110"/>
        </w:rPr>
        <w:t> </w:t>
      </w:r>
      <w:r>
        <w:rPr>
          <w:w w:val="110"/>
        </w:rPr>
        <w:t>Biomedical</w:t>
      </w:r>
      <w:r>
        <w:rPr>
          <w:spacing w:val="-22"/>
          <w:w w:val="110"/>
        </w:rPr>
        <w:t> </w:t>
      </w:r>
      <w:r>
        <w:rPr>
          <w:w w:val="110"/>
        </w:rPr>
        <w:t>no.</w:t>
      </w:r>
      <w:r>
        <w:rPr>
          <w:spacing w:val="-23"/>
          <w:w w:val="110"/>
        </w:rPr>
        <w:t> </w:t>
      </w:r>
      <w:r>
        <w:rPr>
          <w:w w:val="110"/>
        </w:rPr>
        <w:t>AS3061SC)</w:t>
      </w:r>
      <w:r>
        <w:rPr>
          <w:spacing w:val="-23"/>
          <w:w w:val="110"/>
        </w:rPr>
        <w:t> </w:t>
      </w:r>
      <w:r>
        <w:rPr>
          <w:w w:val="110"/>
        </w:rPr>
        <w:t>in</w:t>
      </w:r>
      <w:r>
        <w:rPr>
          <w:spacing w:val="-23"/>
          <w:w w:val="110"/>
        </w:rPr>
        <w:t> </w:t>
      </w:r>
      <w:r>
        <w:rPr>
          <w:w w:val="110"/>
        </w:rPr>
        <w:t>glass-bottom</w:t>
      </w:r>
      <w:r>
        <w:rPr>
          <w:spacing w:val="-52"/>
          <w:w w:val="110"/>
        </w:rPr>
        <w:t> </w:t>
      </w:r>
      <w:r>
        <w:rPr>
          <w:w w:val="110"/>
        </w:rPr>
        <w:t>Delta T dishes (Bioptechs no. 04200417C) and kept in the culture</w:t>
      </w:r>
      <w:r>
        <w:rPr>
          <w:spacing w:val="-52"/>
          <w:w w:val="110"/>
        </w:rPr>
        <w:t> </w:t>
      </w:r>
      <w:r>
        <w:rPr>
          <w:w w:val="110"/>
        </w:rPr>
        <w:t>medium mentioned in ‘Explant culture and experiments’ section.</w:t>
      </w:r>
      <w:r>
        <w:rPr>
          <w:spacing w:val="1"/>
          <w:w w:val="110"/>
        </w:rPr>
        <w:t> </w:t>
      </w:r>
      <w:r>
        <w:rPr>
          <w:w w:val="110"/>
        </w:rPr>
        <w:t>The tooth bud epithelium was injected with oil microdroplets with</w:t>
      </w:r>
      <w:r>
        <w:rPr>
          <w:spacing w:val="-52"/>
          <w:w w:val="110"/>
        </w:rPr>
        <w:t> </w:t>
      </w:r>
      <w:r>
        <w:rPr>
          <w:spacing w:val="-1"/>
          <w:w w:val="110"/>
        </w:rPr>
        <w:t>controlled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bulk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fluorescence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calibrated</w:t>
      </w:r>
      <w:r>
        <w:rPr>
          <w:spacing w:val="-35"/>
          <w:w w:val="110"/>
        </w:rPr>
        <w:t> </w:t>
      </w:r>
      <w:r>
        <w:rPr>
          <w:w w:val="110"/>
        </w:rPr>
        <w:t>interfacial</w:t>
      </w:r>
      <w:r>
        <w:rPr>
          <w:spacing w:val="-34"/>
          <w:w w:val="110"/>
        </w:rPr>
        <w:t> </w:t>
      </w:r>
      <w:r>
        <w:rPr>
          <w:w w:val="110"/>
        </w:rPr>
        <w:t>tension</w:t>
      </w:r>
      <w:hyperlink w:history="true" w:anchor="_bookmark29">
        <w:r>
          <w:rPr>
            <w:color w:val="0069A5"/>
            <w:w w:val="110"/>
            <w:vertAlign w:val="superscript"/>
          </w:rPr>
          <w:t>26</w:t>
        </w:r>
        <w:r>
          <w:rPr>
            <w:color w:val="0069A5"/>
            <w:spacing w:val="-34"/>
            <w:w w:val="110"/>
            <w:vertAlign w:val="baseline"/>
          </w:rPr>
          <w:t> </w:t>
        </w:r>
      </w:hyperlink>
      <w:r>
        <w:rPr>
          <w:w w:val="110"/>
          <w:vertAlign w:val="baseline"/>
        </w:rPr>
        <w:t>using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a pressure-controlled microinjector. Briefly, oil droplets were gen-</w:t>
      </w:r>
      <w:r>
        <w:rPr>
          <w:spacing w:val="-52"/>
          <w:w w:val="110"/>
          <w:vertAlign w:val="baseline"/>
        </w:rPr>
        <w:t> </w:t>
      </w:r>
      <w:r>
        <w:rPr>
          <w:w w:val="110"/>
          <w:vertAlign w:val="baseline"/>
        </w:rPr>
        <w:t>erated</w:t>
      </w:r>
      <w:r>
        <w:rPr>
          <w:spacing w:val="-19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19"/>
          <w:w w:val="110"/>
          <w:vertAlign w:val="baseline"/>
        </w:rPr>
        <w:t> </w:t>
      </w:r>
      <w:r>
        <w:rPr>
          <w:w w:val="110"/>
          <w:vertAlign w:val="baseline"/>
        </w:rPr>
        <w:t>a</w:t>
      </w:r>
      <w:r>
        <w:rPr>
          <w:spacing w:val="-19"/>
          <w:w w:val="110"/>
          <w:vertAlign w:val="baseline"/>
        </w:rPr>
        <w:t> </w:t>
      </w:r>
      <w:r>
        <w:rPr>
          <w:w w:val="110"/>
          <w:vertAlign w:val="baseline"/>
        </w:rPr>
        <w:t>similar</w:t>
      </w:r>
      <w:r>
        <w:rPr>
          <w:spacing w:val="-19"/>
          <w:w w:val="110"/>
          <w:vertAlign w:val="baseline"/>
        </w:rPr>
        <w:t> </w:t>
      </w:r>
      <w:r>
        <w:rPr>
          <w:w w:val="110"/>
          <w:vertAlign w:val="baseline"/>
        </w:rPr>
        <w:t>way</w:t>
      </w:r>
      <w:r>
        <w:rPr>
          <w:spacing w:val="-19"/>
          <w:w w:val="110"/>
          <w:vertAlign w:val="baseline"/>
        </w:rPr>
        <w:t> </w:t>
      </w:r>
      <w:r>
        <w:rPr>
          <w:w w:val="110"/>
          <w:vertAlign w:val="baseline"/>
        </w:rPr>
        <w:t>as</w:t>
      </w:r>
      <w:r>
        <w:rPr>
          <w:spacing w:val="-19"/>
          <w:w w:val="110"/>
          <w:vertAlign w:val="baseline"/>
        </w:rPr>
        <w:t> </w:t>
      </w:r>
      <w:r>
        <w:rPr>
          <w:w w:val="110"/>
          <w:vertAlign w:val="baseline"/>
        </w:rPr>
        <w:t>previously</w:t>
      </w:r>
      <w:r>
        <w:rPr>
          <w:spacing w:val="-19"/>
          <w:w w:val="110"/>
          <w:vertAlign w:val="baseline"/>
        </w:rPr>
        <w:t> </w:t>
      </w:r>
      <w:r>
        <w:rPr>
          <w:w w:val="110"/>
          <w:vertAlign w:val="baseline"/>
        </w:rPr>
        <w:t>described</w:t>
      </w:r>
      <w:hyperlink w:history="true" w:anchor="_bookmark31">
        <w:r>
          <w:rPr>
            <w:color w:val="0069A5"/>
            <w:w w:val="110"/>
            <w:vertAlign w:val="superscript"/>
          </w:rPr>
          <w:t>29</w:t>
        </w:r>
      </w:hyperlink>
      <w:r>
        <w:rPr>
          <w:w w:val="110"/>
          <w:vertAlign w:val="baseline"/>
        </w:rPr>
        <w:t>.</w:t>
      </w:r>
      <w:r>
        <w:rPr>
          <w:spacing w:val="-19"/>
          <w:w w:val="110"/>
          <w:vertAlign w:val="baseline"/>
        </w:rPr>
        <w:t> </w:t>
      </w:r>
      <w:r>
        <w:rPr>
          <w:w w:val="110"/>
          <w:vertAlign w:val="baseline"/>
        </w:rPr>
        <w:t>A</w:t>
      </w:r>
      <w:r>
        <w:rPr>
          <w:spacing w:val="-19"/>
          <w:w w:val="110"/>
          <w:vertAlign w:val="baseline"/>
        </w:rPr>
        <w:t> </w:t>
      </w:r>
      <w:r>
        <w:rPr>
          <w:w w:val="110"/>
          <w:vertAlign w:val="baseline"/>
        </w:rPr>
        <w:t>3-M</w:t>
      </w:r>
      <w:r>
        <w:rPr>
          <w:spacing w:val="-19"/>
          <w:w w:val="110"/>
          <w:vertAlign w:val="baseline"/>
        </w:rPr>
        <w:t> </w:t>
      </w:r>
      <w:r>
        <w:rPr>
          <w:w w:val="110"/>
          <w:vertAlign w:val="baseline"/>
        </w:rPr>
        <w:t>Novec</w:t>
      </w:r>
      <w:r>
        <w:rPr>
          <w:spacing w:val="-18"/>
          <w:w w:val="110"/>
          <w:vertAlign w:val="baseline"/>
        </w:rPr>
        <w:t> </w:t>
      </w:r>
      <w:r>
        <w:rPr>
          <w:w w:val="110"/>
          <w:vertAlign w:val="baseline"/>
        </w:rPr>
        <w:t>7700</w:t>
      </w:r>
      <w:r>
        <w:rPr>
          <w:spacing w:val="-53"/>
          <w:w w:val="110"/>
          <w:vertAlign w:val="baseline"/>
        </w:rPr>
        <w:t> </w:t>
      </w:r>
      <w:r>
        <w:rPr>
          <w:w w:val="110"/>
          <w:vertAlign w:val="baseline"/>
        </w:rPr>
        <w:t>fluorocarbon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oil</w:t>
      </w:r>
      <w:r>
        <w:rPr>
          <w:spacing w:val="-21"/>
          <w:w w:val="110"/>
          <w:vertAlign w:val="baseline"/>
        </w:rPr>
        <w:t> </w:t>
      </w:r>
      <w:r>
        <w:rPr>
          <w:w w:val="110"/>
          <w:vertAlign w:val="baseline"/>
        </w:rPr>
        <w:t>containing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a</w:t>
      </w:r>
      <w:r>
        <w:rPr>
          <w:spacing w:val="-21"/>
          <w:w w:val="110"/>
          <w:vertAlign w:val="baseline"/>
        </w:rPr>
        <w:t> </w:t>
      </w:r>
      <w:r>
        <w:rPr>
          <w:w w:val="110"/>
          <w:vertAlign w:val="baseline"/>
        </w:rPr>
        <w:t>2%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(w/w)</w:t>
      </w:r>
      <w:r>
        <w:rPr>
          <w:spacing w:val="-21"/>
          <w:w w:val="110"/>
          <w:vertAlign w:val="baseline"/>
        </w:rPr>
        <w:t> </w:t>
      </w:r>
      <w:r>
        <w:rPr>
          <w:w w:val="110"/>
          <w:vertAlign w:val="baseline"/>
        </w:rPr>
        <w:t>concentration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21"/>
          <w:w w:val="110"/>
          <w:vertAlign w:val="baseline"/>
        </w:rPr>
        <w:t> </w:t>
      </w:r>
      <w:r>
        <w:rPr>
          <w:w w:val="110"/>
          <w:vertAlign w:val="baseline"/>
        </w:rPr>
        <w:t>fluorinated</w:t>
      </w:r>
      <w:r>
        <w:rPr>
          <w:spacing w:val="-53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Krytox-PEG</w:t>
      </w:r>
      <w:r>
        <w:rPr>
          <w:spacing w:val="-33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(600)</w:t>
      </w:r>
      <w:r>
        <w:rPr>
          <w:spacing w:val="-32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surfactant</w:t>
      </w:r>
      <w:r>
        <w:rPr>
          <w:spacing w:val="-33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(008-fluorosurfactant,</w:t>
      </w:r>
      <w:r>
        <w:rPr>
          <w:spacing w:val="-32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RAN</w:t>
      </w:r>
      <w:r>
        <w:rPr>
          <w:spacing w:val="-32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Biotechnolo-</w:t>
      </w:r>
      <w:r>
        <w:rPr>
          <w:spacing w:val="-53"/>
          <w:w w:val="110"/>
          <w:vertAlign w:val="baseline"/>
        </w:rPr>
        <w:t> </w:t>
      </w:r>
      <w:r>
        <w:rPr>
          <w:w w:val="105"/>
          <w:vertAlign w:val="baseline"/>
        </w:rPr>
        <w:t>gies),</w:t>
      </w:r>
      <w:r>
        <w:rPr>
          <w:spacing w:val="-26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-25"/>
          <w:w w:val="105"/>
          <w:vertAlign w:val="baseline"/>
        </w:rPr>
        <w:t> </w:t>
      </w:r>
      <w:r>
        <w:rPr>
          <w:w w:val="105"/>
          <w:vertAlign w:val="baseline"/>
        </w:rPr>
        <w:t>well</w:t>
      </w:r>
      <w:r>
        <w:rPr>
          <w:spacing w:val="-25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-25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-25"/>
          <w:w w:val="105"/>
          <w:vertAlign w:val="baseline"/>
        </w:rPr>
        <w:t> </w:t>
      </w:r>
      <w:r>
        <w:rPr>
          <w:w w:val="105"/>
          <w:vertAlign w:val="baseline"/>
        </w:rPr>
        <w:t>custom-synthesized</w:t>
      </w:r>
      <w:r>
        <w:rPr>
          <w:spacing w:val="-25"/>
          <w:w w:val="105"/>
          <w:vertAlign w:val="baseline"/>
        </w:rPr>
        <w:t> </w:t>
      </w:r>
      <w:r>
        <w:rPr>
          <w:w w:val="105"/>
          <w:vertAlign w:val="baseline"/>
        </w:rPr>
        <w:t>fluorinated</w:t>
      </w:r>
      <w:r>
        <w:rPr>
          <w:spacing w:val="-25"/>
          <w:w w:val="105"/>
          <w:vertAlign w:val="baseline"/>
        </w:rPr>
        <w:t> </w:t>
      </w:r>
      <w:r>
        <w:rPr>
          <w:w w:val="105"/>
          <w:vertAlign w:val="baseline"/>
        </w:rPr>
        <w:t>rhodamine</w:t>
      </w:r>
      <w:r>
        <w:rPr>
          <w:spacing w:val="-25"/>
          <w:w w:val="105"/>
          <w:vertAlign w:val="baseline"/>
        </w:rPr>
        <w:t> </w:t>
      </w:r>
      <w:r>
        <w:rPr>
          <w:w w:val="105"/>
          <w:vertAlign w:val="baseline"/>
        </w:rPr>
        <w:t>dye</w:t>
      </w:r>
      <w:hyperlink w:history="true" w:anchor="_bookmark62">
        <w:r>
          <w:rPr>
            <w:color w:val="0069A5"/>
            <w:w w:val="105"/>
            <w:vertAlign w:val="superscript"/>
          </w:rPr>
          <w:t>62</w:t>
        </w:r>
        <w:r>
          <w:rPr>
            <w:color w:val="0069A5"/>
            <w:spacing w:val="-24"/>
            <w:w w:val="105"/>
            <w:vertAlign w:val="baseline"/>
          </w:rPr>
          <w:t> </w:t>
        </w:r>
      </w:hyperlink>
      <w:r>
        <w:rPr>
          <w:w w:val="105"/>
          <w:vertAlign w:val="baseline"/>
        </w:rPr>
        <w:t>at</w:t>
      </w:r>
      <w:r>
        <w:rPr>
          <w:spacing w:val="-25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spacing w:val="-1"/>
          <w:w w:val="110"/>
          <w:vertAlign w:val="baseline"/>
        </w:rPr>
        <w:t>final</w:t>
      </w:r>
      <w:r>
        <w:rPr>
          <w:spacing w:val="-34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concentration</w:t>
      </w:r>
      <w:r>
        <w:rPr>
          <w:spacing w:val="-34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of</w:t>
      </w:r>
      <w:r>
        <w:rPr>
          <w:spacing w:val="-34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25</w:t>
      </w:r>
      <w:r>
        <w:rPr>
          <w:spacing w:val="-26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µM,</w:t>
      </w:r>
      <w:r>
        <w:rPr>
          <w:spacing w:val="-34"/>
          <w:w w:val="110"/>
          <w:vertAlign w:val="baseline"/>
        </w:rPr>
        <w:t> </w:t>
      </w:r>
      <w:r>
        <w:rPr>
          <w:w w:val="110"/>
          <w:vertAlign w:val="baseline"/>
        </w:rPr>
        <w:t>was</w:t>
      </w:r>
      <w:r>
        <w:rPr>
          <w:spacing w:val="-34"/>
          <w:w w:val="110"/>
          <w:vertAlign w:val="baseline"/>
        </w:rPr>
        <w:t> </w:t>
      </w:r>
      <w:r>
        <w:rPr>
          <w:w w:val="110"/>
          <w:vertAlign w:val="baseline"/>
        </w:rPr>
        <w:t>injected</w:t>
      </w:r>
      <w:r>
        <w:rPr>
          <w:spacing w:val="-34"/>
          <w:w w:val="110"/>
          <w:vertAlign w:val="baseline"/>
        </w:rPr>
        <w:t> </w:t>
      </w:r>
      <w:r>
        <w:rPr>
          <w:w w:val="110"/>
          <w:vertAlign w:val="baseline"/>
        </w:rPr>
        <w:t>directly</w:t>
      </w:r>
      <w:r>
        <w:rPr>
          <w:spacing w:val="-34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34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34"/>
          <w:w w:val="110"/>
          <w:vertAlign w:val="baseline"/>
        </w:rPr>
        <w:t> </w:t>
      </w:r>
      <w:r>
        <w:rPr>
          <w:w w:val="110"/>
          <w:vertAlign w:val="baseline"/>
        </w:rPr>
        <w:t>tissue</w:t>
      </w:r>
      <w:r>
        <w:rPr>
          <w:spacing w:val="-33"/>
          <w:w w:val="110"/>
          <w:vertAlign w:val="baseline"/>
        </w:rPr>
        <w:t> </w:t>
      </w:r>
      <w:r>
        <w:rPr>
          <w:w w:val="110"/>
          <w:vertAlign w:val="baseline"/>
        </w:rPr>
        <w:t>using</w:t>
      </w:r>
      <w:r>
        <w:rPr>
          <w:spacing w:val="-34"/>
          <w:w w:val="110"/>
          <w:vertAlign w:val="baseline"/>
        </w:rPr>
        <w:t> </w:t>
      </w:r>
      <w:r>
        <w:rPr>
          <w:w w:val="110"/>
          <w:vertAlign w:val="baseline"/>
        </w:rPr>
        <w:t>a</w:t>
      </w:r>
      <w:r>
        <w:rPr>
          <w:spacing w:val="-53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pressure-controlled</w:t>
      </w:r>
      <w:r>
        <w:rPr>
          <w:spacing w:val="-34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microinjector.</w:t>
      </w:r>
      <w:r>
        <w:rPr>
          <w:spacing w:val="-34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Droplet</w:t>
      </w:r>
      <w:r>
        <w:rPr>
          <w:spacing w:val="-34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size</w:t>
      </w:r>
      <w:r>
        <w:rPr>
          <w:spacing w:val="-34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(approximately</w:t>
      </w:r>
      <w:r>
        <w:rPr>
          <w:spacing w:val="-34"/>
          <w:w w:val="110"/>
          <w:vertAlign w:val="baseline"/>
        </w:rPr>
        <w:t> </w:t>
      </w:r>
      <w:r>
        <w:rPr>
          <w:w w:val="110"/>
          <w:vertAlign w:val="baseline"/>
        </w:rPr>
        <w:t>40</w:t>
      </w:r>
      <w:r>
        <w:rPr>
          <w:spacing w:val="-26"/>
          <w:w w:val="110"/>
          <w:vertAlign w:val="baseline"/>
        </w:rPr>
        <w:t> </w:t>
      </w:r>
      <w:r>
        <w:rPr>
          <w:w w:val="110"/>
          <w:vertAlign w:val="baseline"/>
        </w:rPr>
        <w:t>µM</w:t>
      </w:r>
      <w:r>
        <w:rPr>
          <w:spacing w:val="-53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31"/>
          <w:w w:val="110"/>
          <w:vertAlign w:val="baseline"/>
        </w:rPr>
        <w:t> </w:t>
      </w:r>
      <w:r>
        <w:rPr>
          <w:w w:val="110"/>
          <w:vertAlign w:val="baseline"/>
        </w:rPr>
        <w:t>diameter)</w:t>
      </w:r>
      <w:r>
        <w:rPr>
          <w:spacing w:val="-30"/>
          <w:w w:val="110"/>
          <w:vertAlign w:val="baseline"/>
        </w:rPr>
        <w:t> </w:t>
      </w:r>
      <w:r>
        <w:rPr>
          <w:w w:val="110"/>
          <w:vertAlign w:val="baseline"/>
        </w:rPr>
        <w:t>was</w:t>
      </w:r>
      <w:r>
        <w:rPr>
          <w:spacing w:val="-30"/>
          <w:w w:val="110"/>
          <w:vertAlign w:val="baseline"/>
        </w:rPr>
        <w:t> </w:t>
      </w:r>
      <w:r>
        <w:rPr>
          <w:w w:val="110"/>
          <w:vertAlign w:val="baseline"/>
        </w:rPr>
        <w:t>controlled</w:t>
      </w:r>
      <w:r>
        <w:rPr>
          <w:spacing w:val="-30"/>
          <w:w w:val="110"/>
          <w:vertAlign w:val="baseline"/>
        </w:rPr>
        <w:t> </w:t>
      </w:r>
      <w:r>
        <w:rPr>
          <w:w w:val="110"/>
          <w:vertAlign w:val="baseline"/>
        </w:rPr>
        <w:t>by</w:t>
      </w:r>
      <w:r>
        <w:rPr>
          <w:spacing w:val="-31"/>
          <w:w w:val="110"/>
          <w:vertAlign w:val="baseline"/>
        </w:rPr>
        <w:t> </w:t>
      </w:r>
      <w:r>
        <w:rPr>
          <w:w w:val="110"/>
          <w:vertAlign w:val="baseline"/>
        </w:rPr>
        <w:t>modulating</w:t>
      </w:r>
      <w:r>
        <w:rPr>
          <w:spacing w:val="-30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30"/>
          <w:w w:val="110"/>
          <w:vertAlign w:val="baseline"/>
        </w:rPr>
        <w:t> </w:t>
      </w:r>
      <w:r>
        <w:rPr>
          <w:w w:val="110"/>
          <w:vertAlign w:val="baseline"/>
        </w:rPr>
        <w:t>injection</w:t>
      </w:r>
      <w:r>
        <w:rPr>
          <w:spacing w:val="-30"/>
          <w:w w:val="110"/>
          <w:vertAlign w:val="baseline"/>
        </w:rPr>
        <w:t> </w:t>
      </w:r>
      <w:r>
        <w:rPr>
          <w:w w:val="110"/>
          <w:vertAlign w:val="baseline"/>
        </w:rPr>
        <w:t>pressure</w:t>
      </w:r>
      <w:r>
        <w:rPr>
          <w:spacing w:val="-30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53"/>
          <w:w w:val="110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31"/>
          <w:w w:val="105"/>
          <w:vertAlign w:val="baseline"/>
        </w:rPr>
        <w:t> </w:t>
      </w:r>
      <w:r>
        <w:rPr>
          <w:w w:val="105"/>
          <w:vertAlign w:val="baseline"/>
        </w:rPr>
        <w:t>injection</w:t>
      </w:r>
      <w:r>
        <w:rPr>
          <w:spacing w:val="-31"/>
          <w:w w:val="105"/>
          <w:vertAlign w:val="baseline"/>
        </w:rPr>
        <w:t> </w:t>
      </w:r>
      <w:r>
        <w:rPr>
          <w:w w:val="105"/>
          <w:vertAlign w:val="baseline"/>
        </w:rPr>
        <w:t>pulse</w:t>
      </w:r>
      <w:r>
        <w:rPr>
          <w:spacing w:val="-30"/>
          <w:w w:val="105"/>
          <w:vertAlign w:val="baseline"/>
        </w:rPr>
        <w:t> </w:t>
      </w:r>
      <w:r>
        <w:rPr>
          <w:w w:val="105"/>
          <w:vertAlign w:val="baseline"/>
        </w:rPr>
        <w:t>time.</w:t>
      </w:r>
      <w:r>
        <w:rPr>
          <w:spacing w:val="-3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31"/>
          <w:w w:val="105"/>
          <w:vertAlign w:val="baseline"/>
        </w:rPr>
        <w:t> </w:t>
      </w:r>
      <w:r>
        <w:rPr>
          <w:w w:val="105"/>
          <w:vertAlign w:val="baseline"/>
        </w:rPr>
        <w:t>interfacial</w:t>
      </w:r>
      <w:r>
        <w:rPr>
          <w:spacing w:val="-30"/>
          <w:w w:val="105"/>
          <w:vertAlign w:val="baseline"/>
        </w:rPr>
        <w:t> </w:t>
      </w:r>
      <w:r>
        <w:rPr>
          <w:w w:val="105"/>
          <w:vertAlign w:val="baseline"/>
        </w:rPr>
        <w:t>tension</w:t>
      </w:r>
      <w:r>
        <w:rPr>
          <w:spacing w:val="-3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3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30"/>
          <w:w w:val="105"/>
          <w:vertAlign w:val="baseline"/>
        </w:rPr>
        <w:t> </w:t>
      </w:r>
      <w:r>
        <w:rPr>
          <w:w w:val="105"/>
          <w:vertAlign w:val="baseline"/>
        </w:rPr>
        <w:t>droplet</w:t>
      </w:r>
      <w:r>
        <w:rPr>
          <w:spacing w:val="-31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-31"/>
          <w:w w:val="105"/>
          <w:vertAlign w:val="baseline"/>
        </w:rPr>
        <w:t> </w:t>
      </w:r>
      <w:r>
        <w:rPr>
          <w:w w:val="105"/>
          <w:vertAlign w:val="baseline"/>
        </w:rPr>
        <w:t>meas-</w:t>
      </w:r>
      <w:r>
        <w:rPr>
          <w:spacing w:val="1"/>
          <w:w w:val="105"/>
          <w:vertAlign w:val="baseline"/>
        </w:rPr>
        <w:t> </w:t>
      </w:r>
      <w:r>
        <w:rPr>
          <w:w w:val="110"/>
          <w:vertAlign w:val="baseline"/>
        </w:rPr>
        <w:t>ured</w:t>
      </w:r>
      <w:r>
        <w:rPr>
          <w:spacing w:val="-27"/>
          <w:w w:val="110"/>
          <w:vertAlign w:val="baseline"/>
        </w:rPr>
        <w:t> </w:t>
      </w:r>
      <w:r>
        <w:rPr>
          <w:w w:val="110"/>
          <w:vertAlign w:val="baseline"/>
        </w:rPr>
        <w:t>using</w:t>
      </w:r>
      <w:r>
        <w:rPr>
          <w:spacing w:val="-27"/>
          <w:w w:val="110"/>
          <w:vertAlign w:val="baseline"/>
        </w:rPr>
        <w:t> </w:t>
      </w:r>
      <w:r>
        <w:rPr>
          <w:w w:val="110"/>
          <w:vertAlign w:val="baseline"/>
        </w:rPr>
        <w:t>a</w:t>
      </w:r>
      <w:r>
        <w:rPr>
          <w:spacing w:val="-27"/>
          <w:w w:val="110"/>
          <w:vertAlign w:val="baseline"/>
        </w:rPr>
        <w:t> </w:t>
      </w:r>
      <w:r>
        <w:rPr>
          <w:w w:val="110"/>
          <w:vertAlign w:val="baseline"/>
        </w:rPr>
        <w:t>pendant</w:t>
      </w:r>
      <w:r>
        <w:rPr>
          <w:spacing w:val="-27"/>
          <w:w w:val="110"/>
          <w:vertAlign w:val="baseline"/>
        </w:rPr>
        <w:t> </w:t>
      </w:r>
      <w:r>
        <w:rPr>
          <w:w w:val="110"/>
          <w:vertAlign w:val="baseline"/>
        </w:rPr>
        <w:t>drop</w:t>
      </w:r>
      <w:r>
        <w:rPr>
          <w:spacing w:val="-27"/>
          <w:w w:val="110"/>
          <w:vertAlign w:val="baseline"/>
        </w:rPr>
        <w:t> </w:t>
      </w:r>
      <w:r>
        <w:rPr>
          <w:w w:val="110"/>
          <w:vertAlign w:val="baseline"/>
        </w:rPr>
        <w:t>tensiometer</w:t>
      </w:r>
      <w:r>
        <w:rPr>
          <w:spacing w:val="-26"/>
          <w:w w:val="110"/>
          <w:vertAlign w:val="baseline"/>
        </w:rPr>
        <w:t> </w:t>
      </w:r>
      <w:r>
        <w:rPr>
          <w:w w:val="110"/>
          <w:vertAlign w:val="baseline"/>
        </w:rPr>
        <w:t>(Theta</w:t>
      </w:r>
      <w:r>
        <w:rPr>
          <w:spacing w:val="-27"/>
          <w:w w:val="110"/>
          <w:vertAlign w:val="baseline"/>
        </w:rPr>
        <w:t> </w:t>
      </w:r>
      <w:r>
        <w:rPr>
          <w:w w:val="110"/>
          <w:vertAlign w:val="baseline"/>
        </w:rPr>
        <w:t>Lite,</w:t>
      </w:r>
      <w:r>
        <w:rPr>
          <w:spacing w:val="-27"/>
          <w:w w:val="110"/>
          <w:vertAlign w:val="baseline"/>
        </w:rPr>
        <w:t> </w:t>
      </w:r>
      <w:r>
        <w:rPr>
          <w:w w:val="110"/>
          <w:vertAlign w:val="baseline"/>
        </w:rPr>
        <w:t>Biolin</w:t>
      </w:r>
      <w:r>
        <w:rPr>
          <w:spacing w:val="-27"/>
          <w:w w:val="110"/>
          <w:vertAlign w:val="baseline"/>
        </w:rPr>
        <w:t> </w:t>
      </w:r>
      <w:r>
        <w:rPr>
          <w:w w:val="110"/>
          <w:vertAlign w:val="baseline"/>
        </w:rPr>
        <w:t>Scientific),</w:t>
      </w:r>
      <w:r>
        <w:rPr>
          <w:spacing w:val="-53"/>
          <w:w w:val="110"/>
          <w:vertAlign w:val="baseline"/>
        </w:rPr>
        <w:t> </w:t>
      </w:r>
      <w:r>
        <w:rPr>
          <w:w w:val="110"/>
          <w:vertAlign w:val="baseline"/>
        </w:rPr>
        <w:t>as</w:t>
      </w:r>
      <w:r>
        <w:rPr>
          <w:spacing w:val="-29"/>
          <w:w w:val="110"/>
          <w:vertAlign w:val="baseline"/>
        </w:rPr>
        <w:t> </w:t>
      </w:r>
      <w:r>
        <w:rPr>
          <w:w w:val="110"/>
          <w:vertAlign w:val="baseline"/>
        </w:rPr>
        <w:t>previously</w:t>
      </w:r>
      <w:r>
        <w:rPr>
          <w:spacing w:val="-28"/>
          <w:w w:val="110"/>
          <w:vertAlign w:val="baseline"/>
        </w:rPr>
        <w:t> </w:t>
      </w:r>
      <w:r>
        <w:rPr>
          <w:w w:val="110"/>
          <w:vertAlign w:val="baseline"/>
        </w:rPr>
        <w:t>described</w:t>
      </w:r>
      <w:hyperlink w:history="true" w:anchor="_bookmark63">
        <w:r>
          <w:rPr>
            <w:color w:val="0069A5"/>
            <w:w w:val="110"/>
            <w:vertAlign w:val="superscript"/>
          </w:rPr>
          <w:t>63</w:t>
        </w:r>
      </w:hyperlink>
      <w:r>
        <w:rPr>
          <w:w w:val="110"/>
          <w:vertAlign w:val="baseline"/>
        </w:rPr>
        <w:t>.</w:t>
      </w:r>
      <w:r>
        <w:rPr>
          <w:spacing w:val="-29"/>
          <w:w w:val="110"/>
          <w:vertAlign w:val="baseline"/>
        </w:rPr>
        <w:t> </w:t>
      </w:r>
      <w:r>
        <w:rPr>
          <w:w w:val="110"/>
          <w:vertAlign w:val="baseline"/>
        </w:rPr>
        <w:t>After</w:t>
      </w:r>
      <w:r>
        <w:rPr>
          <w:spacing w:val="-28"/>
          <w:w w:val="110"/>
          <w:vertAlign w:val="baseline"/>
        </w:rPr>
        <w:t> </w:t>
      </w:r>
      <w:r>
        <w:rPr>
          <w:w w:val="110"/>
          <w:vertAlign w:val="baseline"/>
        </w:rPr>
        <w:t>injection,</w:t>
      </w:r>
      <w:r>
        <w:rPr>
          <w:spacing w:val="-29"/>
          <w:w w:val="110"/>
          <w:vertAlign w:val="baseline"/>
        </w:rPr>
        <w:t> </w:t>
      </w:r>
      <w:r>
        <w:rPr>
          <w:w w:val="110"/>
          <w:vertAlign w:val="baseline"/>
        </w:rPr>
        <w:t>tooth</w:t>
      </w:r>
      <w:r>
        <w:rPr>
          <w:spacing w:val="-28"/>
          <w:w w:val="110"/>
          <w:vertAlign w:val="baseline"/>
        </w:rPr>
        <w:t> </w:t>
      </w:r>
      <w:r>
        <w:rPr>
          <w:w w:val="110"/>
          <w:vertAlign w:val="baseline"/>
        </w:rPr>
        <w:t>buds</w:t>
      </w:r>
      <w:r>
        <w:rPr>
          <w:spacing w:val="-28"/>
          <w:w w:val="110"/>
          <w:vertAlign w:val="baseline"/>
        </w:rPr>
        <w:t> </w:t>
      </w:r>
      <w:r>
        <w:rPr>
          <w:w w:val="110"/>
          <w:vertAlign w:val="baseline"/>
        </w:rPr>
        <w:t>were</w:t>
      </w:r>
      <w:r>
        <w:rPr>
          <w:spacing w:val="-29"/>
          <w:w w:val="110"/>
          <w:vertAlign w:val="baseline"/>
        </w:rPr>
        <w:t> </w:t>
      </w:r>
      <w:r>
        <w:rPr>
          <w:w w:val="110"/>
          <w:vertAlign w:val="baseline"/>
        </w:rPr>
        <w:t>allowed</w:t>
      </w:r>
      <w:r>
        <w:rPr>
          <w:spacing w:val="-28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-53"/>
          <w:w w:val="110"/>
          <w:vertAlign w:val="baseline"/>
        </w:rPr>
        <w:t> </w:t>
      </w:r>
      <w:r>
        <w:rPr>
          <w:w w:val="105"/>
          <w:vertAlign w:val="baseline"/>
        </w:rPr>
        <w:t>recover</w:t>
      </w:r>
      <w:r>
        <w:rPr>
          <w:spacing w:val="-30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-29"/>
          <w:w w:val="105"/>
          <w:vertAlign w:val="baseline"/>
        </w:rPr>
        <w:t> </w:t>
      </w:r>
      <w:r>
        <w:rPr>
          <w:w w:val="105"/>
          <w:vertAlign w:val="baseline"/>
        </w:rPr>
        <w:t>37</w:t>
      </w:r>
      <w:r>
        <w:rPr>
          <w:spacing w:val="-20"/>
          <w:w w:val="105"/>
          <w:vertAlign w:val="baseline"/>
        </w:rPr>
        <w:t> </w:t>
      </w:r>
      <w:r>
        <w:rPr>
          <w:w w:val="105"/>
          <w:vertAlign w:val="baseline"/>
        </w:rPr>
        <w:t>°C,</w:t>
      </w:r>
      <w:r>
        <w:rPr>
          <w:spacing w:val="-30"/>
          <w:w w:val="105"/>
          <w:vertAlign w:val="baseline"/>
        </w:rPr>
        <w:t> </w:t>
      </w:r>
      <w:r>
        <w:rPr>
          <w:w w:val="105"/>
          <w:vertAlign w:val="baseline"/>
        </w:rPr>
        <w:t>5%</w:t>
      </w:r>
      <w:r>
        <w:rPr>
          <w:spacing w:val="-29"/>
          <w:w w:val="105"/>
          <w:vertAlign w:val="baseline"/>
        </w:rPr>
        <w:t> </w:t>
      </w:r>
      <w:r>
        <w:rPr>
          <w:w w:val="105"/>
          <w:vertAlign w:val="baseline"/>
        </w:rPr>
        <w:t>CO</w:t>
      </w:r>
      <w:r>
        <w:rPr>
          <w:w w:val="105"/>
          <w:vertAlign w:val="subscript"/>
        </w:rPr>
        <w:t>2</w:t>
      </w:r>
      <w:r>
        <w:rPr>
          <w:spacing w:val="-28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-30"/>
          <w:w w:val="105"/>
          <w:vertAlign w:val="baseline"/>
        </w:rPr>
        <w:t> </w:t>
      </w:r>
      <w:r>
        <w:rPr>
          <w:w w:val="105"/>
          <w:vertAlign w:val="baseline"/>
        </w:rPr>
        <w:t>3–4</w:t>
      </w:r>
      <w:r>
        <w:rPr>
          <w:spacing w:val="-20"/>
          <w:w w:val="105"/>
          <w:vertAlign w:val="baseline"/>
        </w:rPr>
        <w:t> </w:t>
      </w:r>
      <w:r>
        <w:rPr>
          <w:w w:val="105"/>
          <w:vertAlign w:val="baseline"/>
        </w:rPr>
        <w:t>h</w:t>
      </w:r>
      <w:r>
        <w:rPr>
          <w:spacing w:val="-29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30"/>
          <w:w w:val="105"/>
          <w:vertAlign w:val="baseline"/>
        </w:rPr>
        <w:t> </w:t>
      </w:r>
      <w:r>
        <w:rPr>
          <w:w w:val="105"/>
          <w:vertAlign w:val="baseline"/>
        </w:rPr>
        <w:t>then</w:t>
      </w:r>
      <w:r>
        <w:rPr>
          <w:spacing w:val="-29"/>
          <w:w w:val="105"/>
          <w:vertAlign w:val="baseline"/>
        </w:rPr>
        <w:t> </w:t>
      </w:r>
      <w:r>
        <w:rPr>
          <w:w w:val="105"/>
          <w:vertAlign w:val="baseline"/>
        </w:rPr>
        <w:t>imaged</w:t>
      </w:r>
      <w:r>
        <w:rPr>
          <w:spacing w:val="-29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-30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-29"/>
          <w:w w:val="105"/>
          <w:vertAlign w:val="baseline"/>
        </w:rPr>
        <w:t> </w:t>
      </w:r>
      <w:r>
        <w:rPr>
          <w:w w:val="105"/>
          <w:vertAlign w:val="baseline"/>
        </w:rPr>
        <w:t>period</w:t>
      </w:r>
      <w:r>
        <w:rPr>
          <w:spacing w:val="-29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30"/>
          <w:w w:val="105"/>
          <w:vertAlign w:val="baseline"/>
        </w:rPr>
        <w:t> </w:t>
      </w:r>
      <w:r>
        <w:rPr>
          <w:w w:val="105"/>
          <w:vertAlign w:val="baseline"/>
        </w:rPr>
        <w:t>4–5</w:t>
      </w:r>
      <w:r>
        <w:rPr>
          <w:spacing w:val="-20"/>
          <w:w w:val="105"/>
          <w:vertAlign w:val="baseline"/>
        </w:rPr>
        <w:t> </w:t>
      </w:r>
      <w:r>
        <w:rPr>
          <w:w w:val="105"/>
          <w:vertAlign w:val="baseline"/>
        </w:rPr>
        <w:t>h</w:t>
      </w:r>
      <w:r>
        <w:rPr>
          <w:spacing w:val="1"/>
          <w:w w:val="105"/>
          <w:vertAlign w:val="baseline"/>
        </w:rPr>
        <w:t> </w:t>
      </w:r>
      <w:r>
        <w:rPr>
          <w:spacing w:val="-1"/>
          <w:w w:val="110"/>
          <w:vertAlign w:val="baseline"/>
        </w:rPr>
        <w:t>at</w:t>
      </w:r>
      <w:r>
        <w:rPr>
          <w:spacing w:val="-28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1</w:t>
      </w:r>
      <w:r>
        <w:rPr>
          <w:spacing w:val="-26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h</w:t>
      </w:r>
      <w:r>
        <w:rPr>
          <w:spacing w:val="-28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intervals</w:t>
      </w:r>
      <w:r>
        <w:rPr>
          <w:spacing w:val="-28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using</w:t>
      </w:r>
      <w:r>
        <w:rPr>
          <w:spacing w:val="-28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28"/>
          <w:w w:val="110"/>
          <w:vertAlign w:val="baseline"/>
        </w:rPr>
        <w:t> </w:t>
      </w:r>
      <w:r>
        <w:rPr>
          <w:w w:val="110"/>
          <w:vertAlign w:val="baseline"/>
        </w:rPr>
        <w:t>Nikon</w:t>
      </w:r>
      <w:r>
        <w:rPr>
          <w:spacing w:val="-27"/>
          <w:w w:val="110"/>
          <w:vertAlign w:val="baseline"/>
        </w:rPr>
        <w:t> </w:t>
      </w:r>
      <w:r>
        <w:rPr>
          <w:w w:val="110"/>
          <w:vertAlign w:val="baseline"/>
        </w:rPr>
        <w:t>A1r</w:t>
      </w:r>
      <w:r>
        <w:rPr>
          <w:spacing w:val="-28"/>
          <w:w w:val="110"/>
          <w:vertAlign w:val="baseline"/>
        </w:rPr>
        <w:t> </w:t>
      </w:r>
      <w:r>
        <w:rPr>
          <w:w w:val="110"/>
          <w:vertAlign w:val="baseline"/>
        </w:rPr>
        <w:t>multiphoton</w:t>
      </w:r>
      <w:r>
        <w:rPr>
          <w:spacing w:val="-28"/>
          <w:w w:val="110"/>
          <w:vertAlign w:val="baseline"/>
        </w:rPr>
        <w:t> </w:t>
      </w:r>
      <w:r>
        <w:rPr>
          <w:w w:val="110"/>
          <w:vertAlign w:val="baseline"/>
        </w:rPr>
        <w:t>microscope</w:t>
      </w:r>
      <w:r>
        <w:rPr>
          <w:spacing w:val="-28"/>
          <w:w w:val="110"/>
          <w:vertAlign w:val="baseline"/>
        </w:rPr>
        <w:t> </w:t>
      </w:r>
      <w:r>
        <w:rPr>
          <w:w w:val="110"/>
          <w:vertAlign w:val="baseline"/>
        </w:rPr>
        <w:t>(NIS</w:t>
      </w:r>
      <w:r>
        <w:rPr>
          <w:spacing w:val="-28"/>
          <w:w w:val="110"/>
          <w:vertAlign w:val="baseline"/>
        </w:rPr>
        <w:t> </w:t>
      </w:r>
      <w:r>
        <w:rPr>
          <w:w w:val="110"/>
          <w:vertAlign w:val="baseline"/>
        </w:rPr>
        <w:t>Ele-</w:t>
      </w:r>
      <w:r>
        <w:rPr>
          <w:spacing w:val="-52"/>
          <w:w w:val="110"/>
          <w:vertAlign w:val="baseline"/>
        </w:rPr>
        <w:t> </w:t>
      </w:r>
      <w:r>
        <w:rPr>
          <w:w w:val="110"/>
          <w:vertAlign w:val="baseline"/>
        </w:rPr>
        <w:t>ments</w:t>
      </w:r>
      <w:r>
        <w:rPr>
          <w:spacing w:val="-21"/>
          <w:w w:val="110"/>
          <w:vertAlign w:val="baseline"/>
        </w:rPr>
        <w:t> </w:t>
      </w:r>
      <w:r>
        <w:rPr>
          <w:w w:val="110"/>
          <w:vertAlign w:val="baseline"/>
        </w:rPr>
        <w:t>software)</w:t>
      </w:r>
      <w:r>
        <w:rPr>
          <w:spacing w:val="-20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-20"/>
          <w:w w:val="110"/>
          <w:vertAlign w:val="baseline"/>
        </w:rPr>
        <w:t> </w:t>
      </w:r>
      <w:r>
        <w:rPr>
          <w:w w:val="110"/>
          <w:vertAlign w:val="baseline"/>
        </w:rPr>
        <w:t>capture</w:t>
      </w:r>
      <w:r>
        <w:rPr>
          <w:spacing w:val="-20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20"/>
          <w:w w:val="110"/>
          <w:vertAlign w:val="baseline"/>
        </w:rPr>
        <w:t> </w:t>
      </w:r>
      <w:r>
        <w:rPr>
          <w:w w:val="110"/>
          <w:vertAlign w:val="baseline"/>
        </w:rPr>
        <w:t>drop</w:t>
      </w:r>
      <w:r>
        <w:rPr>
          <w:spacing w:val="-20"/>
          <w:w w:val="110"/>
          <w:vertAlign w:val="baseline"/>
        </w:rPr>
        <w:t> </w:t>
      </w:r>
      <w:r>
        <w:rPr>
          <w:w w:val="110"/>
          <w:vertAlign w:val="baseline"/>
        </w:rPr>
        <w:t>volume</w:t>
      </w:r>
      <w:r>
        <w:rPr>
          <w:spacing w:val="-20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20"/>
          <w:w w:val="110"/>
          <w:vertAlign w:val="baseline"/>
        </w:rPr>
        <w:t> </w:t>
      </w:r>
      <w:r>
        <w:rPr>
          <w:w w:val="110"/>
          <w:vertAlign w:val="baseline"/>
        </w:rPr>
        <w:t>maximum</w:t>
      </w:r>
      <w:r>
        <w:rPr>
          <w:spacing w:val="-20"/>
          <w:w w:val="110"/>
          <w:vertAlign w:val="baseline"/>
        </w:rPr>
        <w:t> </w:t>
      </w:r>
      <w:r>
        <w:rPr>
          <w:w w:val="110"/>
          <w:vertAlign w:val="baseline"/>
        </w:rPr>
        <w:t>resolution</w:t>
      </w:r>
      <w:r>
        <w:rPr>
          <w:spacing w:val="-53"/>
          <w:w w:val="110"/>
          <w:vertAlign w:val="baseline"/>
        </w:rPr>
        <w:t> </w:t>
      </w:r>
      <w:r>
        <w:rPr>
          <w:rFonts w:ascii="Cambria" w:hAnsi="Cambria"/>
          <w:i/>
          <w:w w:val="105"/>
          <w:vertAlign w:val="baseline"/>
        </w:rPr>
        <w:t>Z</w:t>
      </w:r>
      <w:r>
        <w:rPr>
          <w:w w:val="105"/>
          <w:vertAlign w:val="baseline"/>
        </w:rPr>
        <w:t>-stacks.</w:t>
      </w:r>
      <w:r>
        <w:rPr>
          <w:spacing w:val="-25"/>
          <w:w w:val="105"/>
          <w:vertAlign w:val="baseline"/>
        </w:rPr>
        <w:t> </w:t>
      </w:r>
      <w:r>
        <w:rPr>
          <w:w w:val="105"/>
          <w:vertAlign w:val="baseline"/>
        </w:rPr>
        <w:t>During</w:t>
      </w:r>
      <w:r>
        <w:rPr>
          <w:spacing w:val="-2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24"/>
          <w:w w:val="105"/>
          <w:vertAlign w:val="baseline"/>
        </w:rPr>
        <w:t> </w:t>
      </w:r>
      <w:r>
        <w:rPr>
          <w:w w:val="105"/>
          <w:vertAlign w:val="baseline"/>
        </w:rPr>
        <w:t>period</w:t>
      </w:r>
      <w:r>
        <w:rPr>
          <w:spacing w:val="-25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24"/>
          <w:w w:val="105"/>
          <w:vertAlign w:val="baseline"/>
        </w:rPr>
        <w:t> </w:t>
      </w:r>
      <w:r>
        <w:rPr>
          <w:w w:val="105"/>
          <w:vertAlign w:val="baseline"/>
        </w:rPr>
        <w:t>imaging,</w:t>
      </w:r>
      <w:r>
        <w:rPr>
          <w:spacing w:val="-2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25"/>
          <w:w w:val="105"/>
          <w:vertAlign w:val="baseline"/>
        </w:rPr>
        <w:t> </w:t>
      </w:r>
      <w:r>
        <w:rPr>
          <w:w w:val="105"/>
          <w:vertAlign w:val="baseline"/>
        </w:rPr>
        <w:t>tooth</w:t>
      </w:r>
      <w:r>
        <w:rPr>
          <w:spacing w:val="-24"/>
          <w:w w:val="105"/>
          <w:vertAlign w:val="baseline"/>
        </w:rPr>
        <w:t> </w:t>
      </w:r>
      <w:r>
        <w:rPr>
          <w:w w:val="105"/>
          <w:vertAlign w:val="baseline"/>
        </w:rPr>
        <w:t>buds</w:t>
      </w:r>
      <w:r>
        <w:rPr>
          <w:spacing w:val="-24"/>
          <w:w w:val="105"/>
          <w:vertAlign w:val="baseline"/>
        </w:rPr>
        <w:t> </w:t>
      </w:r>
      <w:r>
        <w:rPr>
          <w:w w:val="105"/>
          <w:vertAlign w:val="baseline"/>
        </w:rPr>
        <w:t>were</w:t>
      </w:r>
      <w:r>
        <w:rPr>
          <w:spacing w:val="-25"/>
          <w:w w:val="105"/>
          <w:vertAlign w:val="baseline"/>
        </w:rPr>
        <w:t> </w:t>
      </w:r>
      <w:r>
        <w:rPr>
          <w:w w:val="105"/>
          <w:vertAlign w:val="baseline"/>
        </w:rPr>
        <w:t>maintained</w:t>
      </w:r>
      <w:r>
        <w:rPr>
          <w:spacing w:val="-50"/>
          <w:w w:val="105"/>
          <w:vertAlign w:val="baseline"/>
        </w:rPr>
        <w:t> </w:t>
      </w:r>
      <w:r>
        <w:rPr>
          <w:spacing w:val="-1"/>
          <w:w w:val="110"/>
          <w:vertAlign w:val="baseline"/>
        </w:rPr>
        <w:t>at</w:t>
      </w:r>
      <w:r>
        <w:rPr>
          <w:spacing w:val="-32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a</w:t>
      </w:r>
      <w:r>
        <w:rPr>
          <w:spacing w:val="-31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temperature</w:t>
      </w:r>
      <w:r>
        <w:rPr>
          <w:spacing w:val="-32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of</w:t>
      </w:r>
      <w:r>
        <w:rPr>
          <w:spacing w:val="-31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37</w:t>
      </w:r>
      <w:r>
        <w:rPr>
          <w:spacing w:val="-26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°C</w:t>
      </w:r>
      <w:r>
        <w:rPr>
          <w:spacing w:val="-31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using</w:t>
      </w:r>
      <w:r>
        <w:rPr>
          <w:spacing w:val="-32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stage</w:t>
      </w:r>
      <w:r>
        <w:rPr>
          <w:spacing w:val="-31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and</w:t>
      </w:r>
      <w:r>
        <w:rPr>
          <w:spacing w:val="-32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objective</w:t>
      </w:r>
      <w:r>
        <w:rPr>
          <w:spacing w:val="-31"/>
          <w:w w:val="110"/>
          <w:vertAlign w:val="baseline"/>
        </w:rPr>
        <w:t> </w:t>
      </w:r>
      <w:r>
        <w:rPr>
          <w:w w:val="110"/>
          <w:vertAlign w:val="baseline"/>
        </w:rPr>
        <w:t>heater</w:t>
      </w:r>
      <w:r>
        <w:rPr>
          <w:spacing w:val="-32"/>
          <w:w w:val="110"/>
          <w:vertAlign w:val="baseline"/>
        </w:rPr>
        <w:t> </w:t>
      </w:r>
      <w:r>
        <w:rPr>
          <w:w w:val="110"/>
          <w:vertAlign w:val="baseline"/>
        </w:rPr>
        <w:t>equipment</w:t>
      </w:r>
      <w:r>
        <w:rPr>
          <w:spacing w:val="-52"/>
          <w:w w:val="110"/>
          <w:vertAlign w:val="baseline"/>
        </w:rPr>
        <w:t> </w:t>
      </w:r>
      <w:r>
        <w:rPr>
          <w:w w:val="105"/>
          <w:vertAlign w:val="baseline"/>
        </w:rPr>
        <w:t>(Bioptechs</w:t>
      </w:r>
      <w:r>
        <w:rPr>
          <w:spacing w:val="-24"/>
          <w:w w:val="105"/>
          <w:vertAlign w:val="baseline"/>
        </w:rPr>
        <w:t> </w:t>
      </w:r>
      <w:r>
        <w:rPr>
          <w:w w:val="105"/>
          <w:vertAlign w:val="baseline"/>
        </w:rPr>
        <w:t>nos.</w:t>
      </w:r>
      <w:r>
        <w:rPr>
          <w:spacing w:val="-23"/>
          <w:w w:val="105"/>
          <w:vertAlign w:val="baseline"/>
        </w:rPr>
        <w:t> </w:t>
      </w:r>
      <w:r>
        <w:rPr>
          <w:w w:val="105"/>
          <w:vertAlign w:val="baseline"/>
        </w:rPr>
        <w:t>0420-4</w:t>
      </w:r>
      <w:r>
        <w:rPr>
          <w:spacing w:val="-23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23"/>
          <w:w w:val="105"/>
          <w:vertAlign w:val="baseline"/>
        </w:rPr>
        <w:t> </w:t>
      </w:r>
      <w:r>
        <w:rPr>
          <w:w w:val="105"/>
          <w:vertAlign w:val="baseline"/>
        </w:rPr>
        <w:t>150819-13)</w:t>
      </w:r>
      <w:r>
        <w:rPr>
          <w:spacing w:val="-24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-23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-23"/>
          <w:w w:val="105"/>
          <w:vertAlign w:val="baseline"/>
        </w:rPr>
        <w:t> </w:t>
      </w:r>
      <w:r>
        <w:rPr>
          <w:w w:val="105"/>
          <w:vertAlign w:val="baseline"/>
        </w:rPr>
        <w:t>continuous</w:t>
      </w:r>
      <w:r>
        <w:rPr>
          <w:spacing w:val="-23"/>
          <w:w w:val="105"/>
          <w:vertAlign w:val="baseline"/>
        </w:rPr>
        <w:t> </w:t>
      </w:r>
      <w:r>
        <w:rPr>
          <w:w w:val="105"/>
          <w:vertAlign w:val="baseline"/>
        </w:rPr>
        <w:t>perfusion</w:t>
      </w:r>
      <w:r>
        <w:rPr>
          <w:spacing w:val="-24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28"/>
          <w:w w:val="105"/>
          <w:vertAlign w:val="baseline"/>
        </w:rPr>
        <w:t> </w:t>
      </w:r>
      <w:r>
        <w:rPr>
          <w:w w:val="105"/>
          <w:vertAlign w:val="baseline"/>
        </w:rPr>
        <w:t>culture</w:t>
      </w:r>
      <w:r>
        <w:rPr>
          <w:spacing w:val="-27"/>
          <w:w w:val="105"/>
          <w:vertAlign w:val="baseline"/>
        </w:rPr>
        <w:t> </w:t>
      </w:r>
      <w:r>
        <w:rPr>
          <w:w w:val="105"/>
          <w:vertAlign w:val="baseline"/>
        </w:rPr>
        <w:t>medium</w:t>
      </w:r>
      <w:r>
        <w:rPr>
          <w:spacing w:val="-27"/>
          <w:w w:val="105"/>
          <w:vertAlign w:val="baseline"/>
        </w:rPr>
        <w:t> </w:t>
      </w:r>
      <w:r>
        <w:rPr>
          <w:w w:val="105"/>
          <w:vertAlign w:val="baseline"/>
        </w:rPr>
        <w:t>(Bioptechs</w:t>
      </w:r>
      <w:r>
        <w:rPr>
          <w:spacing w:val="-27"/>
          <w:w w:val="105"/>
          <w:vertAlign w:val="baseline"/>
        </w:rPr>
        <w:t> </w:t>
      </w:r>
      <w:r>
        <w:rPr>
          <w:w w:val="105"/>
          <w:vertAlign w:val="baseline"/>
        </w:rPr>
        <w:t>no.</w:t>
      </w:r>
      <w:r>
        <w:rPr>
          <w:spacing w:val="-27"/>
          <w:w w:val="105"/>
          <w:vertAlign w:val="baseline"/>
        </w:rPr>
        <w:t> </w:t>
      </w:r>
      <w:r>
        <w:rPr>
          <w:w w:val="105"/>
          <w:vertAlign w:val="baseline"/>
        </w:rPr>
        <w:t>0420131616).</w:t>
      </w:r>
    </w:p>
    <w:p>
      <w:pPr>
        <w:pStyle w:val="BodyText"/>
        <w:spacing w:before="1"/>
        <w:rPr>
          <w:sz w:val="18"/>
        </w:rPr>
      </w:pPr>
    </w:p>
    <w:p>
      <w:pPr>
        <w:pStyle w:val="Heading5"/>
      </w:pPr>
      <w:r>
        <w:rPr>
          <w:w w:val="95"/>
        </w:rPr>
        <w:t>Measurement</w:t>
      </w:r>
      <w:r>
        <w:rPr>
          <w:spacing w:val="-2"/>
          <w:w w:val="95"/>
        </w:rPr>
        <w:t> </w:t>
      </w:r>
      <w:r>
        <w:rPr>
          <w:w w:val="95"/>
        </w:rPr>
        <w:t>of</w:t>
      </w:r>
      <w:r>
        <w:rPr>
          <w:spacing w:val="-2"/>
          <w:w w:val="95"/>
        </w:rPr>
        <w:t> </w:t>
      </w:r>
      <w:r>
        <w:rPr>
          <w:w w:val="95"/>
        </w:rPr>
        <w:t>anisotropic</w:t>
      </w:r>
      <w:r>
        <w:rPr>
          <w:spacing w:val="-1"/>
          <w:w w:val="95"/>
        </w:rPr>
        <w:t> </w:t>
      </w:r>
      <w:r>
        <w:rPr>
          <w:w w:val="95"/>
        </w:rPr>
        <w:t>stresses</w:t>
      </w:r>
    </w:p>
    <w:p>
      <w:pPr>
        <w:pStyle w:val="BodyText"/>
        <w:spacing w:line="266" w:lineRule="auto" w:before="20"/>
        <w:ind w:left="113" w:right="135"/>
        <w:jc w:val="both"/>
      </w:pPr>
      <w:r>
        <w:rPr>
          <w:spacing w:val="-1"/>
          <w:w w:val="110"/>
        </w:rPr>
        <w:t>The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3D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images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oil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microdroplet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injected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tooth</w:t>
      </w:r>
      <w:r>
        <w:rPr>
          <w:spacing w:val="-35"/>
          <w:w w:val="110"/>
        </w:rPr>
        <w:t> </w:t>
      </w:r>
      <w:r>
        <w:rPr>
          <w:w w:val="110"/>
        </w:rPr>
        <w:t>buds</w:t>
      </w:r>
      <w:r>
        <w:rPr>
          <w:spacing w:val="-35"/>
          <w:w w:val="110"/>
        </w:rPr>
        <w:t> </w:t>
      </w:r>
      <w:r>
        <w:rPr>
          <w:w w:val="110"/>
        </w:rPr>
        <w:t>were</w:t>
      </w:r>
      <w:r>
        <w:rPr>
          <w:spacing w:val="-35"/>
          <w:w w:val="110"/>
        </w:rPr>
        <w:t> </w:t>
      </w:r>
      <w:r>
        <w:rPr>
          <w:w w:val="110"/>
        </w:rPr>
        <w:t>processed</w:t>
      </w:r>
      <w:r>
        <w:rPr>
          <w:spacing w:val="-53"/>
          <w:w w:val="110"/>
        </w:rPr>
        <w:t> </w:t>
      </w:r>
      <w:r>
        <w:rPr>
          <w:spacing w:val="-1"/>
          <w:w w:val="110"/>
        </w:rPr>
        <w:t>using</w:t>
      </w:r>
      <w:r>
        <w:rPr>
          <w:spacing w:val="-2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3"/>
          <w:w w:val="110"/>
        </w:rPr>
        <w:t> </w:t>
      </w:r>
      <w:r>
        <w:rPr>
          <w:spacing w:val="-1"/>
          <w:w w:val="110"/>
        </w:rPr>
        <w:t>STRESS</w:t>
      </w:r>
      <w:r>
        <w:rPr>
          <w:spacing w:val="-23"/>
          <w:w w:val="110"/>
        </w:rPr>
        <w:t> </w:t>
      </w:r>
      <w:r>
        <w:rPr>
          <w:spacing w:val="-1"/>
          <w:w w:val="110"/>
        </w:rPr>
        <w:t>code</w:t>
      </w:r>
      <w:r>
        <w:rPr>
          <w:spacing w:val="-23"/>
          <w:w w:val="110"/>
        </w:rPr>
        <w:t> </w:t>
      </w:r>
      <w:r>
        <w:rPr>
          <w:spacing w:val="-1"/>
          <w:w w:val="110"/>
        </w:rPr>
        <w:t>developed</w:t>
      </w:r>
      <w:r>
        <w:rPr>
          <w:spacing w:val="-23"/>
          <w:w w:val="110"/>
        </w:rPr>
        <w:t> </w:t>
      </w:r>
      <w:r>
        <w:rPr>
          <w:spacing w:val="-1"/>
          <w:w w:val="110"/>
        </w:rPr>
        <w:t>at</w:t>
      </w:r>
      <w:r>
        <w:rPr>
          <w:spacing w:val="-2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3"/>
          <w:w w:val="110"/>
        </w:rPr>
        <w:t> </w:t>
      </w:r>
      <w:r>
        <w:rPr>
          <w:spacing w:val="-1"/>
          <w:w w:val="110"/>
        </w:rPr>
        <w:t>Campas</w:t>
      </w:r>
      <w:r>
        <w:rPr>
          <w:spacing w:val="-23"/>
          <w:w w:val="110"/>
        </w:rPr>
        <w:t> </w:t>
      </w:r>
      <w:r>
        <w:rPr>
          <w:spacing w:val="-1"/>
          <w:w w:val="110"/>
        </w:rPr>
        <w:t>laboratory</w:t>
      </w:r>
      <w:hyperlink w:history="true" w:anchor="_bookmark30">
        <w:r>
          <w:rPr>
            <w:color w:val="0069A5"/>
            <w:spacing w:val="-1"/>
            <w:w w:val="110"/>
            <w:vertAlign w:val="superscript"/>
          </w:rPr>
          <w:t>27</w:t>
        </w:r>
      </w:hyperlink>
      <w:r>
        <w:rPr>
          <w:spacing w:val="-1"/>
          <w:w w:val="110"/>
          <w:vertAlign w:val="superscript"/>
        </w:rPr>
        <w:t>,</w:t>
      </w:r>
      <w:hyperlink w:history="true" w:anchor="_bookmark64">
        <w:r>
          <w:rPr>
            <w:color w:val="0069A5"/>
            <w:spacing w:val="-1"/>
            <w:w w:val="110"/>
            <w:vertAlign w:val="superscript"/>
          </w:rPr>
          <w:t>64</w:t>
        </w:r>
      </w:hyperlink>
      <w:r>
        <w:rPr>
          <w:spacing w:val="-1"/>
          <w:w w:val="110"/>
          <w:vertAlign w:val="baseline"/>
        </w:rPr>
        <w:t>.</w:t>
      </w:r>
      <w:r>
        <w:rPr>
          <w:spacing w:val="-23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53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software</w:t>
      </w:r>
      <w:r>
        <w:rPr>
          <w:spacing w:val="-32"/>
          <w:w w:val="110"/>
          <w:vertAlign w:val="baseline"/>
        </w:rPr>
        <w:t> </w:t>
      </w:r>
      <w:r>
        <w:rPr>
          <w:w w:val="110"/>
          <w:vertAlign w:val="baseline"/>
        </w:rPr>
        <w:t>allows</w:t>
      </w:r>
      <w:r>
        <w:rPr>
          <w:spacing w:val="-31"/>
          <w:w w:val="110"/>
          <w:vertAlign w:val="baseline"/>
        </w:rPr>
        <w:t> </w:t>
      </w:r>
      <w:r>
        <w:rPr>
          <w:w w:val="110"/>
          <w:vertAlign w:val="baseline"/>
        </w:rPr>
        <w:t>automated,</w:t>
      </w:r>
      <w:r>
        <w:rPr>
          <w:spacing w:val="-32"/>
          <w:w w:val="110"/>
          <w:vertAlign w:val="baseline"/>
        </w:rPr>
        <w:t> </w:t>
      </w:r>
      <w:r>
        <w:rPr>
          <w:w w:val="110"/>
          <w:vertAlign w:val="baseline"/>
        </w:rPr>
        <w:t>accurate</w:t>
      </w:r>
      <w:r>
        <w:rPr>
          <w:spacing w:val="-31"/>
          <w:w w:val="110"/>
          <w:vertAlign w:val="baseline"/>
        </w:rPr>
        <w:t> </w:t>
      </w:r>
      <w:r>
        <w:rPr>
          <w:w w:val="110"/>
          <w:vertAlign w:val="baseline"/>
        </w:rPr>
        <w:t>3D</w:t>
      </w:r>
      <w:r>
        <w:rPr>
          <w:spacing w:val="-32"/>
          <w:w w:val="110"/>
          <w:vertAlign w:val="baseline"/>
        </w:rPr>
        <w:t> </w:t>
      </w:r>
      <w:r>
        <w:rPr>
          <w:w w:val="110"/>
          <w:vertAlign w:val="baseline"/>
        </w:rPr>
        <w:t>reconstructions</w:t>
      </w:r>
      <w:r>
        <w:rPr>
          <w:spacing w:val="-31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32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31"/>
          <w:w w:val="110"/>
          <w:vertAlign w:val="baseline"/>
        </w:rPr>
        <w:t> </w:t>
      </w:r>
      <w:r>
        <w:rPr>
          <w:w w:val="110"/>
          <w:vertAlign w:val="baseline"/>
        </w:rPr>
        <w:t>drop-</w:t>
      </w:r>
      <w:r>
        <w:rPr>
          <w:spacing w:val="-53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lets</w:t>
      </w:r>
      <w:r>
        <w:rPr>
          <w:spacing w:val="-35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in</w:t>
      </w:r>
      <w:r>
        <w:rPr>
          <w:spacing w:val="-35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live</w:t>
      </w:r>
      <w:r>
        <w:rPr>
          <w:spacing w:val="-35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tissues</w:t>
      </w:r>
      <w:r>
        <w:rPr>
          <w:spacing w:val="-35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and</w:t>
      </w:r>
      <w:r>
        <w:rPr>
          <w:spacing w:val="-35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measurement</w:t>
      </w:r>
      <w:r>
        <w:rPr>
          <w:spacing w:val="-35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of</w:t>
      </w:r>
      <w:r>
        <w:rPr>
          <w:spacing w:val="-35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tissue</w:t>
      </w:r>
      <w:r>
        <w:rPr>
          <w:spacing w:val="-35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and</w:t>
      </w:r>
      <w:r>
        <w:rPr>
          <w:spacing w:val="-35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cellular</w:t>
      </w:r>
      <w:r>
        <w:rPr>
          <w:spacing w:val="-35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stresses</w:t>
      </w:r>
      <w:r>
        <w:rPr>
          <w:spacing w:val="-35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over</w:t>
      </w:r>
      <w:r>
        <w:rPr>
          <w:spacing w:val="-53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time.</w:t>
      </w:r>
      <w:r>
        <w:rPr>
          <w:spacing w:val="-34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For</w:t>
      </w:r>
      <w:r>
        <w:rPr>
          <w:spacing w:val="-34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the</w:t>
      </w:r>
      <w:r>
        <w:rPr>
          <w:spacing w:val="-34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representative</w:t>
      </w:r>
      <w:r>
        <w:rPr>
          <w:spacing w:val="-34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microdroplet,</w:t>
      </w:r>
      <w:r>
        <w:rPr>
          <w:spacing w:val="-34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the</w:t>
      </w:r>
      <w:r>
        <w:rPr>
          <w:spacing w:val="-34"/>
          <w:w w:val="110"/>
          <w:vertAlign w:val="baseline"/>
        </w:rPr>
        <w:t> </w:t>
      </w:r>
      <w:r>
        <w:rPr>
          <w:w w:val="110"/>
          <w:vertAlign w:val="baseline"/>
        </w:rPr>
        <w:t>tissue</w:t>
      </w:r>
      <w:r>
        <w:rPr>
          <w:spacing w:val="-34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34"/>
          <w:w w:val="110"/>
          <w:vertAlign w:val="baseline"/>
        </w:rPr>
        <w:t> </w:t>
      </w:r>
      <w:r>
        <w:rPr>
          <w:w w:val="110"/>
          <w:vertAlign w:val="baseline"/>
        </w:rPr>
        <w:t>cellular</w:t>
      </w:r>
      <w:r>
        <w:rPr>
          <w:spacing w:val="-34"/>
          <w:w w:val="110"/>
          <w:vertAlign w:val="baseline"/>
        </w:rPr>
        <w:t> </w:t>
      </w:r>
      <w:r>
        <w:rPr>
          <w:w w:val="110"/>
          <w:vertAlign w:val="baseline"/>
        </w:rPr>
        <w:t>level</w:t>
      </w:r>
      <w:r>
        <w:rPr>
          <w:spacing w:val="-52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of</w:t>
      </w:r>
      <w:r>
        <w:rPr>
          <w:spacing w:val="-35"/>
          <w:w w:val="110"/>
          <w:vertAlign w:val="baseline"/>
        </w:rPr>
        <w:t> </w:t>
      </w:r>
      <w:r>
        <w:rPr>
          <w:spacing w:val="-2"/>
          <w:w w:val="110"/>
          <w:vertAlign w:val="baseline"/>
        </w:rPr>
        <w:t>stresses</w:t>
      </w:r>
      <w:r>
        <w:rPr>
          <w:spacing w:val="-35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were</w:t>
      </w:r>
      <w:r>
        <w:rPr>
          <w:spacing w:val="-35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plotted</w:t>
      </w:r>
      <w:r>
        <w:rPr>
          <w:spacing w:val="-34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on</w:t>
      </w:r>
      <w:r>
        <w:rPr>
          <w:spacing w:val="-35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the</w:t>
      </w:r>
      <w:r>
        <w:rPr>
          <w:spacing w:val="-35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3D</w:t>
      </w:r>
      <w:r>
        <w:rPr>
          <w:spacing w:val="-35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surface</w:t>
      </w:r>
      <w:r>
        <w:rPr>
          <w:spacing w:val="-34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reconstruction</w:t>
      </w:r>
      <w:r>
        <w:rPr>
          <w:spacing w:val="-35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of</w:t>
      </w:r>
      <w:r>
        <w:rPr>
          <w:spacing w:val="-35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the</w:t>
      </w:r>
      <w:r>
        <w:rPr>
          <w:spacing w:val="-34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micro-</w:t>
      </w:r>
      <w:r>
        <w:rPr>
          <w:spacing w:val="-53"/>
          <w:w w:val="110"/>
          <w:vertAlign w:val="baseline"/>
        </w:rPr>
        <w:t> </w:t>
      </w:r>
      <w:r>
        <w:rPr>
          <w:w w:val="105"/>
          <w:vertAlign w:val="baseline"/>
        </w:rPr>
        <w:t>droplet</w:t>
      </w:r>
      <w:r>
        <w:rPr>
          <w:spacing w:val="-20"/>
          <w:w w:val="105"/>
          <w:vertAlign w:val="baseline"/>
        </w:rPr>
        <w:t> </w:t>
      </w:r>
      <w:r>
        <w:rPr>
          <w:w w:val="105"/>
          <w:vertAlign w:val="baseline"/>
        </w:rPr>
        <w:t>using</w:t>
      </w:r>
      <w:r>
        <w:rPr>
          <w:spacing w:val="-19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9"/>
          <w:w w:val="105"/>
          <w:vertAlign w:val="baseline"/>
        </w:rPr>
        <w:t> </w:t>
      </w:r>
      <w:r>
        <w:rPr>
          <w:w w:val="105"/>
          <w:vertAlign w:val="baseline"/>
        </w:rPr>
        <w:t>Paraview</w:t>
      </w:r>
      <w:r>
        <w:rPr>
          <w:spacing w:val="-19"/>
          <w:w w:val="105"/>
          <w:vertAlign w:val="baseline"/>
        </w:rPr>
        <w:t> </w:t>
      </w:r>
      <w:r>
        <w:rPr>
          <w:w w:val="105"/>
          <w:vertAlign w:val="baseline"/>
        </w:rPr>
        <w:t>software</w:t>
      </w:r>
      <w:r>
        <w:rPr>
          <w:spacing w:val="-19"/>
          <w:w w:val="105"/>
          <w:vertAlign w:val="baseline"/>
        </w:rPr>
        <w:t> </w:t>
      </w:r>
      <w:r>
        <w:rPr>
          <w:w w:val="105"/>
          <w:vertAlign w:val="baseline"/>
        </w:rPr>
        <w:t>(version</w:t>
      </w:r>
      <w:r>
        <w:rPr>
          <w:spacing w:val="-19"/>
          <w:w w:val="105"/>
          <w:vertAlign w:val="baseline"/>
        </w:rPr>
        <w:t> </w:t>
      </w:r>
      <w:r>
        <w:rPr>
          <w:w w:val="105"/>
          <w:vertAlign w:val="baseline"/>
        </w:rPr>
        <w:t>5.10).</w:t>
      </w:r>
      <w:r>
        <w:rPr>
          <w:spacing w:val="-19"/>
          <w:w w:val="105"/>
          <w:vertAlign w:val="baseline"/>
        </w:rPr>
        <w:t> </w:t>
      </w:r>
      <w:r>
        <w:rPr>
          <w:w w:val="105"/>
          <w:vertAlign w:val="baseline"/>
        </w:rPr>
        <w:t>Two</w:t>
      </w:r>
      <w:r>
        <w:rPr>
          <w:spacing w:val="-19"/>
          <w:w w:val="105"/>
          <w:vertAlign w:val="baseline"/>
        </w:rPr>
        <w:t> </w:t>
      </w:r>
      <w:r>
        <w:rPr>
          <w:w w:val="105"/>
          <w:vertAlign w:val="baseline"/>
        </w:rPr>
        <w:t>E12</w:t>
      </w:r>
      <w:r>
        <w:rPr>
          <w:spacing w:val="-19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19"/>
          <w:w w:val="105"/>
          <w:vertAlign w:val="baseline"/>
        </w:rPr>
        <w:t> </w:t>
      </w:r>
      <w:r>
        <w:rPr>
          <w:w w:val="105"/>
          <w:vertAlign w:val="baseline"/>
        </w:rPr>
        <w:t>three</w:t>
      </w:r>
      <w:r>
        <w:rPr>
          <w:spacing w:val="-50"/>
          <w:w w:val="105"/>
          <w:vertAlign w:val="baseline"/>
        </w:rPr>
        <w:t> </w:t>
      </w:r>
      <w:r>
        <w:rPr>
          <w:w w:val="110"/>
          <w:vertAlign w:val="baseline"/>
        </w:rPr>
        <w:t>E13.5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droplets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(Fig.</w:t>
      </w:r>
      <w:r>
        <w:rPr>
          <w:spacing w:val="-22"/>
          <w:w w:val="110"/>
          <w:vertAlign w:val="baseline"/>
        </w:rPr>
        <w:t> </w:t>
      </w:r>
      <w:hyperlink w:history="true" w:anchor="_bookmark1">
        <w:r>
          <w:rPr>
            <w:color w:val="0069A5"/>
            <w:w w:val="110"/>
            <w:vertAlign w:val="baseline"/>
          </w:rPr>
          <w:t>2</w:t>
        </w:r>
      </w:hyperlink>
      <w:r>
        <w:rPr>
          <w:w w:val="110"/>
          <w:vertAlign w:val="baseline"/>
        </w:rPr>
        <w:t>)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one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30</w:t>
      </w:r>
      <w:r>
        <w:rPr>
          <w:spacing w:val="-24"/>
          <w:w w:val="110"/>
          <w:vertAlign w:val="baseline"/>
        </w:rPr>
        <w:t> </w:t>
      </w:r>
      <w:r>
        <w:rPr>
          <w:w w:val="110"/>
          <w:vertAlign w:val="baseline"/>
        </w:rPr>
        <w:t>h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control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21"/>
          <w:w w:val="110"/>
          <w:vertAlign w:val="baseline"/>
        </w:rPr>
        <w:t> </w:t>
      </w:r>
      <w:r>
        <w:rPr>
          <w:w w:val="110"/>
          <w:vertAlign w:val="baseline"/>
        </w:rPr>
        <w:t>two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30</w:t>
      </w:r>
      <w:r>
        <w:rPr>
          <w:spacing w:val="-24"/>
          <w:w w:val="110"/>
          <w:vertAlign w:val="baseline"/>
        </w:rPr>
        <w:t> </w:t>
      </w:r>
      <w:r>
        <w:rPr>
          <w:w w:val="110"/>
          <w:vertAlign w:val="baseline"/>
        </w:rPr>
        <w:t>h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aphidicolin</w:t>
      </w:r>
      <w:r>
        <w:rPr>
          <w:spacing w:val="-53"/>
          <w:w w:val="110"/>
          <w:vertAlign w:val="baseline"/>
        </w:rPr>
        <w:t> </w:t>
      </w:r>
      <w:r>
        <w:rPr>
          <w:w w:val="110"/>
          <w:vertAlign w:val="baseline"/>
        </w:rPr>
        <w:t>droplets</w:t>
      </w:r>
      <w:r>
        <w:rPr>
          <w:spacing w:val="-14"/>
          <w:w w:val="110"/>
          <w:vertAlign w:val="baseline"/>
        </w:rPr>
        <w:t> </w:t>
      </w:r>
      <w:r>
        <w:rPr>
          <w:w w:val="110"/>
          <w:vertAlign w:val="baseline"/>
        </w:rPr>
        <w:t>(Fig.</w:t>
      </w:r>
      <w:r>
        <w:rPr>
          <w:spacing w:val="-14"/>
          <w:w w:val="110"/>
          <w:vertAlign w:val="baseline"/>
        </w:rPr>
        <w:t> </w:t>
      </w:r>
      <w:hyperlink w:history="true" w:anchor="_bookmark2">
        <w:r>
          <w:rPr>
            <w:color w:val="0069A5"/>
            <w:w w:val="110"/>
            <w:vertAlign w:val="baseline"/>
          </w:rPr>
          <w:t>3</w:t>
        </w:r>
      </w:hyperlink>
      <w:r>
        <w:rPr>
          <w:w w:val="110"/>
          <w:vertAlign w:val="baseline"/>
        </w:rPr>
        <w:t>)</w:t>
      </w:r>
      <w:r>
        <w:rPr>
          <w:spacing w:val="-14"/>
          <w:w w:val="110"/>
          <w:vertAlign w:val="baseline"/>
        </w:rPr>
        <w:t> </w:t>
      </w:r>
      <w:r>
        <w:rPr>
          <w:w w:val="110"/>
          <w:vertAlign w:val="baseline"/>
        </w:rPr>
        <w:t>were</w:t>
      </w:r>
      <w:r>
        <w:rPr>
          <w:spacing w:val="-14"/>
          <w:w w:val="110"/>
          <w:vertAlign w:val="baseline"/>
        </w:rPr>
        <w:t> </w:t>
      </w:r>
      <w:r>
        <w:rPr>
          <w:w w:val="110"/>
          <w:vertAlign w:val="baseline"/>
        </w:rPr>
        <w:t>incompletely</w:t>
      </w:r>
      <w:r>
        <w:rPr>
          <w:spacing w:val="-14"/>
          <w:w w:val="110"/>
          <w:vertAlign w:val="baseline"/>
        </w:rPr>
        <w:t> </w:t>
      </w:r>
      <w:r>
        <w:rPr>
          <w:w w:val="110"/>
          <w:vertAlign w:val="baseline"/>
        </w:rPr>
        <w:t>imaged</w:t>
      </w:r>
      <w:r>
        <w:rPr>
          <w:spacing w:val="-14"/>
          <w:w w:val="110"/>
          <w:vertAlign w:val="baseline"/>
        </w:rPr>
        <w:t> </w:t>
      </w:r>
      <w:r>
        <w:rPr>
          <w:w w:val="110"/>
          <w:vertAlign w:val="baseline"/>
        </w:rPr>
        <w:t>or</w:t>
      </w:r>
      <w:r>
        <w:rPr>
          <w:spacing w:val="-14"/>
          <w:w w:val="110"/>
          <w:vertAlign w:val="baseline"/>
        </w:rPr>
        <w:t> </w:t>
      </w:r>
      <w:r>
        <w:rPr>
          <w:w w:val="110"/>
          <w:vertAlign w:val="baseline"/>
        </w:rPr>
        <w:t>could</w:t>
      </w:r>
      <w:r>
        <w:rPr>
          <w:spacing w:val="-14"/>
          <w:w w:val="110"/>
          <w:vertAlign w:val="baseline"/>
        </w:rPr>
        <w:t> </w:t>
      </w:r>
      <w:r>
        <w:rPr>
          <w:w w:val="110"/>
          <w:vertAlign w:val="baseline"/>
        </w:rPr>
        <w:t>not</w:t>
      </w:r>
      <w:r>
        <w:rPr>
          <w:spacing w:val="-14"/>
          <w:w w:val="110"/>
          <w:vertAlign w:val="baseline"/>
        </w:rPr>
        <w:t> </w:t>
      </w:r>
      <w:r>
        <w:rPr>
          <w:w w:val="110"/>
          <w:vertAlign w:val="baseline"/>
        </w:rPr>
        <w:t>be</w:t>
      </w:r>
      <w:r>
        <w:rPr>
          <w:spacing w:val="-14"/>
          <w:w w:val="110"/>
          <w:vertAlign w:val="baseline"/>
        </w:rPr>
        <w:t> </w:t>
      </w:r>
      <w:r>
        <w:rPr>
          <w:w w:val="110"/>
          <w:vertAlign w:val="baseline"/>
        </w:rPr>
        <w:t>imaged</w:t>
      </w:r>
      <w:r>
        <w:rPr>
          <w:spacing w:val="1"/>
          <w:w w:val="110"/>
          <w:vertAlign w:val="baseline"/>
        </w:rPr>
        <w:t> </w:t>
      </w:r>
      <w:r>
        <w:rPr>
          <w:w w:val="110"/>
          <w:vertAlign w:val="baseline"/>
        </w:rPr>
        <w:t>owing</w:t>
      </w:r>
      <w:r>
        <w:rPr>
          <w:spacing w:val="-15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-14"/>
          <w:w w:val="110"/>
          <w:vertAlign w:val="baseline"/>
        </w:rPr>
        <w:t> </w:t>
      </w:r>
      <w:r>
        <w:rPr>
          <w:w w:val="110"/>
          <w:vertAlign w:val="baseline"/>
        </w:rPr>
        <w:t>improper</w:t>
      </w:r>
      <w:r>
        <w:rPr>
          <w:spacing w:val="-14"/>
          <w:w w:val="110"/>
          <w:vertAlign w:val="baseline"/>
        </w:rPr>
        <w:t> </w:t>
      </w:r>
      <w:r>
        <w:rPr>
          <w:w w:val="110"/>
          <w:vertAlign w:val="baseline"/>
        </w:rPr>
        <w:t>embedding</w:t>
      </w:r>
      <w:r>
        <w:rPr>
          <w:spacing w:val="-14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14"/>
          <w:w w:val="110"/>
          <w:vertAlign w:val="baseline"/>
        </w:rPr>
        <w:t> </w:t>
      </w:r>
      <w:r>
        <w:rPr>
          <w:w w:val="110"/>
          <w:vertAlign w:val="baseline"/>
        </w:rPr>
        <w:t>agarose</w:t>
      </w:r>
      <w:r>
        <w:rPr>
          <w:spacing w:val="-14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14"/>
          <w:w w:val="110"/>
          <w:vertAlign w:val="baseline"/>
        </w:rPr>
        <w:t> </w:t>
      </w:r>
      <w:r>
        <w:rPr>
          <w:w w:val="110"/>
          <w:vertAlign w:val="baseline"/>
        </w:rPr>
        <w:t>were</w:t>
      </w:r>
      <w:r>
        <w:rPr>
          <w:spacing w:val="-14"/>
          <w:w w:val="110"/>
          <w:vertAlign w:val="baseline"/>
        </w:rPr>
        <w:t> </w:t>
      </w:r>
      <w:r>
        <w:rPr>
          <w:w w:val="110"/>
          <w:vertAlign w:val="baseline"/>
        </w:rPr>
        <w:t>discarded</w:t>
      </w:r>
      <w:r>
        <w:rPr>
          <w:spacing w:val="-14"/>
          <w:w w:val="110"/>
          <w:vertAlign w:val="baseline"/>
        </w:rPr>
        <w:t> </w:t>
      </w:r>
      <w:r>
        <w:rPr>
          <w:w w:val="110"/>
          <w:vertAlign w:val="baseline"/>
        </w:rPr>
        <w:t>from</w:t>
      </w:r>
      <w:r>
        <w:rPr>
          <w:spacing w:val="-52"/>
          <w:w w:val="110"/>
          <w:vertAlign w:val="baseline"/>
        </w:rPr>
        <w:t> </w:t>
      </w:r>
      <w:r>
        <w:rPr>
          <w:w w:val="110"/>
          <w:vertAlign w:val="baseline"/>
        </w:rPr>
        <w:t>representation</w:t>
      </w:r>
      <w:r>
        <w:rPr>
          <w:spacing w:val="-32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31"/>
          <w:w w:val="110"/>
          <w:vertAlign w:val="baseline"/>
        </w:rPr>
        <w:t> </w:t>
      </w:r>
      <w:r>
        <w:rPr>
          <w:w w:val="110"/>
          <w:vertAlign w:val="baseline"/>
        </w:rPr>
        <w:t>analysis.</w:t>
      </w:r>
    </w:p>
    <w:p>
      <w:pPr>
        <w:pStyle w:val="BodyText"/>
        <w:spacing w:before="6"/>
        <w:rPr>
          <w:sz w:val="17"/>
        </w:rPr>
      </w:pPr>
    </w:p>
    <w:p>
      <w:pPr>
        <w:pStyle w:val="Heading5"/>
        <w:spacing w:before="1"/>
      </w:pPr>
      <w:r>
        <w:rPr>
          <w:spacing w:val="-1"/>
        </w:rPr>
        <w:t>Orientation</w:t>
      </w:r>
      <w:r>
        <w:rPr>
          <w:spacing w:val="-25"/>
        </w:rPr>
        <w:t> </w:t>
      </w:r>
      <w:r>
        <w:rPr>
          <w:spacing w:val="-1"/>
        </w:rPr>
        <w:t>vector</w:t>
      </w:r>
      <w:r>
        <w:rPr>
          <w:spacing w:val="-24"/>
        </w:rPr>
        <w:t> </w:t>
      </w:r>
      <w:r>
        <w:rPr/>
        <w:t>field</w:t>
      </w:r>
      <w:r>
        <w:rPr>
          <w:spacing w:val="-25"/>
        </w:rPr>
        <w:t> </w:t>
      </w:r>
      <w:r>
        <w:rPr/>
        <w:t>analysis</w:t>
      </w:r>
    </w:p>
    <w:p>
      <w:pPr>
        <w:pStyle w:val="BodyText"/>
        <w:spacing w:line="266" w:lineRule="auto" w:before="19"/>
        <w:ind w:left="113" w:right="134"/>
        <w:jc w:val="both"/>
      </w:pPr>
      <w:r>
        <w:rPr>
          <w:spacing w:val="-1"/>
          <w:w w:val="110"/>
        </w:rPr>
        <w:t>A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confocal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section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incisor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epithelium</w:t>
      </w:r>
      <w:r>
        <w:rPr>
          <w:spacing w:val="-27"/>
          <w:w w:val="110"/>
        </w:rPr>
        <w:t> </w:t>
      </w:r>
      <w:r>
        <w:rPr>
          <w:spacing w:val="-1"/>
          <w:w w:val="110"/>
        </w:rPr>
        <w:t>±</w:t>
      </w:r>
      <w:r>
        <w:rPr>
          <w:spacing w:val="-27"/>
          <w:w w:val="110"/>
        </w:rPr>
        <w:t> </w:t>
      </w:r>
      <w:r>
        <w:rPr>
          <w:spacing w:val="-1"/>
          <w:w w:val="110"/>
        </w:rPr>
        <w:t>mesenchyme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with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either</w:t>
      </w:r>
      <w:r>
        <w:rPr>
          <w:spacing w:val="-53"/>
          <w:w w:val="110"/>
        </w:rPr>
        <w:t> </w:t>
      </w:r>
      <w:r>
        <w:rPr>
          <w:spacing w:val="-1"/>
          <w:w w:val="105"/>
        </w:rPr>
        <w:t>the</w:t>
      </w:r>
      <w:r>
        <w:rPr>
          <w:spacing w:val="-34"/>
          <w:w w:val="105"/>
        </w:rPr>
        <w:t> </w:t>
      </w:r>
      <w:r>
        <w:rPr>
          <w:spacing w:val="-1"/>
          <w:w w:val="105"/>
        </w:rPr>
        <w:t>membrane</w:t>
      </w:r>
      <w:r>
        <w:rPr>
          <w:spacing w:val="-33"/>
          <w:w w:val="105"/>
        </w:rPr>
        <w:t> </w:t>
      </w:r>
      <w:r>
        <w:rPr>
          <w:spacing w:val="-1"/>
          <w:w w:val="105"/>
        </w:rPr>
        <w:t>signal</w:t>
      </w:r>
      <w:r>
        <w:rPr>
          <w:spacing w:val="-34"/>
          <w:w w:val="105"/>
        </w:rPr>
        <w:t> </w:t>
      </w:r>
      <w:r>
        <w:rPr>
          <w:spacing w:val="-1"/>
          <w:w w:val="105"/>
        </w:rPr>
        <w:t>(K14</w:t>
      </w:r>
      <w:r>
        <w:rPr>
          <w:spacing w:val="-1"/>
          <w:w w:val="105"/>
          <w:vertAlign w:val="superscript"/>
        </w:rPr>
        <w:t>Cre</w:t>
      </w:r>
      <w:r>
        <w:rPr>
          <w:spacing w:val="-1"/>
          <w:w w:val="105"/>
          <w:vertAlign w:val="baseline"/>
        </w:rPr>
        <w:t>–eGFP)</w:t>
      </w:r>
      <w:r>
        <w:rPr>
          <w:spacing w:val="-33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-33"/>
          <w:w w:val="105"/>
          <w:vertAlign w:val="baseline"/>
        </w:rPr>
        <w:t> </w:t>
      </w:r>
      <w:r>
        <w:rPr>
          <w:w w:val="105"/>
          <w:vertAlign w:val="baseline"/>
        </w:rPr>
        <w:t>nuclear</w:t>
      </w:r>
      <w:r>
        <w:rPr>
          <w:spacing w:val="-34"/>
          <w:w w:val="105"/>
          <w:vertAlign w:val="baseline"/>
        </w:rPr>
        <w:t> </w:t>
      </w:r>
      <w:r>
        <w:rPr>
          <w:w w:val="105"/>
          <w:vertAlign w:val="baseline"/>
        </w:rPr>
        <w:t>signal</w:t>
      </w:r>
      <w:r>
        <w:rPr>
          <w:spacing w:val="-33"/>
          <w:w w:val="105"/>
          <w:vertAlign w:val="baseline"/>
        </w:rPr>
        <w:t> </w:t>
      </w:r>
      <w:r>
        <w:rPr>
          <w:w w:val="105"/>
          <w:vertAlign w:val="baseline"/>
        </w:rPr>
        <w:t>(H2B-mKate2)</w:t>
      </w:r>
      <w:r>
        <w:rPr>
          <w:spacing w:val="-33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-50"/>
          <w:w w:val="105"/>
          <w:vertAlign w:val="baseline"/>
        </w:rPr>
        <w:t> </w:t>
      </w:r>
      <w:r>
        <w:rPr>
          <w:w w:val="105"/>
          <w:vertAlign w:val="baseline"/>
        </w:rPr>
        <w:t>first</w:t>
      </w:r>
      <w:r>
        <w:rPr>
          <w:spacing w:val="-31"/>
          <w:w w:val="105"/>
          <w:vertAlign w:val="baseline"/>
        </w:rPr>
        <w:t> </w:t>
      </w:r>
      <w:r>
        <w:rPr>
          <w:w w:val="105"/>
          <w:vertAlign w:val="baseline"/>
        </w:rPr>
        <w:t>cropped</w:t>
      </w:r>
      <w:r>
        <w:rPr>
          <w:spacing w:val="-31"/>
          <w:w w:val="105"/>
          <w:vertAlign w:val="baseline"/>
        </w:rPr>
        <w:t> </w:t>
      </w:r>
      <w:r>
        <w:rPr>
          <w:w w:val="105"/>
          <w:vertAlign w:val="baseline"/>
        </w:rPr>
        <w:t>based</w:t>
      </w:r>
      <w:r>
        <w:rPr>
          <w:spacing w:val="-31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-31"/>
          <w:w w:val="105"/>
          <w:vertAlign w:val="baseline"/>
        </w:rPr>
        <w:t> </w:t>
      </w:r>
      <w:r>
        <w:rPr>
          <w:w w:val="105"/>
          <w:vertAlign w:val="baseline"/>
        </w:rPr>
        <w:t>three</w:t>
      </w:r>
      <w:r>
        <w:rPr>
          <w:spacing w:val="-31"/>
          <w:w w:val="105"/>
          <w:vertAlign w:val="baseline"/>
        </w:rPr>
        <w:t> </w:t>
      </w:r>
      <w:r>
        <w:rPr>
          <w:w w:val="105"/>
          <w:vertAlign w:val="baseline"/>
        </w:rPr>
        <w:t>reference</w:t>
      </w:r>
      <w:r>
        <w:rPr>
          <w:spacing w:val="-31"/>
          <w:w w:val="105"/>
          <w:vertAlign w:val="baseline"/>
        </w:rPr>
        <w:t> </w:t>
      </w:r>
      <w:r>
        <w:rPr>
          <w:w w:val="105"/>
          <w:vertAlign w:val="baseline"/>
        </w:rPr>
        <w:t>points:</w:t>
      </w:r>
      <w:r>
        <w:rPr>
          <w:spacing w:val="-31"/>
          <w:w w:val="105"/>
          <w:vertAlign w:val="baseline"/>
        </w:rPr>
        <w:t> </w:t>
      </w:r>
      <w:r>
        <w:rPr>
          <w:w w:val="105"/>
          <w:vertAlign w:val="baseline"/>
        </w:rPr>
        <w:t>point</w:t>
      </w:r>
      <w:r>
        <w:rPr>
          <w:spacing w:val="-31"/>
          <w:w w:val="105"/>
          <w:vertAlign w:val="baseline"/>
        </w:rPr>
        <w:t> </w:t>
      </w:r>
      <w:r>
        <w:rPr>
          <w:w w:val="105"/>
          <w:vertAlign w:val="baseline"/>
        </w:rPr>
        <w:t>1,</w:t>
      </w:r>
      <w:r>
        <w:rPr>
          <w:spacing w:val="-31"/>
          <w:w w:val="105"/>
          <w:vertAlign w:val="baseline"/>
        </w:rPr>
        <w:t> </w:t>
      </w:r>
      <w:r>
        <w:rPr>
          <w:w w:val="105"/>
          <w:vertAlign w:val="baseline"/>
        </w:rPr>
        <w:t>2</w:t>
      </w:r>
      <w:r>
        <w:rPr>
          <w:spacing w:val="-3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31"/>
          <w:w w:val="105"/>
          <w:vertAlign w:val="baseline"/>
        </w:rPr>
        <w:t> </w:t>
      </w:r>
      <w:r>
        <w:rPr>
          <w:w w:val="105"/>
          <w:vertAlign w:val="baseline"/>
        </w:rPr>
        <w:t>3</w:t>
      </w:r>
      <w:r>
        <w:rPr>
          <w:spacing w:val="-31"/>
          <w:w w:val="105"/>
          <w:vertAlign w:val="baseline"/>
        </w:rPr>
        <w:t> </w:t>
      </w:r>
      <w:r>
        <w:rPr>
          <w:w w:val="105"/>
          <w:vertAlign w:val="baseline"/>
        </w:rPr>
        <w:t>(Extended</w:t>
      </w:r>
      <w:r>
        <w:rPr>
          <w:spacing w:val="-50"/>
          <w:w w:val="105"/>
          <w:vertAlign w:val="baseline"/>
        </w:rPr>
        <w:t> </w:t>
      </w:r>
      <w:r>
        <w:rPr>
          <w:w w:val="110"/>
          <w:vertAlign w:val="baseline"/>
        </w:rPr>
        <w:t>Data</w:t>
      </w:r>
      <w:r>
        <w:rPr>
          <w:spacing w:val="-20"/>
          <w:w w:val="110"/>
          <w:vertAlign w:val="baseline"/>
        </w:rPr>
        <w:t> </w:t>
      </w:r>
      <w:r>
        <w:rPr>
          <w:w w:val="110"/>
          <w:vertAlign w:val="baseline"/>
        </w:rPr>
        <w:t>Fig.</w:t>
      </w:r>
      <w:r>
        <w:rPr>
          <w:spacing w:val="-20"/>
          <w:w w:val="110"/>
          <w:vertAlign w:val="baseline"/>
        </w:rPr>
        <w:t> </w:t>
      </w:r>
      <w:r>
        <w:rPr>
          <w:w w:val="110"/>
          <w:vertAlign w:val="baseline"/>
        </w:rPr>
        <w:t>3b).</w:t>
      </w:r>
      <w:r>
        <w:rPr>
          <w:spacing w:val="-19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-20"/>
          <w:w w:val="110"/>
          <w:vertAlign w:val="baseline"/>
        </w:rPr>
        <w:t> </w:t>
      </w:r>
      <w:r>
        <w:rPr>
          <w:w w:val="110"/>
          <w:vertAlign w:val="baseline"/>
        </w:rPr>
        <w:t>ensure</w:t>
      </w:r>
      <w:r>
        <w:rPr>
          <w:spacing w:val="-19"/>
          <w:w w:val="110"/>
          <w:vertAlign w:val="baseline"/>
        </w:rPr>
        <w:t> </w:t>
      </w:r>
      <w:r>
        <w:rPr>
          <w:w w:val="110"/>
          <w:vertAlign w:val="baseline"/>
        </w:rPr>
        <w:t>a</w:t>
      </w:r>
      <w:r>
        <w:rPr>
          <w:spacing w:val="-20"/>
          <w:w w:val="110"/>
          <w:vertAlign w:val="baseline"/>
        </w:rPr>
        <w:t> </w:t>
      </w:r>
      <w:r>
        <w:rPr>
          <w:w w:val="110"/>
          <w:vertAlign w:val="baseline"/>
        </w:rPr>
        <w:t>consistent</w:t>
      </w:r>
      <w:r>
        <w:rPr>
          <w:spacing w:val="-19"/>
          <w:w w:val="110"/>
          <w:vertAlign w:val="baseline"/>
        </w:rPr>
        <w:t> </w:t>
      </w:r>
      <w:r>
        <w:rPr>
          <w:w w:val="110"/>
          <w:vertAlign w:val="baseline"/>
        </w:rPr>
        <w:t>tissue</w:t>
      </w:r>
      <w:r>
        <w:rPr>
          <w:spacing w:val="-20"/>
          <w:w w:val="110"/>
          <w:vertAlign w:val="baseline"/>
        </w:rPr>
        <w:t> </w:t>
      </w:r>
      <w:r>
        <w:rPr>
          <w:w w:val="110"/>
          <w:vertAlign w:val="baseline"/>
        </w:rPr>
        <w:t>orientation,</w:t>
      </w:r>
      <w:r>
        <w:rPr>
          <w:spacing w:val="-19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20"/>
          <w:w w:val="110"/>
          <w:vertAlign w:val="baseline"/>
        </w:rPr>
        <w:t> </w:t>
      </w:r>
      <w:r>
        <w:rPr>
          <w:w w:val="110"/>
          <w:vertAlign w:val="baseline"/>
        </w:rPr>
        <w:t>original</w:t>
      </w:r>
      <w:r>
        <w:rPr>
          <w:spacing w:val="-52"/>
          <w:w w:val="110"/>
          <w:vertAlign w:val="baseline"/>
        </w:rPr>
        <w:t> </w:t>
      </w:r>
      <w:r>
        <w:rPr>
          <w:w w:val="110"/>
          <w:vertAlign w:val="baseline"/>
        </w:rPr>
        <w:t>image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was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rotated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then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cropped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such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that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reference</w:t>
      </w:r>
      <w:r>
        <w:rPr>
          <w:spacing w:val="-10"/>
          <w:w w:val="110"/>
          <w:vertAlign w:val="baseline"/>
        </w:rPr>
        <w:t> </w:t>
      </w:r>
      <w:r>
        <w:rPr>
          <w:w w:val="110"/>
          <w:vertAlign w:val="baseline"/>
        </w:rPr>
        <w:t>point</w:t>
      </w:r>
      <w:r>
        <w:rPr>
          <w:spacing w:val="-53"/>
          <w:w w:val="110"/>
          <w:vertAlign w:val="baseline"/>
        </w:rPr>
        <w:t> </w:t>
      </w:r>
      <w:r>
        <w:rPr>
          <w:w w:val="110"/>
          <w:vertAlign w:val="baseline"/>
        </w:rPr>
        <w:t>1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2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are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on</w:t>
      </w:r>
      <w:r>
        <w:rPr>
          <w:spacing w:val="-2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horizontal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axis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when</w:t>
      </w:r>
      <w:r>
        <w:rPr>
          <w:spacing w:val="-21"/>
          <w:w w:val="110"/>
          <w:vertAlign w:val="baseline"/>
        </w:rPr>
        <w:t> </w:t>
      </w:r>
      <w:r>
        <w:rPr>
          <w:w w:val="110"/>
          <w:vertAlign w:val="baseline"/>
        </w:rPr>
        <w:t>required.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For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membrane</w:t>
      </w:r>
    </w:p>
    <w:p>
      <w:pPr>
        <w:spacing w:after="0" w:line="266" w:lineRule="auto"/>
        <w:jc w:val="both"/>
        <w:sectPr>
          <w:headerReference w:type="default" r:id="rId94"/>
          <w:footerReference w:type="default" r:id="rId95"/>
          <w:pgSz w:w="11910" w:h="15820"/>
          <w:pgMar w:header="406" w:footer="451" w:top="760" w:bottom="640" w:left="680" w:right="540"/>
          <w:cols w:num="2" w:equalWidth="0">
            <w:col w:w="5260" w:space="69"/>
            <w:col w:w="5361"/>
          </w:cols>
        </w:sectPr>
      </w:pPr>
    </w:p>
    <w:p>
      <w:pPr>
        <w:pStyle w:val="BodyText"/>
        <w:spacing w:before="4"/>
        <w:rPr>
          <w:sz w:val="15"/>
        </w:rPr>
      </w:pPr>
    </w:p>
    <w:p>
      <w:pPr>
        <w:pStyle w:val="BodyText"/>
        <w:spacing w:line="266" w:lineRule="auto" w:before="1"/>
        <w:ind w:left="113" w:right="38"/>
        <w:jc w:val="both"/>
      </w:pPr>
      <w:r>
        <w:rPr>
          <w:w w:val="105"/>
        </w:rPr>
        <w:t>labelled</w:t>
      </w:r>
      <w:r>
        <w:rPr>
          <w:spacing w:val="-18"/>
          <w:w w:val="105"/>
        </w:rPr>
        <w:t> </w:t>
      </w:r>
      <w:r>
        <w:rPr>
          <w:w w:val="105"/>
        </w:rPr>
        <w:t>images,</w:t>
      </w:r>
      <w:r>
        <w:rPr>
          <w:spacing w:val="-17"/>
          <w:w w:val="105"/>
        </w:rPr>
        <w:t> </w:t>
      </w:r>
      <w:r>
        <w:rPr>
          <w:w w:val="105"/>
        </w:rPr>
        <w:t>the</w:t>
      </w:r>
      <w:r>
        <w:rPr>
          <w:spacing w:val="-17"/>
          <w:w w:val="105"/>
        </w:rPr>
        <w:t> </w:t>
      </w:r>
      <w:r>
        <w:rPr>
          <w:w w:val="105"/>
        </w:rPr>
        <w:t>region</w:t>
      </w:r>
      <w:r>
        <w:rPr>
          <w:spacing w:val="-17"/>
          <w:w w:val="105"/>
        </w:rPr>
        <w:t> </w:t>
      </w:r>
      <w:r>
        <w:rPr>
          <w:w w:val="105"/>
        </w:rPr>
        <w:t>outside</w:t>
      </w:r>
      <w:r>
        <w:rPr>
          <w:spacing w:val="-18"/>
          <w:w w:val="105"/>
        </w:rPr>
        <w:t> </w:t>
      </w:r>
      <w:r>
        <w:rPr>
          <w:w w:val="105"/>
        </w:rPr>
        <w:t>the</w:t>
      </w:r>
      <w:r>
        <w:rPr>
          <w:spacing w:val="-17"/>
          <w:w w:val="105"/>
        </w:rPr>
        <w:t> </w:t>
      </w:r>
      <w:r>
        <w:rPr>
          <w:w w:val="105"/>
        </w:rPr>
        <w:t>tooth</w:t>
      </w:r>
      <w:r>
        <w:rPr>
          <w:spacing w:val="-17"/>
          <w:w w:val="105"/>
        </w:rPr>
        <w:t> </w:t>
      </w:r>
      <w:r>
        <w:rPr>
          <w:w w:val="105"/>
        </w:rPr>
        <w:t>bud</w:t>
      </w:r>
      <w:r>
        <w:rPr>
          <w:spacing w:val="-17"/>
          <w:w w:val="105"/>
        </w:rPr>
        <w:t> </w:t>
      </w:r>
      <w:r>
        <w:rPr>
          <w:w w:val="105"/>
        </w:rPr>
        <w:t>tissue,</w:t>
      </w:r>
      <w:r>
        <w:rPr>
          <w:spacing w:val="-18"/>
          <w:w w:val="105"/>
        </w:rPr>
        <w:t> </w:t>
      </w:r>
      <w:r>
        <w:rPr>
          <w:w w:val="105"/>
        </w:rPr>
        <w:t>including</w:t>
      </w:r>
      <w:r>
        <w:rPr>
          <w:spacing w:val="-17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top</w:t>
      </w:r>
      <w:r>
        <w:rPr>
          <w:spacing w:val="-22"/>
          <w:w w:val="105"/>
        </w:rPr>
        <w:t> </w:t>
      </w:r>
      <w:r>
        <w:rPr>
          <w:w w:val="105"/>
        </w:rPr>
        <w:t>ectoderm</w:t>
      </w:r>
      <w:r>
        <w:rPr>
          <w:spacing w:val="-22"/>
          <w:w w:val="105"/>
        </w:rPr>
        <w:t> </w:t>
      </w:r>
      <w:r>
        <w:rPr>
          <w:w w:val="105"/>
        </w:rPr>
        <w:t>and</w:t>
      </w:r>
      <w:r>
        <w:rPr>
          <w:spacing w:val="-22"/>
          <w:w w:val="105"/>
        </w:rPr>
        <w:t> </w:t>
      </w:r>
      <w:r>
        <w:rPr>
          <w:w w:val="105"/>
        </w:rPr>
        <w:t>the</w:t>
      </w:r>
      <w:r>
        <w:rPr>
          <w:spacing w:val="-21"/>
          <w:w w:val="105"/>
        </w:rPr>
        <w:t> </w:t>
      </w:r>
      <w:r>
        <w:rPr>
          <w:w w:val="105"/>
        </w:rPr>
        <w:t>basement</w:t>
      </w:r>
      <w:r>
        <w:rPr>
          <w:spacing w:val="-22"/>
          <w:w w:val="105"/>
        </w:rPr>
        <w:t> </w:t>
      </w:r>
      <w:r>
        <w:rPr>
          <w:w w:val="105"/>
        </w:rPr>
        <w:t>membrane,</w:t>
      </w:r>
      <w:r>
        <w:rPr>
          <w:spacing w:val="-22"/>
          <w:w w:val="105"/>
        </w:rPr>
        <w:t> </w:t>
      </w:r>
      <w:r>
        <w:rPr>
          <w:w w:val="105"/>
        </w:rPr>
        <w:t>was</w:t>
      </w:r>
      <w:r>
        <w:rPr>
          <w:spacing w:val="-21"/>
          <w:w w:val="105"/>
        </w:rPr>
        <w:t> </w:t>
      </w:r>
      <w:r>
        <w:rPr>
          <w:w w:val="105"/>
        </w:rPr>
        <w:t>removed</w:t>
      </w:r>
      <w:r>
        <w:rPr>
          <w:spacing w:val="-22"/>
          <w:w w:val="105"/>
        </w:rPr>
        <w:t> </w:t>
      </w:r>
      <w:r>
        <w:rPr>
          <w:w w:val="105"/>
        </w:rPr>
        <w:t>to</w:t>
      </w:r>
      <w:r>
        <w:rPr>
          <w:spacing w:val="-22"/>
          <w:w w:val="105"/>
        </w:rPr>
        <w:t> </w:t>
      </w:r>
      <w:r>
        <w:rPr>
          <w:w w:val="105"/>
        </w:rPr>
        <w:t>eliminate</w:t>
      </w:r>
      <w:r>
        <w:rPr>
          <w:spacing w:val="1"/>
          <w:w w:val="105"/>
        </w:rPr>
        <w:t> </w:t>
      </w:r>
      <w:r>
        <w:rPr>
          <w:w w:val="105"/>
        </w:rPr>
        <w:t>any biases in the orientation analysis. Since basal cells are polarized</w:t>
      </w:r>
      <w:r>
        <w:rPr>
          <w:spacing w:val="1"/>
          <w:w w:val="105"/>
        </w:rPr>
        <w:t> </w:t>
      </w:r>
      <w:r>
        <w:rPr>
          <w:w w:val="105"/>
        </w:rPr>
        <w:t>columnar</w:t>
      </w:r>
      <w:r>
        <w:rPr>
          <w:spacing w:val="35"/>
          <w:w w:val="105"/>
        </w:rPr>
        <w:t> </w:t>
      </w:r>
      <w:r>
        <w:rPr>
          <w:w w:val="105"/>
        </w:rPr>
        <w:t>cells,</w:t>
      </w:r>
      <w:r>
        <w:rPr>
          <w:spacing w:val="36"/>
          <w:w w:val="105"/>
        </w:rPr>
        <w:t> </w:t>
      </w:r>
      <w:r>
        <w:rPr>
          <w:w w:val="105"/>
        </w:rPr>
        <w:t>their</w:t>
      </w:r>
      <w:r>
        <w:rPr>
          <w:spacing w:val="36"/>
          <w:w w:val="105"/>
        </w:rPr>
        <w:t> </w:t>
      </w:r>
      <w:r>
        <w:rPr>
          <w:w w:val="105"/>
        </w:rPr>
        <w:t>anisotropy</w:t>
      </w:r>
      <w:r>
        <w:rPr>
          <w:spacing w:val="36"/>
          <w:w w:val="105"/>
        </w:rPr>
        <w:t> </w:t>
      </w:r>
      <w:r>
        <w:rPr>
          <w:w w:val="105"/>
        </w:rPr>
        <w:t>is</w:t>
      </w:r>
      <w:r>
        <w:rPr>
          <w:spacing w:val="36"/>
          <w:w w:val="105"/>
        </w:rPr>
        <w:t> </w:t>
      </w:r>
      <w:r>
        <w:rPr>
          <w:w w:val="105"/>
        </w:rPr>
        <w:t>informed</w:t>
      </w:r>
      <w:r>
        <w:rPr>
          <w:spacing w:val="36"/>
          <w:w w:val="105"/>
        </w:rPr>
        <w:t> </w:t>
      </w:r>
      <w:r>
        <w:rPr>
          <w:w w:val="105"/>
        </w:rPr>
        <w:t>by</w:t>
      </w:r>
      <w:r>
        <w:rPr>
          <w:spacing w:val="36"/>
          <w:w w:val="105"/>
        </w:rPr>
        <w:t> </w:t>
      </w:r>
      <w:r>
        <w:rPr>
          <w:w w:val="105"/>
        </w:rPr>
        <w:t>their</w:t>
      </w:r>
      <w:r>
        <w:rPr>
          <w:spacing w:val="36"/>
          <w:w w:val="105"/>
        </w:rPr>
        <w:t> </w:t>
      </w:r>
      <w:r>
        <w:rPr>
          <w:w w:val="105"/>
        </w:rPr>
        <w:t>polarization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attachment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basement</w:t>
      </w:r>
      <w:r>
        <w:rPr>
          <w:spacing w:val="-5"/>
          <w:w w:val="105"/>
        </w:rPr>
        <w:t> </w:t>
      </w:r>
      <w:r>
        <w:rPr>
          <w:w w:val="105"/>
        </w:rPr>
        <w:t>membrane.</w:t>
      </w:r>
      <w:r>
        <w:rPr>
          <w:spacing w:val="-6"/>
          <w:w w:val="105"/>
        </w:rPr>
        <w:t> </w:t>
      </w:r>
      <w:r>
        <w:rPr>
          <w:w w:val="105"/>
        </w:rPr>
        <w:t>Therefore,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different</w:t>
      </w:r>
      <w:r>
        <w:rPr>
          <w:spacing w:val="-50"/>
          <w:w w:val="105"/>
        </w:rPr>
        <w:t> </w:t>
      </w:r>
      <w:r>
        <w:rPr>
          <w:w w:val="105"/>
        </w:rPr>
        <w:t>mechanical constraints of this cell layer would not be representative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19"/>
          <w:w w:val="105"/>
        </w:rPr>
        <w:t> </w:t>
      </w:r>
      <w:r>
        <w:rPr>
          <w:w w:val="105"/>
        </w:rPr>
        <w:t>the</w:t>
      </w:r>
      <w:r>
        <w:rPr>
          <w:spacing w:val="-19"/>
          <w:w w:val="105"/>
        </w:rPr>
        <w:t> </w:t>
      </w:r>
      <w:r>
        <w:rPr>
          <w:w w:val="105"/>
        </w:rPr>
        <w:t>global</w:t>
      </w:r>
      <w:r>
        <w:rPr>
          <w:spacing w:val="-19"/>
          <w:w w:val="105"/>
        </w:rPr>
        <w:t> </w:t>
      </w:r>
      <w:r>
        <w:rPr>
          <w:w w:val="105"/>
        </w:rPr>
        <w:t>pattern</w:t>
      </w:r>
      <w:r>
        <w:rPr>
          <w:spacing w:val="-18"/>
          <w:w w:val="105"/>
        </w:rPr>
        <w:t> </w:t>
      </w:r>
      <w:r>
        <w:rPr>
          <w:w w:val="105"/>
        </w:rPr>
        <w:t>of</w:t>
      </w:r>
      <w:r>
        <w:rPr>
          <w:spacing w:val="-19"/>
          <w:w w:val="105"/>
        </w:rPr>
        <w:t> </w:t>
      </w:r>
      <w:r>
        <w:rPr>
          <w:w w:val="105"/>
        </w:rPr>
        <w:t>anisotropy</w:t>
      </w:r>
      <w:r>
        <w:rPr>
          <w:spacing w:val="-19"/>
          <w:w w:val="105"/>
        </w:rPr>
        <w:t> </w:t>
      </w:r>
      <w:r>
        <w:rPr>
          <w:w w:val="105"/>
        </w:rPr>
        <w:t>generated</w:t>
      </w:r>
      <w:r>
        <w:rPr>
          <w:spacing w:val="-18"/>
          <w:w w:val="105"/>
        </w:rPr>
        <w:t> </w:t>
      </w:r>
      <w:r>
        <w:rPr>
          <w:w w:val="105"/>
        </w:rPr>
        <w:t>by</w:t>
      </w:r>
      <w:r>
        <w:rPr>
          <w:spacing w:val="-19"/>
          <w:w w:val="105"/>
        </w:rPr>
        <w:t> </w:t>
      </w:r>
      <w:r>
        <w:rPr>
          <w:w w:val="105"/>
        </w:rPr>
        <w:t>supracellular</w:t>
      </w:r>
      <w:r>
        <w:rPr>
          <w:spacing w:val="-19"/>
          <w:w w:val="105"/>
        </w:rPr>
        <w:t> </w:t>
      </w:r>
      <w:r>
        <w:rPr>
          <w:w w:val="105"/>
        </w:rPr>
        <w:t>stresses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tissue.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OrientationJ</w:t>
      </w:r>
      <w:r>
        <w:rPr>
          <w:spacing w:val="-9"/>
          <w:w w:val="105"/>
        </w:rPr>
        <w:t> </w:t>
      </w:r>
      <w:r>
        <w:rPr>
          <w:w w:val="105"/>
        </w:rPr>
        <w:t>FIJI</w:t>
      </w:r>
      <w:r>
        <w:rPr>
          <w:spacing w:val="-8"/>
          <w:w w:val="105"/>
        </w:rPr>
        <w:t> </w:t>
      </w:r>
      <w:r>
        <w:rPr>
          <w:w w:val="105"/>
        </w:rPr>
        <w:t>plugin</w:t>
      </w:r>
      <w:r>
        <w:rPr>
          <w:spacing w:val="-8"/>
          <w:w w:val="105"/>
        </w:rPr>
        <w:t> </w:t>
      </w:r>
      <w:r>
        <w:rPr>
          <w:w w:val="105"/>
        </w:rPr>
        <w:t>was</w:t>
      </w:r>
      <w:r>
        <w:rPr>
          <w:spacing w:val="-8"/>
          <w:w w:val="105"/>
        </w:rPr>
        <w:t> </w:t>
      </w:r>
      <w:r>
        <w:rPr>
          <w:w w:val="105"/>
        </w:rPr>
        <w:t>utilized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compute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50"/>
          <w:w w:val="105"/>
        </w:rPr>
        <w:t> </w:t>
      </w:r>
      <w:r>
        <w:rPr>
          <w:w w:val="105"/>
        </w:rPr>
        <w:t>orientation vector field for each individual sample. Grid size and local</w:t>
      </w:r>
      <w:r>
        <w:rPr>
          <w:spacing w:val="-50"/>
          <w:w w:val="105"/>
        </w:rPr>
        <w:t> </w:t>
      </w:r>
      <w:r>
        <w:rPr>
          <w:w w:val="105"/>
        </w:rPr>
        <w:t>window</w:t>
      </w:r>
      <w:r>
        <w:rPr>
          <w:spacing w:val="-18"/>
          <w:w w:val="105"/>
        </w:rPr>
        <w:t> </w:t>
      </w:r>
      <w:r>
        <w:rPr>
          <w:w w:val="105"/>
        </w:rPr>
        <w:t>size</w:t>
      </w:r>
      <w:r>
        <w:rPr>
          <w:spacing w:val="-18"/>
          <w:w w:val="105"/>
        </w:rPr>
        <w:t> </w:t>
      </w:r>
      <w:r>
        <w:rPr>
          <w:w w:val="105"/>
        </w:rPr>
        <w:t>were</w:t>
      </w:r>
      <w:r>
        <w:rPr>
          <w:spacing w:val="-18"/>
          <w:w w:val="105"/>
        </w:rPr>
        <w:t> </w:t>
      </w:r>
      <w:r>
        <w:rPr>
          <w:w w:val="105"/>
        </w:rPr>
        <w:t>set</w:t>
      </w:r>
      <w:r>
        <w:rPr>
          <w:spacing w:val="-18"/>
          <w:w w:val="105"/>
        </w:rPr>
        <w:t> </w:t>
      </w:r>
      <w:r>
        <w:rPr>
          <w:w w:val="105"/>
        </w:rPr>
        <w:t>to</w:t>
      </w:r>
      <w:r>
        <w:rPr>
          <w:spacing w:val="-18"/>
          <w:w w:val="105"/>
        </w:rPr>
        <w:t> </w:t>
      </w:r>
      <w:r>
        <w:rPr>
          <w:w w:val="105"/>
        </w:rPr>
        <w:t>approximately</w:t>
      </w:r>
      <w:r>
        <w:rPr>
          <w:spacing w:val="-18"/>
          <w:w w:val="105"/>
        </w:rPr>
        <w:t> </w:t>
      </w:r>
      <w:r>
        <w:rPr>
          <w:w w:val="105"/>
        </w:rPr>
        <w:t>two</w:t>
      </w:r>
      <w:r>
        <w:rPr>
          <w:spacing w:val="-18"/>
          <w:w w:val="105"/>
        </w:rPr>
        <w:t> </w:t>
      </w:r>
      <w:r>
        <w:rPr>
          <w:w w:val="105"/>
        </w:rPr>
        <w:t>and</w:t>
      </w:r>
      <w:r>
        <w:rPr>
          <w:spacing w:val="-18"/>
          <w:w w:val="105"/>
        </w:rPr>
        <w:t> </w:t>
      </w:r>
      <w:r>
        <w:rPr>
          <w:w w:val="105"/>
        </w:rPr>
        <w:t>three</w:t>
      </w:r>
      <w:r>
        <w:rPr>
          <w:spacing w:val="-18"/>
          <w:w w:val="105"/>
        </w:rPr>
        <w:t> </w:t>
      </w:r>
      <w:r>
        <w:rPr>
          <w:w w:val="105"/>
        </w:rPr>
        <w:t>times</w:t>
      </w:r>
      <w:r>
        <w:rPr>
          <w:spacing w:val="-18"/>
          <w:w w:val="105"/>
        </w:rPr>
        <w:t> </w:t>
      </w:r>
      <w:r>
        <w:rPr>
          <w:w w:val="105"/>
        </w:rPr>
        <w:t>the</w:t>
      </w:r>
      <w:r>
        <w:rPr>
          <w:spacing w:val="-18"/>
          <w:w w:val="105"/>
        </w:rPr>
        <w:t> </w:t>
      </w:r>
      <w:r>
        <w:rPr>
          <w:w w:val="105"/>
        </w:rPr>
        <w:t>typical</w:t>
      </w:r>
      <w:r>
        <w:rPr>
          <w:spacing w:val="1"/>
          <w:w w:val="105"/>
        </w:rPr>
        <w:t> </w:t>
      </w:r>
      <w:r>
        <w:rPr>
          <w:w w:val="105"/>
        </w:rPr>
        <w:t>cell size, respectively. For each condition, the spatial average of the</w:t>
      </w:r>
      <w:r>
        <w:rPr>
          <w:spacing w:val="1"/>
          <w:w w:val="105"/>
        </w:rPr>
        <w:t> </w:t>
      </w:r>
      <w:r>
        <w:rPr>
          <w:w w:val="105"/>
        </w:rPr>
        <w:t>orientation map was obtained by normalizing body axes. The </w:t>
      </w:r>
      <w:r>
        <w:rPr>
          <w:rFonts w:ascii="Cambria" w:hAnsi="Cambria"/>
          <w:i/>
          <w:w w:val="105"/>
        </w:rPr>
        <w:t>X</w:t>
      </w:r>
      <w:r>
        <w:rPr>
          <w:w w:val="105"/>
        </w:rPr>
        <w:t>-axis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-17"/>
          <w:w w:val="105"/>
        </w:rPr>
        <w:t> </w:t>
      </w:r>
      <w:r>
        <w:rPr>
          <w:w w:val="105"/>
        </w:rPr>
        <w:t>normalized</w:t>
      </w:r>
      <w:r>
        <w:rPr>
          <w:spacing w:val="-16"/>
          <w:w w:val="105"/>
        </w:rPr>
        <w:t> </w:t>
      </w:r>
      <w:r>
        <w:rPr>
          <w:w w:val="105"/>
        </w:rPr>
        <w:t>by</w:t>
      </w:r>
      <w:r>
        <w:rPr>
          <w:spacing w:val="-16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w w:val="105"/>
        </w:rPr>
        <w:t>horizontal</w:t>
      </w:r>
      <w:r>
        <w:rPr>
          <w:spacing w:val="-17"/>
          <w:w w:val="105"/>
        </w:rPr>
        <w:t> </w:t>
      </w:r>
      <w:r>
        <w:rPr>
          <w:w w:val="105"/>
        </w:rPr>
        <w:t>distance</w:t>
      </w:r>
      <w:r>
        <w:rPr>
          <w:spacing w:val="-16"/>
          <w:w w:val="105"/>
        </w:rPr>
        <w:t> </w:t>
      </w:r>
      <w:r>
        <w:rPr>
          <w:w w:val="105"/>
        </w:rPr>
        <w:t>between</w:t>
      </w:r>
      <w:r>
        <w:rPr>
          <w:spacing w:val="-16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w w:val="105"/>
        </w:rPr>
        <w:t>position</w:t>
      </w:r>
      <w:r>
        <w:rPr>
          <w:spacing w:val="-17"/>
          <w:w w:val="105"/>
        </w:rPr>
        <w:t> </w:t>
      </w:r>
      <w:r>
        <w:rPr>
          <w:w w:val="105"/>
        </w:rPr>
        <w:t>1</w:t>
      </w:r>
      <w:r>
        <w:rPr>
          <w:spacing w:val="-16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2,</w:t>
      </w:r>
      <w:r>
        <w:rPr>
          <w:spacing w:val="-16"/>
          <w:w w:val="105"/>
        </w:rPr>
        <w:t> </w:t>
      </w:r>
      <w:r>
        <w:rPr>
          <w:w w:val="105"/>
        </w:rPr>
        <w:t>and</w:t>
      </w:r>
      <w:r>
        <w:rPr>
          <w:spacing w:val="-16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rFonts w:ascii="Cambria" w:hAnsi="Cambria"/>
          <w:i/>
          <w:w w:val="105"/>
        </w:rPr>
        <w:t>Y</w:t>
      </w:r>
      <w:r>
        <w:rPr>
          <w:w w:val="105"/>
        </w:rPr>
        <w:t>-axis</w:t>
      </w:r>
      <w:r>
        <w:rPr>
          <w:spacing w:val="-15"/>
          <w:w w:val="105"/>
        </w:rPr>
        <w:t> </w:t>
      </w:r>
      <w:r>
        <w:rPr>
          <w:w w:val="105"/>
        </w:rPr>
        <w:t>by</w:t>
      </w:r>
      <w:r>
        <w:rPr>
          <w:spacing w:val="-16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w w:val="105"/>
        </w:rPr>
        <w:t>vertical</w:t>
      </w:r>
      <w:r>
        <w:rPr>
          <w:spacing w:val="-15"/>
          <w:w w:val="105"/>
        </w:rPr>
        <w:t> </w:t>
      </w:r>
      <w:r>
        <w:rPr>
          <w:w w:val="105"/>
        </w:rPr>
        <w:t>distance</w:t>
      </w:r>
      <w:r>
        <w:rPr>
          <w:spacing w:val="-16"/>
          <w:w w:val="105"/>
        </w:rPr>
        <w:t> </w:t>
      </w:r>
      <w:r>
        <w:rPr>
          <w:w w:val="105"/>
        </w:rPr>
        <w:t>between</w:t>
      </w:r>
      <w:r>
        <w:rPr>
          <w:spacing w:val="-16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w w:val="105"/>
        </w:rPr>
        <w:t>position</w:t>
      </w:r>
      <w:r>
        <w:rPr>
          <w:spacing w:val="-16"/>
          <w:w w:val="105"/>
        </w:rPr>
        <w:t> </w:t>
      </w:r>
      <w:r>
        <w:rPr>
          <w:w w:val="105"/>
        </w:rPr>
        <w:t>1</w:t>
      </w:r>
      <w:r>
        <w:rPr>
          <w:spacing w:val="-16"/>
          <w:w w:val="105"/>
        </w:rPr>
        <w:t> </w:t>
      </w:r>
      <w:r>
        <w:rPr>
          <w:w w:val="105"/>
        </w:rPr>
        <w:t>and</w:t>
      </w:r>
      <w:r>
        <w:rPr>
          <w:spacing w:val="-15"/>
          <w:w w:val="105"/>
        </w:rPr>
        <w:t> </w:t>
      </w:r>
      <w:r>
        <w:rPr>
          <w:w w:val="105"/>
        </w:rPr>
        <w:t>3.</w:t>
      </w:r>
      <w:r>
        <w:rPr>
          <w:spacing w:val="-50"/>
          <w:w w:val="105"/>
        </w:rPr>
        <w:t> </w:t>
      </w:r>
      <w:r>
        <w:rPr>
          <w:w w:val="105"/>
        </w:rPr>
        <w:t>The analysis was done on E13.5 incisors in three planes: central, top</w:t>
      </w:r>
      <w:r>
        <w:rPr>
          <w:spacing w:val="-50"/>
          <w:w w:val="105"/>
        </w:rPr>
        <w:t> </w:t>
      </w:r>
      <w:r>
        <w:rPr>
          <w:w w:val="105"/>
        </w:rPr>
        <w:t>and</w:t>
      </w:r>
      <w:r>
        <w:rPr>
          <w:spacing w:val="-14"/>
          <w:w w:val="105"/>
        </w:rPr>
        <w:t> </w:t>
      </w:r>
      <w:r>
        <w:rPr>
          <w:w w:val="105"/>
        </w:rPr>
        <w:t>bottom</w:t>
      </w:r>
      <w:r>
        <w:rPr>
          <w:spacing w:val="-13"/>
          <w:w w:val="105"/>
        </w:rPr>
        <w:t> </w:t>
      </w:r>
      <w:r>
        <w:rPr>
          <w:w w:val="105"/>
        </w:rPr>
        <w:t>(spanning</w:t>
      </w:r>
      <w:r>
        <w:rPr>
          <w:spacing w:val="-13"/>
          <w:w w:val="105"/>
        </w:rPr>
        <w:t> </w:t>
      </w:r>
      <w:r>
        <w:rPr>
          <w:w w:val="105"/>
        </w:rPr>
        <w:t>a</w:t>
      </w:r>
      <w:r>
        <w:rPr>
          <w:spacing w:val="-13"/>
          <w:w w:val="105"/>
        </w:rPr>
        <w:t> </w:t>
      </w:r>
      <w:r>
        <w:rPr>
          <w:w w:val="105"/>
        </w:rPr>
        <w:t>distance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30 µm</w:t>
      </w:r>
      <w:r>
        <w:rPr>
          <w:spacing w:val="-13"/>
          <w:w w:val="105"/>
        </w:rPr>
        <w:t> </w:t>
      </w:r>
      <w:r>
        <w:rPr>
          <w:w w:val="105"/>
        </w:rPr>
        <w:t>in</w:t>
      </w:r>
      <w:r>
        <w:rPr>
          <w:spacing w:val="-13"/>
          <w:w w:val="105"/>
        </w:rPr>
        <w:t> </w:t>
      </w:r>
      <w:r>
        <w:rPr>
          <w:rFonts w:ascii="Cambria" w:hAnsi="Cambria"/>
          <w:i/>
          <w:w w:val="105"/>
        </w:rPr>
        <w:t>Z</w:t>
      </w:r>
      <w:r>
        <w:rPr>
          <w:w w:val="105"/>
        </w:rPr>
        <w:t>)</w:t>
      </w:r>
      <w:r>
        <w:rPr>
          <w:spacing w:val="-13"/>
          <w:w w:val="105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analyse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nuclear</w:t>
      </w:r>
      <w:r>
        <w:rPr>
          <w:spacing w:val="-50"/>
          <w:w w:val="105"/>
        </w:rPr>
        <w:t> </w:t>
      </w:r>
      <w:r>
        <w:rPr>
          <w:w w:val="105"/>
        </w:rPr>
        <w:t>orientation pattern in 2.5D. To check the validity of the OrientationJ</w:t>
      </w:r>
      <w:r>
        <w:rPr>
          <w:spacing w:val="1"/>
          <w:w w:val="105"/>
        </w:rPr>
        <w:t> </w:t>
      </w:r>
      <w:r>
        <w:rPr>
          <w:w w:val="105"/>
        </w:rPr>
        <w:t>analysis, we performed membrane segmentation in representative</w:t>
      </w:r>
      <w:r>
        <w:rPr>
          <w:spacing w:val="1"/>
          <w:w w:val="105"/>
        </w:rPr>
        <w:t> </w:t>
      </w:r>
      <w:r>
        <w:rPr>
          <w:w w:val="105"/>
        </w:rPr>
        <w:t>images using the membrane segmentation software, EpySeg</w:t>
      </w:r>
      <w:hyperlink w:history="true" w:anchor="_bookmark65">
        <w:r>
          <w:rPr>
            <w:color w:val="0069A5"/>
            <w:w w:val="105"/>
            <w:vertAlign w:val="superscript"/>
          </w:rPr>
          <w:t>65</w:t>
        </w:r>
      </w:hyperlink>
      <w:r>
        <w:rPr>
          <w:w w:val="105"/>
          <w:vertAlign w:val="baseline"/>
        </w:rPr>
        <w:t>, from</w:t>
      </w:r>
      <w:r>
        <w:rPr>
          <w:spacing w:val="-50"/>
          <w:w w:val="105"/>
          <w:vertAlign w:val="baseline"/>
        </w:rPr>
        <w:t> </w:t>
      </w:r>
      <w:r>
        <w:rPr>
          <w:w w:val="105"/>
          <w:vertAlign w:val="baseline"/>
        </w:rPr>
        <w:t>both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E12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incisor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E13.5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incisor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(Extended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Data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Fig.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2a,b).</w:t>
      </w:r>
      <w:r>
        <w:rPr>
          <w:spacing w:val="-50"/>
          <w:w w:val="105"/>
          <w:vertAlign w:val="baseline"/>
        </w:rPr>
        <w:t> </w:t>
      </w:r>
      <w:r>
        <w:rPr>
          <w:w w:val="105"/>
          <w:vertAlign w:val="baseline"/>
        </w:rPr>
        <w:t>For the cell aspect ratio analysis, cells with sizes less than 100 pixels</w:t>
      </w:r>
      <w:r>
        <w:rPr>
          <w:spacing w:val="-50"/>
          <w:w w:val="105"/>
          <w:vertAlign w:val="baseline"/>
        </w:rPr>
        <w:t> </w:t>
      </w:r>
      <w:r>
        <w:rPr>
          <w:w w:val="105"/>
          <w:vertAlign w:val="baseline"/>
        </w:rPr>
        <w:t>were excluded, as these cells mostly come from the segmentation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artifacts.</w:t>
      </w:r>
      <w:r>
        <w:rPr>
          <w:spacing w:val="-21"/>
          <w:w w:val="105"/>
          <w:vertAlign w:val="baseline"/>
        </w:rPr>
        <w:t> </w:t>
      </w:r>
      <w:r>
        <w:rPr>
          <w:w w:val="105"/>
          <w:vertAlign w:val="baseline"/>
        </w:rPr>
        <w:t>An</w:t>
      </w:r>
      <w:r>
        <w:rPr>
          <w:spacing w:val="-21"/>
          <w:w w:val="105"/>
          <w:vertAlign w:val="baseline"/>
        </w:rPr>
        <w:t> </w:t>
      </w:r>
      <w:r>
        <w:rPr>
          <w:w w:val="105"/>
          <w:vertAlign w:val="baseline"/>
        </w:rPr>
        <w:t>in-house</w:t>
      </w:r>
      <w:r>
        <w:rPr>
          <w:spacing w:val="-21"/>
          <w:w w:val="105"/>
          <w:vertAlign w:val="baseline"/>
        </w:rPr>
        <w:t> </w:t>
      </w:r>
      <w:r>
        <w:rPr>
          <w:w w:val="105"/>
          <w:vertAlign w:val="baseline"/>
        </w:rPr>
        <w:t>MATLAB</w:t>
      </w:r>
      <w:r>
        <w:rPr>
          <w:spacing w:val="-21"/>
          <w:w w:val="105"/>
          <w:vertAlign w:val="baseline"/>
        </w:rPr>
        <w:t> </w:t>
      </w:r>
      <w:r>
        <w:rPr>
          <w:w w:val="105"/>
          <w:vertAlign w:val="baseline"/>
        </w:rPr>
        <w:t>code</w:t>
      </w:r>
      <w:r>
        <w:rPr>
          <w:spacing w:val="-21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-21"/>
          <w:w w:val="105"/>
          <w:vertAlign w:val="baseline"/>
        </w:rPr>
        <w:t> </w:t>
      </w:r>
      <w:r>
        <w:rPr>
          <w:w w:val="105"/>
          <w:vertAlign w:val="baseline"/>
        </w:rPr>
        <w:t>used</w:t>
      </w:r>
      <w:r>
        <w:rPr>
          <w:spacing w:val="-2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20"/>
          <w:w w:val="105"/>
          <w:vertAlign w:val="baseline"/>
        </w:rPr>
        <w:t> </w:t>
      </w:r>
      <w:r>
        <w:rPr>
          <w:w w:val="105"/>
          <w:vertAlign w:val="baseline"/>
        </w:rPr>
        <w:t>compute</w:t>
      </w:r>
      <w:r>
        <w:rPr>
          <w:spacing w:val="-21"/>
          <w:w w:val="105"/>
          <w:vertAlign w:val="baseline"/>
        </w:rPr>
        <w:t> </w:t>
      </w:r>
      <w:r>
        <w:rPr>
          <w:w w:val="105"/>
          <w:vertAlign w:val="baseline"/>
        </w:rPr>
        <w:t>aspect</w:t>
      </w:r>
      <w:r>
        <w:rPr>
          <w:spacing w:val="-21"/>
          <w:w w:val="105"/>
          <w:vertAlign w:val="baseline"/>
        </w:rPr>
        <w:t> </w:t>
      </w:r>
      <w:r>
        <w:rPr>
          <w:w w:val="105"/>
          <w:vertAlign w:val="baseline"/>
        </w:rPr>
        <w:t>ratio,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cell</w:t>
      </w:r>
      <w:r>
        <w:rPr>
          <w:spacing w:val="-14"/>
          <w:w w:val="105"/>
          <w:vertAlign w:val="baseline"/>
        </w:rPr>
        <w:t> </w:t>
      </w:r>
      <w:r>
        <w:rPr>
          <w:w w:val="105"/>
          <w:vertAlign w:val="baseline"/>
        </w:rPr>
        <w:t>orientation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cell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centre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individual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cells.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An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orientation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map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-23"/>
          <w:w w:val="105"/>
          <w:vertAlign w:val="baseline"/>
        </w:rPr>
        <w:t> </w:t>
      </w:r>
      <w:r>
        <w:rPr>
          <w:w w:val="105"/>
          <w:vertAlign w:val="baseline"/>
        </w:rPr>
        <w:t>then</w:t>
      </w:r>
      <w:r>
        <w:rPr>
          <w:spacing w:val="-23"/>
          <w:w w:val="105"/>
          <w:vertAlign w:val="baseline"/>
        </w:rPr>
        <w:t> </w:t>
      </w:r>
      <w:r>
        <w:rPr>
          <w:w w:val="105"/>
          <w:vertAlign w:val="baseline"/>
        </w:rPr>
        <w:t>generated</w:t>
      </w:r>
      <w:r>
        <w:rPr>
          <w:spacing w:val="-23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-23"/>
          <w:w w:val="105"/>
          <w:vertAlign w:val="baseline"/>
        </w:rPr>
        <w:t> </w:t>
      </w:r>
      <w:r>
        <w:rPr>
          <w:w w:val="105"/>
          <w:vertAlign w:val="baseline"/>
        </w:rPr>
        <w:t>plotting</w:t>
      </w:r>
      <w:r>
        <w:rPr>
          <w:spacing w:val="-23"/>
          <w:w w:val="105"/>
          <w:vertAlign w:val="baseline"/>
        </w:rPr>
        <w:t> </w:t>
      </w:r>
      <w:r>
        <w:rPr>
          <w:w w:val="105"/>
          <w:vertAlign w:val="baseline"/>
        </w:rPr>
        <w:t>individual</w:t>
      </w:r>
      <w:r>
        <w:rPr>
          <w:spacing w:val="-23"/>
          <w:w w:val="105"/>
          <w:vertAlign w:val="baseline"/>
        </w:rPr>
        <w:t> </w:t>
      </w:r>
      <w:r>
        <w:rPr>
          <w:w w:val="105"/>
          <w:vertAlign w:val="baseline"/>
        </w:rPr>
        <w:t>cell</w:t>
      </w:r>
      <w:r>
        <w:rPr>
          <w:spacing w:val="-23"/>
          <w:w w:val="105"/>
          <w:vertAlign w:val="baseline"/>
        </w:rPr>
        <w:t> </w:t>
      </w:r>
      <w:r>
        <w:rPr>
          <w:w w:val="105"/>
          <w:vertAlign w:val="baseline"/>
        </w:rPr>
        <w:t>anisotropy</w:t>
      </w:r>
      <w:r>
        <w:rPr>
          <w:spacing w:val="-23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-23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-22"/>
          <w:w w:val="105"/>
          <w:vertAlign w:val="baseline"/>
        </w:rPr>
        <w:t> </w:t>
      </w:r>
      <w:r>
        <w:rPr>
          <w:w w:val="105"/>
          <w:vertAlign w:val="baseline"/>
        </w:rPr>
        <w:t>line</w:t>
      </w:r>
      <w:r>
        <w:rPr>
          <w:spacing w:val="-23"/>
          <w:w w:val="105"/>
          <w:vertAlign w:val="baseline"/>
        </w:rPr>
        <w:t> </w:t>
      </w:r>
      <w:r>
        <w:rPr>
          <w:w w:val="105"/>
          <w:vertAlign w:val="baseline"/>
        </w:rPr>
        <w:t>along</w:t>
      </w:r>
      <w:r>
        <w:rPr>
          <w:spacing w:val="-50"/>
          <w:w w:val="105"/>
          <w:vertAlign w:val="baseline"/>
        </w:rPr>
        <w:t> </w:t>
      </w:r>
      <w:r>
        <w:rPr>
          <w:w w:val="105"/>
          <w:vertAlign w:val="baseline"/>
        </w:rPr>
        <w:t>its orientation with its length proportional to aspect ratio. To obtain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anisotropy at supracellular scales, we performed spatial averaging of</w:t>
      </w:r>
      <w:r>
        <w:rPr>
          <w:spacing w:val="-50"/>
          <w:w w:val="105"/>
          <w:vertAlign w:val="baseline"/>
        </w:rPr>
        <w:t> </w:t>
      </w:r>
      <w:r>
        <w:rPr>
          <w:w w:val="105"/>
          <w:vertAlign w:val="baseline"/>
        </w:rPr>
        <w:t>cell anisotropy with a radius of approximately 2.5 times of cell size,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which was comparable to the local window size that we used for the</w:t>
      </w:r>
      <w:r>
        <w:rPr>
          <w:spacing w:val="-50"/>
          <w:w w:val="105"/>
          <w:vertAlign w:val="baseline"/>
        </w:rPr>
        <w:t> </w:t>
      </w:r>
      <w:r>
        <w:rPr>
          <w:w w:val="105"/>
          <w:vertAlign w:val="baseline"/>
        </w:rPr>
        <w:t>OrientationJ analysis. We confirmed that the measurement obtained</w:t>
      </w:r>
      <w:r>
        <w:rPr>
          <w:spacing w:val="-50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OrientationJ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supracellular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scales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quantitatively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agreed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obtained</w:t>
      </w:r>
      <w:r>
        <w:rPr>
          <w:spacing w:val="-23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-2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22"/>
          <w:w w:val="105"/>
          <w:vertAlign w:val="baseline"/>
        </w:rPr>
        <w:t> </w:t>
      </w:r>
      <w:r>
        <w:rPr>
          <w:w w:val="105"/>
          <w:vertAlign w:val="baseline"/>
        </w:rPr>
        <w:t>segmentation</w:t>
      </w:r>
      <w:r>
        <w:rPr>
          <w:spacing w:val="-22"/>
          <w:w w:val="105"/>
          <w:vertAlign w:val="baseline"/>
        </w:rPr>
        <w:t> </w:t>
      </w:r>
      <w:r>
        <w:rPr>
          <w:w w:val="105"/>
          <w:vertAlign w:val="baseline"/>
        </w:rPr>
        <w:t>analysis.</w:t>
      </w:r>
      <w:r>
        <w:rPr>
          <w:spacing w:val="-22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-22"/>
          <w:w w:val="105"/>
          <w:vertAlign w:val="baseline"/>
        </w:rPr>
        <w:t> </w:t>
      </w:r>
      <w:r>
        <w:rPr>
          <w:w w:val="105"/>
          <w:vertAlign w:val="baseline"/>
        </w:rPr>
        <w:t>showed</w:t>
      </w:r>
      <w:r>
        <w:rPr>
          <w:spacing w:val="-22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-22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22"/>
          <w:w w:val="105"/>
          <w:vertAlign w:val="baseline"/>
        </w:rPr>
        <w:t> </w:t>
      </w:r>
      <w:r>
        <w:rPr>
          <w:w w:val="105"/>
          <w:vertAlign w:val="baseline"/>
        </w:rPr>
        <w:t>observed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anisotropy pattern is consistent for different analysis methods.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images that were below the quality of analysis by OrientationJ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subsequent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codes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were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discarded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representation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analysis.</w:t>
      </w:r>
    </w:p>
    <w:p>
      <w:pPr>
        <w:pStyle w:val="BodyText"/>
        <w:spacing w:before="2"/>
        <w:rPr>
          <w:sz w:val="18"/>
        </w:rPr>
      </w:pPr>
    </w:p>
    <w:p>
      <w:pPr>
        <w:pStyle w:val="Heading5"/>
      </w:pPr>
      <w:r>
        <w:rPr>
          <w:w w:val="95"/>
        </w:rPr>
        <w:t>Orientation</w:t>
      </w:r>
      <w:r>
        <w:rPr>
          <w:spacing w:val="-7"/>
          <w:w w:val="95"/>
        </w:rPr>
        <w:t> </w:t>
      </w:r>
      <w:r>
        <w:rPr>
          <w:w w:val="95"/>
        </w:rPr>
        <w:t>analysis</w:t>
      </w:r>
      <w:r>
        <w:rPr>
          <w:spacing w:val="-7"/>
          <w:w w:val="95"/>
        </w:rPr>
        <w:t> </w:t>
      </w:r>
      <w:r>
        <w:rPr>
          <w:w w:val="95"/>
        </w:rPr>
        <w:t>in</w:t>
      </w:r>
      <w:r>
        <w:rPr>
          <w:spacing w:val="-7"/>
          <w:w w:val="95"/>
        </w:rPr>
        <w:t> </w:t>
      </w:r>
      <w:r>
        <w:rPr>
          <w:w w:val="95"/>
        </w:rPr>
        <w:t>3D</w:t>
      </w:r>
    </w:p>
    <w:p>
      <w:pPr>
        <w:pStyle w:val="BodyText"/>
        <w:spacing w:line="266" w:lineRule="auto" w:before="20"/>
        <w:ind w:left="113" w:right="38"/>
        <w:jc w:val="both"/>
      </w:pPr>
      <w:r>
        <w:rPr>
          <w:spacing w:val="-2"/>
          <w:w w:val="110"/>
        </w:rPr>
        <w:t>To</w:t>
      </w:r>
      <w:r>
        <w:rPr>
          <w:spacing w:val="-34"/>
          <w:w w:val="110"/>
        </w:rPr>
        <w:t> </w:t>
      </w:r>
      <w:r>
        <w:rPr>
          <w:spacing w:val="-2"/>
          <w:w w:val="110"/>
        </w:rPr>
        <w:t>quantify</w:t>
      </w:r>
      <w:r>
        <w:rPr>
          <w:spacing w:val="-34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33"/>
          <w:w w:val="110"/>
        </w:rPr>
        <w:t> </w:t>
      </w:r>
      <w:r>
        <w:rPr>
          <w:spacing w:val="-2"/>
          <w:w w:val="110"/>
        </w:rPr>
        <w:t>structural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anisotropy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in</w:t>
      </w:r>
      <w:r>
        <w:rPr>
          <w:spacing w:val="-33"/>
          <w:w w:val="110"/>
        </w:rPr>
        <w:t> </w:t>
      </w:r>
      <w:r>
        <w:rPr>
          <w:spacing w:val="-1"/>
          <w:w w:val="110"/>
        </w:rPr>
        <w:t>3D,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we</w:t>
      </w:r>
      <w:r>
        <w:rPr>
          <w:spacing w:val="-33"/>
          <w:w w:val="110"/>
        </w:rPr>
        <w:t> </w:t>
      </w:r>
      <w:r>
        <w:rPr>
          <w:spacing w:val="-1"/>
          <w:w w:val="110"/>
        </w:rPr>
        <w:t>used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surfaces</w:t>
      </w:r>
      <w:r>
        <w:rPr>
          <w:spacing w:val="-33"/>
          <w:w w:val="110"/>
        </w:rPr>
        <w:t> </w:t>
      </w:r>
      <w:r>
        <w:rPr>
          <w:spacing w:val="-1"/>
          <w:w w:val="110"/>
        </w:rPr>
        <w:t>mod-</w:t>
      </w:r>
      <w:r>
        <w:rPr>
          <w:spacing w:val="-53"/>
          <w:w w:val="110"/>
        </w:rPr>
        <w:t> </w:t>
      </w:r>
      <w:r>
        <w:rPr>
          <w:w w:val="105"/>
        </w:rPr>
        <w:t>ule</w:t>
      </w:r>
      <w:r>
        <w:rPr>
          <w:spacing w:val="-23"/>
          <w:w w:val="105"/>
        </w:rPr>
        <w:t> </w:t>
      </w:r>
      <w:r>
        <w:rPr>
          <w:w w:val="105"/>
        </w:rPr>
        <w:t>in</w:t>
      </w:r>
      <w:r>
        <w:rPr>
          <w:spacing w:val="-23"/>
          <w:w w:val="105"/>
        </w:rPr>
        <w:t> </w:t>
      </w:r>
      <w:r>
        <w:rPr>
          <w:w w:val="105"/>
        </w:rPr>
        <w:t>Imaris</w:t>
      </w:r>
      <w:r>
        <w:rPr>
          <w:spacing w:val="-23"/>
          <w:w w:val="105"/>
        </w:rPr>
        <w:t> </w:t>
      </w:r>
      <w:r>
        <w:rPr>
          <w:w w:val="105"/>
        </w:rPr>
        <w:t>x64</w:t>
      </w:r>
      <w:r>
        <w:rPr>
          <w:spacing w:val="-23"/>
          <w:w w:val="105"/>
        </w:rPr>
        <w:t> </w:t>
      </w:r>
      <w:r>
        <w:rPr>
          <w:w w:val="105"/>
        </w:rPr>
        <w:t>9.3.1</w:t>
      </w:r>
      <w:r>
        <w:rPr>
          <w:spacing w:val="-22"/>
          <w:w w:val="105"/>
        </w:rPr>
        <w:t> </w:t>
      </w:r>
      <w:r>
        <w:rPr>
          <w:w w:val="105"/>
        </w:rPr>
        <w:t>to</w:t>
      </w:r>
      <w:r>
        <w:rPr>
          <w:spacing w:val="-23"/>
          <w:w w:val="105"/>
        </w:rPr>
        <w:t> </w:t>
      </w:r>
      <w:r>
        <w:rPr>
          <w:w w:val="105"/>
        </w:rPr>
        <w:t>reconstruct</w:t>
      </w:r>
      <w:r>
        <w:rPr>
          <w:spacing w:val="-23"/>
          <w:w w:val="105"/>
        </w:rPr>
        <w:t> </w:t>
      </w:r>
      <w:r>
        <w:rPr>
          <w:w w:val="105"/>
        </w:rPr>
        <w:t>the</w:t>
      </w:r>
      <w:r>
        <w:rPr>
          <w:spacing w:val="-23"/>
          <w:w w:val="105"/>
        </w:rPr>
        <w:t> </w:t>
      </w:r>
      <w:r>
        <w:rPr>
          <w:w w:val="105"/>
        </w:rPr>
        <w:t>nuclei</w:t>
      </w:r>
      <w:r>
        <w:rPr>
          <w:spacing w:val="-22"/>
          <w:w w:val="105"/>
        </w:rPr>
        <w:t> </w:t>
      </w:r>
      <w:r>
        <w:rPr>
          <w:w w:val="105"/>
        </w:rPr>
        <w:t>(H2B-mKate2)</w:t>
      </w:r>
      <w:r>
        <w:rPr>
          <w:spacing w:val="-23"/>
          <w:w w:val="105"/>
        </w:rPr>
        <w:t> </w:t>
      </w:r>
      <w:r>
        <w:rPr>
          <w:w w:val="105"/>
        </w:rPr>
        <w:t>from</w:t>
      </w:r>
      <w:r>
        <w:rPr>
          <w:spacing w:val="-23"/>
          <w:w w:val="105"/>
        </w:rPr>
        <w:t> </w:t>
      </w:r>
      <w:r>
        <w:rPr>
          <w:w w:val="105"/>
        </w:rPr>
        <w:t>3D</w:t>
      </w:r>
      <w:r>
        <w:rPr>
          <w:spacing w:val="1"/>
          <w:w w:val="105"/>
        </w:rPr>
        <w:t> </w:t>
      </w:r>
      <w:r>
        <w:rPr>
          <w:spacing w:val="-1"/>
          <w:w w:val="110"/>
        </w:rPr>
        <w:t>Z-stacks</w:t>
      </w:r>
      <w:r>
        <w:rPr>
          <w:spacing w:val="-23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23"/>
          <w:w w:val="110"/>
        </w:rPr>
        <w:t> </w:t>
      </w:r>
      <w:r>
        <w:rPr>
          <w:w w:val="110"/>
        </w:rPr>
        <w:t>the</w:t>
      </w:r>
      <w:r>
        <w:rPr>
          <w:spacing w:val="-23"/>
          <w:w w:val="110"/>
        </w:rPr>
        <w:t> </w:t>
      </w:r>
      <w:r>
        <w:rPr>
          <w:w w:val="110"/>
        </w:rPr>
        <w:t>incisor</w:t>
      </w:r>
      <w:r>
        <w:rPr>
          <w:spacing w:val="-23"/>
          <w:w w:val="110"/>
        </w:rPr>
        <w:t> </w:t>
      </w:r>
      <w:r>
        <w:rPr>
          <w:w w:val="110"/>
        </w:rPr>
        <w:t>region</w:t>
      </w:r>
      <w:r>
        <w:rPr>
          <w:spacing w:val="-23"/>
          <w:w w:val="110"/>
        </w:rPr>
        <w:t> </w:t>
      </w:r>
      <w:r>
        <w:rPr>
          <w:w w:val="110"/>
        </w:rPr>
        <w:t>of</w:t>
      </w:r>
      <w:r>
        <w:rPr>
          <w:spacing w:val="-23"/>
          <w:w w:val="110"/>
        </w:rPr>
        <w:t> </w:t>
      </w:r>
      <w:r>
        <w:rPr>
          <w:w w:val="110"/>
        </w:rPr>
        <w:t>E13</w:t>
      </w:r>
      <w:r>
        <w:rPr>
          <w:spacing w:val="-22"/>
          <w:w w:val="110"/>
        </w:rPr>
        <w:t> </w:t>
      </w:r>
      <w:r>
        <w:rPr>
          <w:w w:val="110"/>
        </w:rPr>
        <w:t>embryos.</w:t>
      </w:r>
      <w:r>
        <w:rPr>
          <w:spacing w:val="-23"/>
          <w:w w:val="110"/>
        </w:rPr>
        <w:t> </w:t>
      </w:r>
      <w:r>
        <w:rPr>
          <w:w w:val="110"/>
        </w:rPr>
        <w:t>We</w:t>
      </w:r>
      <w:r>
        <w:rPr>
          <w:spacing w:val="-23"/>
          <w:w w:val="110"/>
        </w:rPr>
        <w:t> </w:t>
      </w:r>
      <w:r>
        <w:rPr>
          <w:w w:val="110"/>
        </w:rPr>
        <w:t>first</w:t>
      </w:r>
      <w:r>
        <w:rPr>
          <w:spacing w:val="-23"/>
          <w:w w:val="110"/>
        </w:rPr>
        <w:t> </w:t>
      </w:r>
      <w:r>
        <w:rPr>
          <w:w w:val="110"/>
        </w:rPr>
        <w:t>performed</w:t>
      </w:r>
      <w:r>
        <w:rPr>
          <w:spacing w:val="-23"/>
          <w:w w:val="110"/>
        </w:rPr>
        <w:t> </w:t>
      </w:r>
      <w:r>
        <w:rPr>
          <w:w w:val="110"/>
        </w:rPr>
        <w:t>3D</w:t>
      </w:r>
      <w:r>
        <w:rPr>
          <w:spacing w:val="-53"/>
          <w:w w:val="110"/>
        </w:rPr>
        <w:t> </w:t>
      </w:r>
      <w:r>
        <w:rPr>
          <w:w w:val="110"/>
        </w:rPr>
        <w:t>deconvolution</w:t>
      </w:r>
      <w:r>
        <w:rPr>
          <w:spacing w:val="-23"/>
          <w:w w:val="110"/>
        </w:rPr>
        <w:t> </w:t>
      </w:r>
      <w:r>
        <w:rPr>
          <w:w w:val="110"/>
        </w:rPr>
        <w:t>using</w:t>
      </w:r>
      <w:r>
        <w:rPr>
          <w:spacing w:val="-23"/>
          <w:w w:val="110"/>
        </w:rPr>
        <w:t> </w:t>
      </w:r>
      <w:r>
        <w:rPr>
          <w:w w:val="110"/>
        </w:rPr>
        <w:t>the</w:t>
      </w:r>
      <w:r>
        <w:rPr>
          <w:spacing w:val="-23"/>
          <w:w w:val="110"/>
        </w:rPr>
        <w:t> </w:t>
      </w:r>
      <w:r>
        <w:rPr>
          <w:w w:val="110"/>
        </w:rPr>
        <w:t>software</w:t>
      </w:r>
      <w:r>
        <w:rPr>
          <w:spacing w:val="-22"/>
          <w:w w:val="110"/>
        </w:rPr>
        <w:t> </w:t>
      </w:r>
      <w:r>
        <w:rPr>
          <w:w w:val="110"/>
        </w:rPr>
        <w:t>HuygensPro</w:t>
      </w:r>
      <w:r>
        <w:rPr>
          <w:spacing w:val="-23"/>
          <w:w w:val="110"/>
        </w:rPr>
        <w:t> </w:t>
      </w:r>
      <w:r>
        <w:rPr>
          <w:w w:val="110"/>
        </w:rPr>
        <w:t>to</w:t>
      </w:r>
      <w:r>
        <w:rPr>
          <w:spacing w:val="-23"/>
          <w:w w:val="110"/>
        </w:rPr>
        <w:t> </w:t>
      </w:r>
      <w:r>
        <w:rPr>
          <w:w w:val="110"/>
        </w:rPr>
        <w:t>improve</w:t>
      </w:r>
      <w:r>
        <w:rPr>
          <w:spacing w:val="-23"/>
          <w:w w:val="110"/>
        </w:rPr>
        <w:t> </w:t>
      </w:r>
      <w:r>
        <w:rPr>
          <w:w w:val="110"/>
        </w:rPr>
        <w:t>the</w:t>
      </w:r>
      <w:r>
        <w:rPr>
          <w:spacing w:val="-22"/>
          <w:w w:val="110"/>
        </w:rPr>
        <w:t> </w:t>
      </w:r>
      <w:r>
        <w:rPr>
          <w:w w:val="110"/>
        </w:rPr>
        <w:t>image</w:t>
      </w:r>
      <w:r>
        <w:rPr>
          <w:spacing w:val="-53"/>
          <w:w w:val="110"/>
        </w:rPr>
        <w:t> </w:t>
      </w:r>
      <w:r>
        <w:rPr>
          <w:w w:val="110"/>
        </w:rPr>
        <w:t>quality.</w:t>
      </w:r>
      <w:r>
        <w:rPr>
          <w:spacing w:val="-15"/>
          <w:w w:val="110"/>
        </w:rPr>
        <w:t> </w:t>
      </w:r>
      <w:r>
        <w:rPr>
          <w:w w:val="110"/>
        </w:rPr>
        <w:t>After</w:t>
      </w:r>
      <w:r>
        <w:rPr>
          <w:spacing w:val="-15"/>
          <w:w w:val="110"/>
        </w:rPr>
        <w:t> </w:t>
      </w:r>
      <w:r>
        <w:rPr>
          <w:w w:val="110"/>
        </w:rPr>
        <w:t>deconvolution,</w:t>
      </w:r>
      <w:r>
        <w:rPr>
          <w:spacing w:val="-15"/>
          <w:w w:val="110"/>
        </w:rPr>
        <w:t> </w:t>
      </w:r>
      <w:r>
        <w:rPr>
          <w:w w:val="110"/>
        </w:rPr>
        <w:t>created</w:t>
      </w:r>
      <w:r>
        <w:rPr>
          <w:spacing w:val="-15"/>
          <w:w w:val="110"/>
        </w:rPr>
        <w:t> </w:t>
      </w:r>
      <w:r>
        <w:rPr>
          <w:w w:val="110"/>
        </w:rPr>
        <w:t>a</w:t>
      </w:r>
      <w:r>
        <w:rPr>
          <w:spacing w:val="-15"/>
          <w:w w:val="110"/>
        </w:rPr>
        <w:t> </w:t>
      </w:r>
      <w:r>
        <w:rPr>
          <w:w w:val="110"/>
        </w:rPr>
        <w:t>binary</w:t>
      </w:r>
      <w:r>
        <w:rPr>
          <w:spacing w:val="-15"/>
          <w:w w:val="110"/>
        </w:rPr>
        <w:t> </w:t>
      </w:r>
      <w:r>
        <w:rPr>
          <w:w w:val="110"/>
        </w:rPr>
        <w:t>mask</w:t>
      </w:r>
      <w:r>
        <w:rPr>
          <w:spacing w:val="-15"/>
          <w:w w:val="110"/>
        </w:rPr>
        <w:t> </w:t>
      </w:r>
      <w:r>
        <w:rPr>
          <w:w w:val="110"/>
        </w:rPr>
        <w:t>using</w:t>
      </w:r>
      <w:r>
        <w:rPr>
          <w:spacing w:val="-15"/>
          <w:w w:val="110"/>
        </w:rPr>
        <w:t> </w:t>
      </w:r>
      <w:r>
        <w:rPr>
          <w:w w:val="110"/>
        </w:rPr>
        <w:t>Cellpose.</w:t>
      </w:r>
      <w:r>
        <w:rPr>
          <w:spacing w:val="-52"/>
          <w:w w:val="110"/>
        </w:rPr>
        <w:t> </w:t>
      </w:r>
      <w:r>
        <w:rPr>
          <w:w w:val="110"/>
        </w:rPr>
        <w:t>The</w:t>
      </w:r>
      <w:r>
        <w:rPr>
          <w:spacing w:val="-17"/>
          <w:w w:val="110"/>
        </w:rPr>
        <w:t> </w:t>
      </w:r>
      <w:r>
        <w:rPr>
          <w:w w:val="110"/>
        </w:rPr>
        <w:t>binary</w:t>
      </w:r>
      <w:r>
        <w:rPr>
          <w:spacing w:val="-16"/>
          <w:w w:val="110"/>
        </w:rPr>
        <w:t> </w:t>
      </w:r>
      <w:r>
        <w:rPr>
          <w:w w:val="110"/>
        </w:rPr>
        <w:t>mask</w:t>
      </w:r>
      <w:r>
        <w:rPr>
          <w:spacing w:val="-17"/>
          <w:w w:val="110"/>
        </w:rPr>
        <w:t> </w:t>
      </w:r>
      <w:r>
        <w:rPr>
          <w:w w:val="110"/>
        </w:rPr>
        <w:t>was</w:t>
      </w:r>
      <w:r>
        <w:rPr>
          <w:spacing w:val="-16"/>
          <w:w w:val="110"/>
        </w:rPr>
        <w:t> </w:t>
      </w:r>
      <w:r>
        <w:rPr>
          <w:w w:val="110"/>
        </w:rPr>
        <w:t>then</w:t>
      </w:r>
      <w:r>
        <w:rPr>
          <w:spacing w:val="-16"/>
          <w:w w:val="110"/>
        </w:rPr>
        <w:t> </w:t>
      </w:r>
      <w:r>
        <w:rPr>
          <w:w w:val="110"/>
        </w:rPr>
        <w:t>used</w:t>
      </w:r>
      <w:r>
        <w:rPr>
          <w:spacing w:val="-17"/>
          <w:w w:val="110"/>
        </w:rPr>
        <w:t> </w:t>
      </w:r>
      <w:r>
        <w:rPr>
          <w:w w:val="110"/>
        </w:rPr>
        <w:t>in</w:t>
      </w:r>
      <w:r>
        <w:rPr>
          <w:spacing w:val="-16"/>
          <w:w w:val="110"/>
        </w:rPr>
        <w:t> </w:t>
      </w:r>
      <w:r>
        <w:rPr>
          <w:w w:val="110"/>
        </w:rPr>
        <w:t>the</w:t>
      </w:r>
      <w:r>
        <w:rPr>
          <w:spacing w:val="-17"/>
          <w:w w:val="110"/>
        </w:rPr>
        <w:t> </w:t>
      </w:r>
      <w:r>
        <w:rPr>
          <w:w w:val="110"/>
        </w:rPr>
        <w:t>Surfaces</w:t>
      </w:r>
      <w:r>
        <w:rPr>
          <w:spacing w:val="-16"/>
          <w:w w:val="110"/>
        </w:rPr>
        <w:t> </w:t>
      </w:r>
      <w:r>
        <w:rPr>
          <w:w w:val="110"/>
        </w:rPr>
        <w:t>module</w:t>
      </w:r>
      <w:r>
        <w:rPr>
          <w:spacing w:val="-16"/>
          <w:w w:val="110"/>
        </w:rPr>
        <w:t> </w:t>
      </w:r>
      <w:r>
        <w:rPr>
          <w:w w:val="110"/>
        </w:rPr>
        <w:t>of</w:t>
      </w:r>
      <w:r>
        <w:rPr>
          <w:spacing w:val="-17"/>
          <w:w w:val="110"/>
        </w:rPr>
        <w:t> </w:t>
      </w:r>
      <w:r>
        <w:rPr>
          <w:w w:val="110"/>
        </w:rPr>
        <w:t>Imaris</w:t>
      </w:r>
      <w:r>
        <w:rPr>
          <w:spacing w:val="-16"/>
          <w:w w:val="110"/>
        </w:rPr>
        <w:t> </w:t>
      </w:r>
      <w:r>
        <w:rPr>
          <w:w w:val="110"/>
        </w:rPr>
        <w:t>to</w:t>
      </w:r>
      <w:r>
        <w:rPr>
          <w:spacing w:val="-53"/>
          <w:w w:val="110"/>
        </w:rPr>
        <w:t> </w:t>
      </w:r>
      <w:r>
        <w:rPr>
          <w:w w:val="105"/>
        </w:rPr>
        <w:t>reconstruct</w:t>
      </w:r>
      <w:r>
        <w:rPr>
          <w:spacing w:val="-24"/>
          <w:w w:val="105"/>
        </w:rPr>
        <w:t> </w:t>
      </w:r>
      <w:r>
        <w:rPr>
          <w:w w:val="105"/>
        </w:rPr>
        <w:t>the</w:t>
      </w:r>
      <w:r>
        <w:rPr>
          <w:spacing w:val="-24"/>
          <w:w w:val="105"/>
        </w:rPr>
        <w:t> </w:t>
      </w:r>
      <w:r>
        <w:rPr>
          <w:w w:val="105"/>
        </w:rPr>
        <w:t>nuclei</w:t>
      </w:r>
      <w:r>
        <w:rPr>
          <w:spacing w:val="-24"/>
          <w:w w:val="105"/>
        </w:rPr>
        <w:t> </w:t>
      </w:r>
      <w:r>
        <w:rPr>
          <w:w w:val="105"/>
        </w:rPr>
        <w:t>as</w:t>
      </w:r>
      <w:r>
        <w:rPr>
          <w:spacing w:val="-24"/>
          <w:w w:val="105"/>
        </w:rPr>
        <w:t> </w:t>
      </w:r>
      <w:r>
        <w:rPr>
          <w:w w:val="105"/>
        </w:rPr>
        <w:t>3D</w:t>
      </w:r>
      <w:r>
        <w:rPr>
          <w:spacing w:val="-23"/>
          <w:w w:val="105"/>
        </w:rPr>
        <w:t> </w:t>
      </w:r>
      <w:r>
        <w:rPr>
          <w:w w:val="105"/>
        </w:rPr>
        <w:t>objects.</w:t>
      </w:r>
      <w:r>
        <w:rPr>
          <w:spacing w:val="-24"/>
          <w:w w:val="105"/>
        </w:rPr>
        <w:t> </w:t>
      </w:r>
      <w:r>
        <w:rPr>
          <w:w w:val="105"/>
        </w:rPr>
        <w:t>During</w:t>
      </w:r>
      <w:r>
        <w:rPr>
          <w:spacing w:val="-24"/>
          <w:w w:val="105"/>
        </w:rPr>
        <w:t> </w:t>
      </w:r>
      <w:r>
        <w:rPr>
          <w:w w:val="105"/>
        </w:rPr>
        <w:t>object</w:t>
      </w:r>
      <w:r>
        <w:rPr>
          <w:spacing w:val="-24"/>
          <w:w w:val="105"/>
        </w:rPr>
        <w:t> </w:t>
      </w:r>
      <w:r>
        <w:rPr>
          <w:w w:val="105"/>
        </w:rPr>
        <w:t>creation,</w:t>
      </w:r>
      <w:r>
        <w:rPr>
          <w:spacing w:val="-23"/>
          <w:w w:val="105"/>
        </w:rPr>
        <w:t> </w:t>
      </w:r>
      <w:r>
        <w:rPr>
          <w:w w:val="105"/>
        </w:rPr>
        <w:t>a</w:t>
      </w:r>
      <w:r>
        <w:rPr>
          <w:spacing w:val="-24"/>
          <w:w w:val="105"/>
        </w:rPr>
        <w:t> </w:t>
      </w:r>
      <w:r>
        <w:rPr>
          <w:w w:val="105"/>
        </w:rPr>
        <w:t>diameter</w:t>
      </w:r>
      <w:r>
        <w:rPr>
          <w:spacing w:val="-50"/>
          <w:w w:val="105"/>
        </w:rPr>
        <w:t> </w:t>
      </w:r>
      <w:r>
        <w:rPr>
          <w:w w:val="110"/>
        </w:rPr>
        <w:t>size</w:t>
      </w:r>
      <w:r>
        <w:rPr>
          <w:spacing w:val="-16"/>
          <w:w w:val="110"/>
        </w:rPr>
        <w:t> </w:t>
      </w:r>
      <w:r>
        <w:rPr>
          <w:w w:val="110"/>
        </w:rPr>
        <w:t>restriction</w:t>
      </w:r>
      <w:r>
        <w:rPr>
          <w:spacing w:val="-15"/>
          <w:w w:val="110"/>
        </w:rPr>
        <w:t> </w:t>
      </w:r>
      <w:r>
        <w:rPr>
          <w:w w:val="110"/>
        </w:rPr>
        <w:t>of</w:t>
      </w:r>
      <w:r>
        <w:rPr>
          <w:spacing w:val="-15"/>
          <w:w w:val="110"/>
        </w:rPr>
        <w:t> </w:t>
      </w:r>
      <w:r>
        <w:rPr>
          <w:w w:val="110"/>
        </w:rPr>
        <w:t>5</w:t>
      </w:r>
      <w:r>
        <w:rPr>
          <w:spacing w:val="-17"/>
          <w:w w:val="110"/>
        </w:rPr>
        <w:t> </w:t>
      </w:r>
      <w:r>
        <w:rPr>
          <w:w w:val="110"/>
        </w:rPr>
        <w:t>µm</w:t>
      </w:r>
      <w:r>
        <w:rPr>
          <w:spacing w:val="-15"/>
          <w:w w:val="110"/>
        </w:rPr>
        <w:t> </w:t>
      </w:r>
      <w:r>
        <w:rPr>
          <w:w w:val="110"/>
        </w:rPr>
        <w:t>was</w:t>
      </w:r>
      <w:r>
        <w:rPr>
          <w:spacing w:val="-16"/>
          <w:w w:val="110"/>
        </w:rPr>
        <w:t> </w:t>
      </w:r>
      <w:r>
        <w:rPr>
          <w:w w:val="110"/>
        </w:rPr>
        <w:t>placed</w:t>
      </w:r>
      <w:r>
        <w:rPr>
          <w:spacing w:val="-15"/>
          <w:w w:val="110"/>
        </w:rPr>
        <w:t> </w:t>
      </w:r>
      <w:r>
        <w:rPr>
          <w:w w:val="110"/>
        </w:rPr>
        <w:t>to</w:t>
      </w:r>
      <w:r>
        <w:rPr>
          <w:spacing w:val="-15"/>
          <w:w w:val="110"/>
        </w:rPr>
        <w:t> </w:t>
      </w:r>
      <w:r>
        <w:rPr>
          <w:w w:val="110"/>
        </w:rPr>
        <w:t>properly</w:t>
      </w:r>
      <w:r>
        <w:rPr>
          <w:spacing w:val="-15"/>
          <w:w w:val="110"/>
        </w:rPr>
        <w:t> </w:t>
      </w:r>
      <w:r>
        <w:rPr>
          <w:w w:val="110"/>
        </w:rPr>
        <w:t>separate</w:t>
      </w:r>
      <w:r>
        <w:rPr>
          <w:spacing w:val="-15"/>
          <w:w w:val="110"/>
        </w:rPr>
        <w:t> </w:t>
      </w:r>
      <w:r>
        <w:rPr>
          <w:w w:val="110"/>
        </w:rPr>
        <w:t>nuclei.</w:t>
      </w:r>
      <w:r>
        <w:rPr>
          <w:spacing w:val="-15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resulting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reconstruction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was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then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separated</w:t>
      </w:r>
      <w:r>
        <w:rPr>
          <w:spacing w:val="-34"/>
          <w:w w:val="110"/>
        </w:rPr>
        <w:t> </w:t>
      </w:r>
      <w:r>
        <w:rPr>
          <w:w w:val="110"/>
        </w:rPr>
        <w:t>into</w:t>
      </w:r>
      <w:r>
        <w:rPr>
          <w:spacing w:val="-35"/>
          <w:w w:val="110"/>
        </w:rPr>
        <w:t> </w:t>
      </w:r>
      <w:r>
        <w:rPr>
          <w:w w:val="110"/>
        </w:rPr>
        <w:t>three</w:t>
      </w:r>
      <w:r>
        <w:rPr>
          <w:spacing w:val="-34"/>
          <w:w w:val="110"/>
        </w:rPr>
        <w:t> </w:t>
      </w:r>
      <w:r>
        <w:rPr>
          <w:w w:val="110"/>
        </w:rPr>
        <w:t>sections</w:t>
      </w:r>
      <w:r>
        <w:rPr>
          <w:spacing w:val="-35"/>
          <w:w w:val="110"/>
        </w:rPr>
        <w:t> </w:t>
      </w:r>
      <w:r>
        <w:rPr>
          <w:w w:val="110"/>
        </w:rPr>
        <w:t>in</w:t>
      </w:r>
      <w:r>
        <w:rPr>
          <w:spacing w:val="-34"/>
          <w:w w:val="110"/>
        </w:rPr>
        <w:t> </w:t>
      </w:r>
      <w:r>
        <w:rPr>
          <w:rFonts w:ascii="Cambria" w:hAnsi="Cambria"/>
          <w:i/>
          <w:w w:val="110"/>
        </w:rPr>
        <w:t>Z</w:t>
      </w:r>
      <w:r>
        <w:rPr>
          <w:rFonts w:ascii="Cambria" w:hAnsi="Cambria"/>
          <w:i/>
          <w:spacing w:val="-16"/>
          <w:w w:val="110"/>
        </w:rPr>
        <w:t> </w:t>
      </w:r>
      <w:r>
        <w:rPr>
          <w:w w:val="110"/>
        </w:rPr>
        <w:t>to</w:t>
      </w:r>
      <w:r>
        <w:rPr>
          <w:spacing w:val="-53"/>
          <w:w w:val="110"/>
        </w:rPr>
        <w:t> </w:t>
      </w:r>
      <w:r>
        <w:rPr>
          <w:spacing w:val="-1"/>
          <w:w w:val="110"/>
        </w:rPr>
        <w:t>allow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a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better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visualization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nuclear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anisotropy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at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different</w:t>
      </w:r>
      <w:r>
        <w:rPr>
          <w:spacing w:val="-35"/>
          <w:w w:val="110"/>
        </w:rPr>
        <w:t> </w:t>
      </w:r>
      <w:r>
        <w:rPr>
          <w:w w:val="110"/>
        </w:rPr>
        <w:t>tissue</w:t>
      </w:r>
      <w:r>
        <w:rPr>
          <w:spacing w:val="-53"/>
          <w:w w:val="110"/>
        </w:rPr>
        <w:t> </w:t>
      </w:r>
      <w:r>
        <w:rPr>
          <w:w w:val="105"/>
        </w:rPr>
        <w:t>depths:</w:t>
      </w:r>
      <w:r>
        <w:rPr>
          <w:spacing w:val="-28"/>
          <w:w w:val="105"/>
        </w:rPr>
        <w:t> </w:t>
      </w:r>
      <w:r>
        <w:rPr>
          <w:w w:val="105"/>
        </w:rPr>
        <w:t>top</w:t>
      </w:r>
      <w:r>
        <w:rPr>
          <w:spacing w:val="-28"/>
          <w:w w:val="105"/>
        </w:rPr>
        <w:t> </w:t>
      </w:r>
      <w:r>
        <w:rPr>
          <w:w w:val="105"/>
        </w:rPr>
        <w:t>(41–55</w:t>
      </w:r>
      <w:r>
        <w:rPr>
          <w:spacing w:val="-19"/>
          <w:w w:val="105"/>
        </w:rPr>
        <w:t> </w:t>
      </w:r>
      <w:r>
        <w:rPr>
          <w:w w:val="105"/>
        </w:rPr>
        <w:t>µm),</w:t>
      </w:r>
      <w:r>
        <w:rPr>
          <w:spacing w:val="-28"/>
          <w:w w:val="105"/>
        </w:rPr>
        <w:t> </w:t>
      </w:r>
      <w:r>
        <w:rPr>
          <w:w w:val="105"/>
        </w:rPr>
        <w:t>middle</w:t>
      </w:r>
      <w:r>
        <w:rPr>
          <w:spacing w:val="-28"/>
          <w:w w:val="105"/>
        </w:rPr>
        <w:t> </w:t>
      </w:r>
      <w:r>
        <w:rPr>
          <w:w w:val="105"/>
        </w:rPr>
        <w:t>(41</w:t>
      </w:r>
      <w:r>
        <w:rPr>
          <w:spacing w:val="-28"/>
          <w:w w:val="105"/>
        </w:rPr>
        <w:t> </w:t>
      </w:r>
      <w:r>
        <w:rPr>
          <w:w w:val="105"/>
        </w:rPr>
        <w:t>to</w:t>
      </w:r>
      <w:r>
        <w:rPr>
          <w:spacing w:val="-27"/>
          <w:w w:val="105"/>
        </w:rPr>
        <w:t> </w:t>
      </w:r>
      <w:r>
        <w:rPr>
          <w:w w:val="105"/>
        </w:rPr>
        <w:t>25</w:t>
      </w:r>
      <w:r>
        <w:rPr>
          <w:spacing w:val="-19"/>
          <w:w w:val="105"/>
        </w:rPr>
        <w:t> </w:t>
      </w:r>
      <w:r>
        <w:rPr>
          <w:w w:val="105"/>
        </w:rPr>
        <w:t>µm)</w:t>
      </w:r>
      <w:r>
        <w:rPr>
          <w:spacing w:val="-28"/>
          <w:w w:val="105"/>
        </w:rPr>
        <w:t> </w:t>
      </w:r>
      <w:r>
        <w:rPr>
          <w:w w:val="105"/>
        </w:rPr>
        <w:t>and</w:t>
      </w:r>
      <w:r>
        <w:rPr>
          <w:spacing w:val="-28"/>
          <w:w w:val="105"/>
        </w:rPr>
        <w:t> </w:t>
      </w:r>
      <w:r>
        <w:rPr>
          <w:w w:val="105"/>
        </w:rPr>
        <w:t>bottom</w:t>
      </w:r>
      <w:r>
        <w:rPr>
          <w:spacing w:val="-28"/>
          <w:w w:val="105"/>
        </w:rPr>
        <w:t> </w:t>
      </w:r>
      <w:r>
        <w:rPr>
          <w:w w:val="105"/>
        </w:rPr>
        <w:t>(25</w:t>
      </w:r>
      <w:r>
        <w:rPr>
          <w:spacing w:val="-28"/>
          <w:w w:val="105"/>
        </w:rPr>
        <w:t> </w:t>
      </w:r>
      <w:r>
        <w:rPr>
          <w:w w:val="105"/>
        </w:rPr>
        <w:t>to</w:t>
      </w:r>
      <w:r>
        <w:rPr>
          <w:spacing w:val="-27"/>
          <w:w w:val="105"/>
        </w:rPr>
        <w:t> </w:t>
      </w:r>
      <w:r>
        <w:rPr>
          <w:w w:val="105"/>
        </w:rPr>
        <w:t>3</w:t>
      </w:r>
      <w:r>
        <w:rPr>
          <w:spacing w:val="-19"/>
          <w:w w:val="105"/>
        </w:rPr>
        <w:t> </w:t>
      </w:r>
      <w:r>
        <w:rPr>
          <w:w w:val="105"/>
        </w:rPr>
        <w:t>µm).</w:t>
      </w:r>
    </w:p>
    <w:p>
      <w:pPr>
        <w:pStyle w:val="BodyText"/>
        <w:spacing w:before="4"/>
        <w:rPr>
          <w:sz w:val="17"/>
        </w:rPr>
      </w:pPr>
    </w:p>
    <w:p>
      <w:pPr>
        <w:pStyle w:val="Heading5"/>
      </w:pPr>
      <w:r>
        <w:rPr/>
        <w:t>Microdroplet</w:t>
      </w:r>
      <w:r>
        <w:rPr>
          <w:spacing w:val="-18"/>
        </w:rPr>
        <w:t> </w:t>
      </w:r>
      <w:r>
        <w:rPr/>
        <w:t>orientation</w:t>
      </w:r>
      <w:r>
        <w:rPr>
          <w:spacing w:val="-18"/>
        </w:rPr>
        <w:t> </w:t>
      </w:r>
      <w:r>
        <w:rPr/>
        <w:t>maps</w:t>
      </w:r>
    </w:p>
    <w:p>
      <w:pPr>
        <w:pStyle w:val="BodyText"/>
        <w:spacing w:line="266" w:lineRule="auto" w:before="20"/>
        <w:ind w:left="113" w:right="38"/>
        <w:jc w:val="both"/>
      </w:pPr>
      <w:r>
        <w:rPr>
          <w:w w:val="110"/>
        </w:rPr>
        <w:t>Using the local cell orientation and a critical coherence threshold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value,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we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divided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epithelium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into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regions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LC</w:t>
      </w:r>
      <w:r>
        <w:rPr>
          <w:spacing w:val="-35"/>
          <w:w w:val="110"/>
        </w:rPr>
        <w:t> </w:t>
      </w:r>
      <w:r>
        <w:rPr>
          <w:w w:val="110"/>
        </w:rPr>
        <w:t>in</w:t>
      </w:r>
      <w:r>
        <w:rPr>
          <w:spacing w:val="-35"/>
          <w:w w:val="110"/>
        </w:rPr>
        <w:t> </w:t>
      </w:r>
      <w:r>
        <w:rPr>
          <w:w w:val="110"/>
        </w:rPr>
        <w:t>tissue</w:t>
      </w:r>
      <w:r>
        <w:rPr>
          <w:spacing w:val="-35"/>
          <w:w w:val="110"/>
        </w:rPr>
        <w:t> </w:t>
      </w:r>
      <w:r>
        <w:rPr>
          <w:w w:val="110"/>
        </w:rPr>
        <w:t>anisotropy</w:t>
      </w:r>
      <w:r>
        <w:rPr>
          <w:spacing w:val="-53"/>
          <w:w w:val="110"/>
        </w:rPr>
        <w:t> </w:t>
      </w:r>
      <w:r>
        <w:rPr>
          <w:spacing w:val="-2"/>
          <w:w w:val="110"/>
        </w:rPr>
        <w:t>(low-to-no</w:t>
      </w:r>
      <w:r>
        <w:rPr>
          <w:spacing w:val="-35"/>
          <w:w w:val="110"/>
        </w:rPr>
        <w:t> </w:t>
      </w:r>
      <w:r>
        <w:rPr>
          <w:spacing w:val="-2"/>
          <w:w w:val="110"/>
        </w:rPr>
        <w:t>anisotropy,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often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close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centre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circular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pattern)</w:t>
      </w:r>
      <w:r>
        <w:rPr>
          <w:spacing w:val="-52"/>
          <w:w w:val="110"/>
        </w:rPr>
        <w:t> </w:t>
      </w:r>
      <w:r>
        <w:rPr>
          <w:spacing w:val="-2"/>
          <w:w w:val="110"/>
        </w:rPr>
        <w:t>and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HC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in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tissue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anisotropy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(high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circular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anisotropy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regions;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Fig.</w:t>
      </w:r>
      <w:r>
        <w:rPr>
          <w:spacing w:val="-37"/>
          <w:w w:val="110"/>
        </w:rPr>
        <w:t> </w:t>
      </w:r>
      <w:hyperlink w:history="true" w:anchor="_bookmark1">
        <w:r>
          <w:rPr>
            <w:color w:val="0069A5"/>
            <w:spacing w:val="-1"/>
            <w:w w:val="110"/>
          </w:rPr>
          <w:t>2d,e</w:t>
        </w:r>
      </w:hyperlink>
      <w:r>
        <w:rPr>
          <w:color w:val="0069A5"/>
          <w:spacing w:val="-53"/>
          <w:w w:val="110"/>
        </w:rPr>
        <w:t> </w:t>
      </w:r>
      <w:r>
        <w:rPr>
          <w:w w:val="105"/>
        </w:rPr>
        <w:t>and</w:t>
      </w:r>
      <w:r>
        <w:rPr>
          <w:spacing w:val="-31"/>
          <w:w w:val="105"/>
        </w:rPr>
        <w:t> </w:t>
      </w:r>
      <w:r>
        <w:rPr>
          <w:w w:val="105"/>
        </w:rPr>
        <w:t>Extended</w:t>
      </w:r>
      <w:r>
        <w:rPr>
          <w:spacing w:val="-31"/>
          <w:w w:val="105"/>
        </w:rPr>
        <w:t> </w:t>
      </w:r>
      <w:r>
        <w:rPr>
          <w:w w:val="105"/>
        </w:rPr>
        <w:t>Data</w:t>
      </w:r>
      <w:r>
        <w:rPr>
          <w:spacing w:val="-30"/>
          <w:w w:val="105"/>
        </w:rPr>
        <w:t> </w:t>
      </w:r>
      <w:r>
        <w:rPr>
          <w:w w:val="105"/>
        </w:rPr>
        <w:t>Fig.</w:t>
      </w:r>
      <w:r>
        <w:rPr>
          <w:spacing w:val="-31"/>
          <w:w w:val="105"/>
        </w:rPr>
        <w:t> </w:t>
      </w:r>
      <w:r>
        <w:rPr>
          <w:w w:val="105"/>
        </w:rPr>
        <w:t>3c).</w:t>
      </w:r>
      <w:r>
        <w:rPr>
          <w:spacing w:val="-30"/>
          <w:w w:val="105"/>
        </w:rPr>
        <w:t> </w:t>
      </w:r>
      <w:r>
        <w:rPr>
          <w:w w:val="105"/>
        </w:rPr>
        <w:t>To</w:t>
      </w:r>
      <w:r>
        <w:rPr>
          <w:spacing w:val="-31"/>
          <w:w w:val="105"/>
        </w:rPr>
        <w:t> </w:t>
      </w:r>
      <w:r>
        <w:rPr>
          <w:w w:val="105"/>
        </w:rPr>
        <w:t>probe</w:t>
      </w:r>
      <w:r>
        <w:rPr>
          <w:spacing w:val="-30"/>
          <w:w w:val="105"/>
        </w:rPr>
        <w:t> </w:t>
      </w:r>
      <w:r>
        <w:rPr>
          <w:w w:val="105"/>
        </w:rPr>
        <w:t>the</w:t>
      </w:r>
      <w:r>
        <w:rPr>
          <w:spacing w:val="-31"/>
          <w:w w:val="105"/>
        </w:rPr>
        <w:t> </w:t>
      </w:r>
      <w:r>
        <w:rPr>
          <w:w w:val="105"/>
        </w:rPr>
        <w:t>alignment</w:t>
      </w:r>
      <w:r>
        <w:rPr>
          <w:spacing w:val="-30"/>
          <w:w w:val="105"/>
        </w:rPr>
        <w:t> </w:t>
      </w:r>
      <w:r>
        <w:rPr>
          <w:w w:val="105"/>
        </w:rPr>
        <w:t>between</w:t>
      </w:r>
      <w:r>
        <w:rPr>
          <w:spacing w:val="-31"/>
          <w:w w:val="105"/>
        </w:rPr>
        <w:t> </w:t>
      </w:r>
      <w:r>
        <w:rPr>
          <w:w w:val="105"/>
        </w:rPr>
        <w:t>the</w:t>
      </w:r>
      <w:r>
        <w:rPr>
          <w:spacing w:val="-30"/>
          <w:w w:val="105"/>
        </w:rPr>
        <w:t> </w:t>
      </w:r>
      <w:r>
        <w:rPr>
          <w:w w:val="105"/>
        </w:rPr>
        <w:t>droplet</w:t>
      </w:r>
      <w:r>
        <w:rPr>
          <w:spacing w:val="-50"/>
          <w:w w:val="105"/>
        </w:rPr>
        <w:t> </w:t>
      </w:r>
      <w:r>
        <w:rPr>
          <w:w w:val="110"/>
        </w:rPr>
        <w:t>and</w:t>
      </w:r>
      <w:r>
        <w:rPr>
          <w:spacing w:val="-26"/>
          <w:w w:val="110"/>
        </w:rPr>
        <w:t> </w:t>
      </w:r>
      <w:r>
        <w:rPr>
          <w:w w:val="110"/>
        </w:rPr>
        <w:t>the</w:t>
      </w:r>
      <w:r>
        <w:rPr>
          <w:spacing w:val="-26"/>
          <w:w w:val="110"/>
        </w:rPr>
        <w:t> </w:t>
      </w:r>
      <w:r>
        <w:rPr>
          <w:w w:val="110"/>
        </w:rPr>
        <w:t>cell,</w:t>
      </w:r>
      <w:r>
        <w:rPr>
          <w:spacing w:val="-25"/>
          <w:w w:val="110"/>
        </w:rPr>
        <w:t> </w:t>
      </w:r>
      <w:r>
        <w:rPr>
          <w:w w:val="110"/>
        </w:rPr>
        <w:t>an</w:t>
      </w:r>
      <w:r>
        <w:rPr>
          <w:spacing w:val="-26"/>
          <w:w w:val="110"/>
        </w:rPr>
        <w:t> </w:t>
      </w:r>
      <w:r>
        <w:rPr>
          <w:w w:val="110"/>
        </w:rPr>
        <w:t>interpolation</w:t>
      </w:r>
      <w:r>
        <w:rPr>
          <w:spacing w:val="-25"/>
          <w:w w:val="110"/>
        </w:rPr>
        <w:t> </w:t>
      </w:r>
      <w:r>
        <w:rPr>
          <w:w w:val="110"/>
        </w:rPr>
        <w:t>function</w:t>
      </w:r>
      <w:r>
        <w:rPr>
          <w:spacing w:val="-26"/>
          <w:w w:val="110"/>
        </w:rPr>
        <w:t> </w:t>
      </w:r>
      <w:r>
        <w:rPr>
          <w:w w:val="110"/>
        </w:rPr>
        <w:t>of</w:t>
      </w:r>
      <w:r>
        <w:rPr>
          <w:spacing w:val="-25"/>
          <w:w w:val="110"/>
        </w:rPr>
        <w:t> </w:t>
      </w:r>
      <w:r>
        <w:rPr>
          <w:w w:val="110"/>
        </w:rPr>
        <w:t>the</w:t>
      </w:r>
      <w:r>
        <w:rPr>
          <w:spacing w:val="-26"/>
          <w:w w:val="110"/>
        </w:rPr>
        <w:t> </w:t>
      </w:r>
      <w:r>
        <w:rPr>
          <w:w w:val="110"/>
        </w:rPr>
        <w:t>cell</w:t>
      </w:r>
      <w:r>
        <w:rPr>
          <w:spacing w:val="-25"/>
          <w:w w:val="110"/>
        </w:rPr>
        <w:t> </w:t>
      </w:r>
      <w:r>
        <w:rPr>
          <w:w w:val="110"/>
        </w:rPr>
        <w:t>orientation</w:t>
      </w:r>
      <w:r>
        <w:rPr>
          <w:spacing w:val="-26"/>
          <w:w w:val="110"/>
        </w:rPr>
        <w:t> </w:t>
      </w:r>
      <w:r>
        <w:rPr>
          <w:w w:val="110"/>
        </w:rPr>
        <w:t>map</w:t>
      </w:r>
      <w:r>
        <w:rPr>
          <w:spacing w:val="-25"/>
          <w:w w:val="110"/>
        </w:rPr>
        <w:t> </w:t>
      </w:r>
      <w:r>
        <w:rPr>
          <w:w w:val="110"/>
        </w:rPr>
        <w:t>was</w:t>
      </w:r>
      <w:r>
        <w:rPr>
          <w:spacing w:val="-53"/>
          <w:w w:val="110"/>
        </w:rPr>
        <w:t> </w:t>
      </w:r>
      <w:r>
        <w:rPr>
          <w:w w:val="110"/>
        </w:rPr>
        <w:t>first</w:t>
      </w:r>
      <w:r>
        <w:rPr>
          <w:spacing w:val="-21"/>
          <w:w w:val="110"/>
        </w:rPr>
        <w:t> </w:t>
      </w:r>
      <w:r>
        <w:rPr>
          <w:w w:val="110"/>
        </w:rPr>
        <w:t>computed</w:t>
      </w:r>
      <w:r>
        <w:rPr>
          <w:spacing w:val="-20"/>
          <w:w w:val="110"/>
        </w:rPr>
        <w:t> </w:t>
      </w:r>
      <w:r>
        <w:rPr>
          <w:w w:val="110"/>
        </w:rPr>
        <w:t>based</w:t>
      </w:r>
      <w:r>
        <w:rPr>
          <w:spacing w:val="-20"/>
          <w:w w:val="110"/>
        </w:rPr>
        <w:t> </w:t>
      </w:r>
      <w:r>
        <w:rPr>
          <w:w w:val="110"/>
        </w:rPr>
        <w:t>on</w:t>
      </w:r>
      <w:r>
        <w:rPr>
          <w:spacing w:val="-20"/>
          <w:w w:val="110"/>
        </w:rPr>
        <w:t> </w:t>
      </w:r>
      <w:r>
        <w:rPr>
          <w:w w:val="110"/>
        </w:rPr>
        <w:t>the</w:t>
      </w:r>
      <w:r>
        <w:rPr>
          <w:spacing w:val="-20"/>
          <w:w w:val="110"/>
        </w:rPr>
        <w:t> </w:t>
      </w:r>
      <w:r>
        <w:rPr>
          <w:w w:val="110"/>
        </w:rPr>
        <w:t>average</w:t>
      </w:r>
      <w:r>
        <w:rPr>
          <w:spacing w:val="-20"/>
          <w:w w:val="110"/>
        </w:rPr>
        <w:t> </w:t>
      </w:r>
      <w:r>
        <w:rPr>
          <w:w w:val="110"/>
        </w:rPr>
        <w:t>orientation</w:t>
      </w:r>
      <w:r>
        <w:rPr>
          <w:spacing w:val="-20"/>
          <w:w w:val="110"/>
        </w:rPr>
        <w:t> </w:t>
      </w:r>
      <w:r>
        <w:rPr>
          <w:w w:val="110"/>
        </w:rPr>
        <w:t>values</w:t>
      </w:r>
      <w:r>
        <w:rPr>
          <w:spacing w:val="-20"/>
          <w:w w:val="110"/>
        </w:rPr>
        <w:t> </w:t>
      </w:r>
      <w:r>
        <w:rPr>
          <w:w w:val="110"/>
        </w:rPr>
        <w:t>at</w:t>
      </w:r>
      <w:r>
        <w:rPr>
          <w:spacing w:val="-21"/>
          <w:w w:val="110"/>
        </w:rPr>
        <w:t> </w:t>
      </w:r>
      <w:r>
        <w:rPr>
          <w:w w:val="110"/>
        </w:rPr>
        <w:t>grid</w:t>
      </w:r>
      <w:r>
        <w:rPr>
          <w:spacing w:val="-20"/>
          <w:w w:val="110"/>
        </w:rPr>
        <w:t> </w:t>
      </w:r>
      <w:r>
        <w:rPr>
          <w:w w:val="110"/>
        </w:rPr>
        <w:t>posi-</w:t>
      </w:r>
      <w:r>
        <w:rPr>
          <w:spacing w:val="-52"/>
          <w:w w:val="110"/>
        </w:rPr>
        <w:t> </w:t>
      </w:r>
      <w:r>
        <w:rPr>
          <w:spacing w:val="-1"/>
          <w:w w:val="110"/>
        </w:rPr>
        <w:t>tions.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Using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interpolation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function,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expected</w:t>
      </w:r>
      <w:r>
        <w:rPr>
          <w:spacing w:val="-34"/>
          <w:w w:val="110"/>
        </w:rPr>
        <w:t> </w:t>
      </w:r>
      <w:r>
        <w:rPr>
          <w:w w:val="110"/>
        </w:rPr>
        <w:t>cell</w:t>
      </w:r>
      <w:r>
        <w:rPr>
          <w:spacing w:val="-35"/>
          <w:w w:val="110"/>
        </w:rPr>
        <w:t> </w:t>
      </w:r>
      <w:r>
        <w:rPr>
          <w:w w:val="110"/>
        </w:rPr>
        <w:t>orientation</w:t>
      </w:r>
      <w:r>
        <w:rPr>
          <w:spacing w:val="-34"/>
          <w:w w:val="110"/>
        </w:rPr>
        <w:t> </w:t>
      </w:r>
      <w:r>
        <w:rPr>
          <w:w w:val="110"/>
        </w:rPr>
        <w:t>at</w:t>
      </w:r>
      <w:r>
        <w:rPr>
          <w:spacing w:val="-53"/>
          <w:w w:val="110"/>
        </w:rPr>
        <w:t> </w:t>
      </w:r>
      <w:r>
        <w:rPr>
          <w:w w:val="110"/>
        </w:rPr>
        <w:t>the</w:t>
      </w:r>
      <w:r>
        <w:rPr>
          <w:spacing w:val="-32"/>
          <w:w w:val="110"/>
        </w:rPr>
        <w:t> </w:t>
      </w:r>
      <w:r>
        <w:rPr>
          <w:w w:val="110"/>
        </w:rPr>
        <w:t>droplet</w:t>
      </w:r>
      <w:r>
        <w:rPr>
          <w:spacing w:val="-32"/>
          <w:w w:val="110"/>
        </w:rPr>
        <w:t> </w:t>
      </w:r>
      <w:r>
        <w:rPr>
          <w:w w:val="110"/>
        </w:rPr>
        <w:t>location</w:t>
      </w:r>
      <w:r>
        <w:rPr>
          <w:spacing w:val="-32"/>
          <w:w w:val="110"/>
        </w:rPr>
        <w:t> </w:t>
      </w:r>
      <w:r>
        <w:rPr>
          <w:w w:val="110"/>
        </w:rPr>
        <w:t>(represented</w:t>
      </w:r>
      <w:r>
        <w:rPr>
          <w:spacing w:val="-31"/>
          <w:w w:val="110"/>
        </w:rPr>
        <w:t> </w:t>
      </w:r>
      <w:r>
        <w:rPr>
          <w:w w:val="110"/>
        </w:rPr>
        <w:t>by</w:t>
      </w:r>
      <w:r>
        <w:rPr>
          <w:spacing w:val="-32"/>
          <w:w w:val="110"/>
        </w:rPr>
        <w:t> </w:t>
      </w:r>
      <w:r>
        <w:rPr>
          <w:w w:val="110"/>
        </w:rPr>
        <w:t>point</w:t>
      </w:r>
      <w:r>
        <w:rPr>
          <w:spacing w:val="-32"/>
          <w:w w:val="110"/>
        </w:rPr>
        <w:t> </w:t>
      </w:r>
      <w:r>
        <w:rPr>
          <w:w w:val="110"/>
        </w:rPr>
        <w:t>4</w:t>
      </w:r>
      <w:r>
        <w:rPr>
          <w:spacing w:val="-32"/>
          <w:w w:val="110"/>
        </w:rPr>
        <w:t> </w:t>
      </w:r>
      <w:r>
        <w:rPr>
          <w:w w:val="110"/>
        </w:rPr>
        <w:t>in</w:t>
      </w:r>
      <w:r>
        <w:rPr>
          <w:spacing w:val="-31"/>
          <w:w w:val="110"/>
        </w:rPr>
        <w:t> </w:t>
      </w:r>
      <w:r>
        <w:rPr>
          <w:w w:val="110"/>
        </w:rPr>
        <w:t>Extended</w:t>
      </w:r>
      <w:r>
        <w:rPr>
          <w:spacing w:val="-32"/>
          <w:w w:val="110"/>
        </w:rPr>
        <w:t> </w:t>
      </w:r>
      <w:r>
        <w:rPr>
          <w:w w:val="110"/>
        </w:rPr>
        <w:t>Data</w:t>
      </w:r>
      <w:r>
        <w:rPr>
          <w:spacing w:val="-32"/>
          <w:w w:val="110"/>
        </w:rPr>
        <w:t> </w:t>
      </w:r>
      <w:r>
        <w:rPr>
          <w:w w:val="110"/>
        </w:rPr>
        <w:t>Fig.</w:t>
      </w:r>
      <w:r>
        <w:rPr>
          <w:spacing w:val="-32"/>
          <w:w w:val="110"/>
        </w:rPr>
        <w:t> </w:t>
      </w:r>
      <w:r>
        <w:rPr>
          <w:w w:val="110"/>
        </w:rPr>
        <w:t>3b)</w:t>
      </w:r>
      <w:r>
        <w:rPr>
          <w:spacing w:val="-52"/>
          <w:w w:val="110"/>
        </w:rPr>
        <w:t> </w:t>
      </w:r>
      <w:r>
        <w:rPr>
          <w:w w:val="110"/>
        </w:rPr>
        <w:t>was</w:t>
      </w:r>
      <w:r>
        <w:rPr>
          <w:spacing w:val="-20"/>
          <w:w w:val="110"/>
        </w:rPr>
        <w:t> </w:t>
      </w:r>
      <w:r>
        <w:rPr>
          <w:w w:val="110"/>
        </w:rPr>
        <w:t>computed,</w:t>
      </w:r>
      <w:r>
        <w:rPr>
          <w:spacing w:val="-20"/>
          <w:w w:val="110"/>
        </w:rPr>
        <w:t> </w:t>
      </w:r>
      <w:r>
        <w:rPr>
          <w:w w:val="110"/>
        </w:rPr>
        <w:t>and</w:t>
      </w:r>
      <w:r>
        <w:rPr>
          <w:spacing w:val="-20"/>
          <w:w w:val="110"/>
        </w:rPr>
        <w:t> </w:t>
      </w:r>
      <w:r>
        <w:rPr>
          <w:w w:val="110"/>
        </w:rPr>
        <w:t>with</w:t>
      </w:r>
      <w:r>
        <w:rPr>
          <w:spacing w:val="-19"/>
          <w:w w:val="110"/>
        </w:rPr>
        <w:t> </w:t>
      </w:r>
      <w:r>
        <w:rPr>
          <w:w w:val="110"/>
        </w:rPr>
        <w:t>this,</w:t>
      </w:r>
      <w:r>
        <w:rPr>
          <w:spacing w:val="-20"/>
          <w:w w:val="110"/>
        </w:rPr>
        <w:t> </w:t>
      </w:r>
      <w:r>
        <w:rPr>
          <w:w w:val="110"/>
        </w:rPr>
        <w:t>the</w:t>
      </w:r>
      <w:r>
        <w:rPr>
          <w:spacing w:val="-20"/>
          <w:w w:val="110"/>
        </w:rPr>
        <w:t> </w:t>
      </w:r>
      <w:r>
        <w:rPr>
          <w:rFonts w:ascii="Cambria" w:hAnsi="Cambria"/>
          <w:i/>
          <w:w w:val="110"/>
        </w:rPr>
        <w:t>ψ</w:t>
      </w:r>
      <w:r>
        <w:rPr>
          <w:rFonts w:ascii="Cambria" w:hAnsi="Cambria"/>
          <w:i/>
          <w:spacing w:val="-4"/>
          <w:w w:val="110"/>
        </w:rPr>
        <w:t> </w:t>
      </w:r>
      <w:r>
        <w:rPr>
          <w:w w:val="110"/>
        </w:rPr>
        <w:t>between</w:t>
      </w:r>
      <w:r>
        <w:rPr>
          <w:spacing w:val="-20"/>
          <w:w w:val="110"/>
        </w:rPr>
        <w:t> </w:t>
      </w:r>
      <w:r>
        <w:rPr>
          <w:w w:val="110"/>
        </w:rPr>
        <w:t>the</w:t>
      </w:r>
      <w:r>
        <w:rPr>
          <w:spacing w:val="-20"/>
          <w:w w:val="110"/>
        </w:rPr>
        <w:t> </w:t>
      </w:r>
      <w:r>
        <w:rPr>
          <w:w w:val="110"/>
        </w:rPr>
        <w:t>droplet</w:t>
      </w:r>
      <w:r>
        <w:rPr>
          <w:spacing w:val="-19"/>
          <w:w w:val="110"/>
        </w:rPr>
        <w:t> </w:t>
      </w:r>
      <w:r>
        <w:rPr>
          <w:w w:val="110"/>
        </w:rPr>
        <w:t>orientation</w:t>
      </w:r>
      <w:r>
        <w:rPr>
          <w:spacing w:val="-53"/>
          <w:w w:val="110"/>
        </w:rPr>
        <w:t> </w:t>
      </w:r>
      <w:r>
        <w:rPr>
          <w:w w:val="110"/>
        </w:rPr>
        <w:t>and</w:t>
      </w:r>
      <w:r>
        <w:rPr>
          <w:spacing w:val="-19"/>
          <w:w w:val="110"/>
        </w:rPr>
        <w:t> </w:t>
      </w:r>
      <w:r>
        <w:rPr>
          <w:w w:val="110"/>
        </w:rPr>
        <w:t>the</w:t>
      </w:r>
      <w:r>
        <w:rPr>
          <w:spacing w:val="-18"/>
          <w:w w:val="110"/>
        </w:rPr>
        <w:t> </w:t>
      </w:r>
      <w:r>
        <w:rPr>
          <w:w w:val="110"/>
        </w:rPr>
        <w:t>cell</w:t>
      </w:r>
      <w:r>
        <w:rPr>
          <w:spacing w:val="-18"/>
          <w:w w:val="110"/>
        </w:rPr>
        <w:t> </w:t>
      </w:r>
      <w:r>
        <w:rPr>
          <w:w w:val="110"/>
        </w:rPr>
        <w:t>orientation</w:t>
      </w:r>
      <w:r>
        <w:rPr>
          <w:spacing w:val="-18"/>
          <w:w w:val="110"/>
        </w:rPr>
        <w:t> </w:t>
      </w:r>
      <w:r>
        <w:rPr>
          <w:w w:val="110"/>
        </w:rPr>
        <w:t>was</w:t>
      </w:r>
      <w:r>
        <w:rPr>
          <w:spacing w:val="-19"/>
          <w:w w:val="110"/>
        </w:rPr>
        <w:t> </w:t>
      </w:r>
      <w:r>
        <w:rPr>
          <w:w w:val="110"/>
        </w:rPr>
        <w:t>calculated</w:t>
      </w:r>
      <w:r>
        <w:rPr>
          <w:spacing w:val="-18"/>
          <w:w w:val="110"/>
        </w:rPr>
        <w:t> </w:t>
      </w:r>
      <w:r>
        <w:rPr>
          <w:w w:val="110"/>
        </w:rPr>
        <w:t>for</w:t>
      </w:r>
      <w:r>
        <w:rPr>
          <w:spacing w:val="-18"/>
          <w:w w:val="110"/>
        </w:rPr>
        <w:t> </w:t>
      </w:r>
      <w:r>
        <w:rPr>
          <w:w w:val="110"/>
        </w:rPr>
        <w:t>each</w:t>
      </w:r>
      <w:r>
        <w:rPr>
          <w:spacing w:val="-18"/>
          <w:w w:val="110"/>
        </w:rPr>
        <w:t> </w:t>
      </w:r>
      <w:r>
        <w:rPr>
          <w:w w:val="110"/>
        </w:rPr>
        <w:t>droplet.</w:t>
      </w:r>
      <w:r>
        <w:rPr>
          <w:spacing w:val="-19"/>
          <w:w w:val="110"/>
        </w:rPr>
        <w:t> </w:t>
      </w:r>
      <w:r>
        <w:rPr>
          <w:w w:val="110"/>
        </w:rPr>
        <w:t>The</w:t>
      </w:r>
      <w:r>
        <w:rPr>
          <w:spacing w:val="-18"/>
          <w:w w:val="110"/>
        </w:rPr>
        <w:t> </w:t>
      </w:r>
      <w:r>
        <w:rPr>
          <w:w w:val="110"/>
        </w:rPr>
        <w:t>droplet</w:t>
      </w:r>
      <w:r>
        <w:rPr>
          <w:spacing w:val="-53"/>
          <w:w w:val="110"/>
        </w:rPr>
        <w:t> </w:t>
      </w:r>
      <w:r>
        <w:rPr>
          <w:w w:val="110"/>
        </w:rPr>
        <w:t>centre</w:t>
      </w:r>
      <w:r>
        <w:rPr>
          <w:spacing w:val="-23"/>
          <w:w w:val="110"/>
        </w:rPr>
        <w:t> </w:t>
      </w:r>
      <w:r>
        <w:rPr>
          <w:w w:val="110"/>
        </w:rPr>
        <w:t>coordinates</w:t>
      </w:r>
      <w:r>
        <w:rPr>
          <w:spacing w:val="-22"/>
          <w:w w:val="110"/>
        </w:rPr>
        <w:t> </w:t>
      </w:r>
      <w:r>
        <w:rPr>
          <w:w w:val="110"/>
        </w:rPr>
        <w:t>were</w:t>
      </w:r>
      <w:r>
        <w:rPr>
          <w:spacing w:val="-23"/>
          <w:w w:val="110"/>
        </w:rPr>
        <w:t> </w:t>
      </w:r>
      <w:r>
        <w:rPr>
          <w:w w:val="110"/>
        </w:rPr>
        <w:t>then</w:t>
      </w:r>
      <w:r>
        <w:rPr>
          <w:spacing w:val="-22"/>
          <w:w w:val="110"/>
        </w:rPr>
        <w:t> </w:t>
      </w:r>
      <w:r>
        <w:rPr>
          <w:w w:val="110"/>
        </w:rPr>
        <w:t>plotted</w:t>
      </w:r>
      <w:r>
        <w:rPr>
          <w:spacing w:val="-22"/>
          <w:w w:val="110"/>
        </w:rPr>
        <w:t> </w:t>
      </w:r>
      <w:r>
        <w:rPr>
          <w:w w:val="110"/>
        </w:rPr>
        <w:t>on</w:t>
      </w:r>
      <w:r>
        <w:rPr>
          <w:spacing w:val="-23"/>
          <w:w w:val="110"/>
        </w:rPr>
        <w:t> </w:t>
      </w:r>
      <w:r>
        <w:rPr>
          <w:w w:val="110"/>
        </w:rPr>
        <w:t>the</w:t>
      </w:r>
      <w:r>
        <w:rPr>
          <w:spacing w:val="-22"/>
          <w:w w:val="110"/>
        </w:rPr>
        <w:t> </w:t>
      </w:r>
      <w:r>
        <w:rPr>
          <w:w w:val="110"/>
        </w:rPr>
        <w:t>average</w:t>
      </w:r>
      <w:r>
        <w:rPr>
          <w:spacing w:val="-22"/>
          <w:w w:val="110"/>
        </w:rPr>
        <w:t> </w:t>
      </w:r>
      <w:r>
        <w:rPr>
          <w:w w:val="110"/>
        </w:rPr>
        <w:t>cell</w:t>
      </w:r>
      <w:r>
        <w:rPr>
          <w:spacing w:val="-23"/>
          <w:w w:val="110"/>
        </w:rPr>
        <w:t> </w:t>
      </w:r>
      <w:r>
        <w:rPr>
          <w:w w:val="110"/>
        </w:rPr>
        <w:t>orientation</w:t>
      </w:r>
      <w:r>
        <w:rPr>
          <w:spacing w:val="-52"/>
          <w:w w:val="110"/>
        </w:rPr>
        <w:t> </w:t>
      </w:r>
      <w:r>
        <w:rPr>
          <w:w w:val="110"/>
        </w:rPr>
        <w:t>vector</w:t>
      </w:r>
      <w:r>
        <w:rPr>
          <w:spacing w:val="-30"/>
          <w:w w:val="110"/>
        </w:rPr>
        <w:t> </w:t>
      </w:r>
      <w:r>
        <w:rPr>
          <w:w w:val="110"/>
        </w:rPr>
        <w:t>field</w:t>
      </w:r>
      <w:r>
        <w:rPr>
          <w:spacing w:val="-30"/>
          <w:w w:val="110"/>
        </w:rPr>
        <w:t> </w:t>
      </w:r>
      <w:r>
        <w:rPr>
          <w:w w:val="110"/>
        </w:rPr>
        <w:t>map</w:t>
      </w:r>
      <w:r>
        <w:rPr>
          <w:spacing w:val="-29"/>
          <w:w w:val="110"/>
        </w:rPr>
        <w:t> </w:t>
      </w:r>
      <w:r>
        <w:rPr>
          <w:w w:val="110"/>
        </w:rPr>
        <w:t>with</w:t>
      </w:r>
      <w:r>
        <w:rPr>
          <w:spacing w:val="-30"/>
          <w:w w:val="110"/>
        </w:rPr>
        <w:t> </w:t>
      </w:r>
      <w:r>
        <w:rPr>
          <w:w w:val="110"/>
        </w:rPr>
        <w:t>each</w:t>
      </w:r>
      <w:r>
        <w:rPr>
          <w:spacing w:val="-30"/>
          <w:w w:val="110"/>
        </w:rPr>
        <w:t> </w:t>
      </w:r>
      <w:r>
        <w:rPr>
          <w:w w:val="110"/>
        </w:rPr>
        <w:t>oval</w:t>
      </w:r>
      <w:r>
        <w:rPr>
          <w:spacing w:val="-29"/>
          <w:w w:val="110"/>
        </w:rPr>
        <w:t> </w:t>
      </w:r>
      <w:r>
        <w:rPr>
          <w:w w:val="110"/>
        </w:rPr>
        <w:t>representing</w:t>
      </w:r>
      <w:r>
        <w:rPr>
          <w:spacing w:val="-30"/>
          <w:w w:val="110"/>
        </w:rPr>
        <w:t> </w:t>
      </w:r>
      <w:r>
        <w:rPr>
          <w:w w:val="110"/>
        </w:rPr>
        <w:t>one</w:t>
      </w:r>
      <w:r>
        <w:rPr>
          <w:spacing w:val="-30"/>
          <w:w w:val="110"/>
        </w:rPr>
        <w:t> </w:t>
      </w:r>
      <w:r>
        <w:rPr>
          <w:w w:val="110"/>
        </w:rPr>
        <w:t>injected</w:t>
      </w:r>
      <w:r>
        <w:rPr>
          <w:spacing w:val="-29"/>
          <w:w w:val="110"/>
        </w:rPr>
        <w:t> </w:t>
      </w:r>
      <w:r>
        <w:rPr>
          <w:w w:val="110"/>
        </w:rPr>
        <w:t>droplet</w:t>
      </w:r>
      <w:r>
        <w:rPr>
          <w:spacing w:val="-30"/>
          <w:w w:val="110"/>
        </w:rPr>
        <w:t> </w:t>
      </w:r>
      <w:r>
        <w:rPr>
          <w:w w:val="110"/>
        </w:rPr>
        <w:t>ori-</w:t>
      </w:r>
      <w:r>
        <w:rPr>
          <w:spacing w:val="-53"/>
          <w:w w:val="110"/>
        </w:rPr>
        <w:t> </w:t>
      </w:r>
      <w:r>
        <w:rPr>
          <w:w w:val="110"/>
        </w:rPr>
        <w:t>entation</w:t>
      </w:r>
      <w:r>
        <w:rPr>
          <w:spacing w:val="-20"/>
          <w:w w:val="110"/>
        </w:rPr>
        <w:t> </w:t>
      </w:r>
      <w:r>
        <w:rPr>
          <w:w w:val="110"/>
        </w:rPr>
        <w:t>and</w:t>
      </w:r>
      <w:r>
        <w:rPr>
          <w:spacing w:val="-20"/>
          <w:w w:val="110"/>
        </w:rPr>
        <w:t> </w:t>
      </w:r>
      <w:r>
        <w:rPr>
          <w:w w:val="110"/>
        </w:rPr>
        <w:t>the</w:t>
      </w:r>
      <w:r>
        <w:rPr>
          <w:spacing w:val="-20"/>
          <w:w w:val="110"/>
        </w:rPr>
        <w:t> </w:t>
      </w:r>
      <w:r>
        <w:rPr>
          <w:w w:val="110"/>
        </w:rPr>
        <w:t>colour</w:t>
      </w:r>
      <w:r>
        <w:rPr>
          <w:spacing w:val="-19"/>
          <w:w w:val="110"/>
        </w:rPr>
        <w:t> </w:t>
      </w:r>
      <w:r>
        <w:rPr>
          <w:w w:val="110"/>
        </w:rPr>
        <w:t>bars</w:t>
      </w:r>
      <w:r>
        <w:rPr>
          <w:spacing w:val="-20"/>
          <w:w w:val="110"/>
        </w:rPr>
        <w:t> </w:t>
      </w:r>
      <w:r>
        <w:rPr>
          <w:w w:val="110"/>
        </w:rPr>
        <w:t>denoting</w:t>
      </w:r>
      <w:r>
        <w:rPr>
          <w:spacing w:val="-20"/>
          <w:w w:val="110"/>
        </w:rPr>
        <w:t> </w:t>
      </w:r>
      <w:r>
        <w:rPr>
          <w:w w:val="110"/>
        </w:rPr>
        <w:t>the</w:t>
      </w:r>
      <w:r>
        <w:rPr>
          <w:spacing w:val="-19"/>
          <w:w w:val="110"/>
        </w:rPr>
        <w:t> </w:t>
      </w:r>
      <w:r>
        <w:rPr>
          <w:w w:val="110"/>
        </w:rPr>
        <w:t>cos2</w:t>
      </w:r>
      <w:r>
        <w:rPr>
          <w:rFonts w:ascii="Cambria" w:hAnsi="Cambria"/>
          <w:i/>
          <w:w w:val="110"/>
        </w:rPr>
        <w:t>ψ</w:t>
      </w:r>
      <w:r>
        <w:rPr>
          <w:rFonts w:ascii="Cambria" w:hAnsi="Cambria"/>
          <w:i/>
          <w:spacing w:val="-5"/>
          <w:w w:val="110"/>
        </w:rPr>
        <w:t> </w:t>
      </w:r>
      <w:r>
        <w:rPr>
          <w:w w:val="110"/>
        </w:rPr>
        <w:t>values</w:t>
      </w:r>
      <w:r>
        <w:rPr>
          <w:spacing w:val="-19"/>
          <w:w w:val="110"/>
        </w:rPr>
        <w:t> </w:t>
      </w:r>
      <w:r>
        <w:rPr>
          <w:w w:val="110"/>
        </w:rPr>
        <w:t>as</w:t>
      </w:r>
      <w:r>
        <w:rPr>
          <w:spacing w:val="-20"/>
          <w:w w:val="110"/>
        </w:rPr>
        <w:t> </w:t>
      </w:r>
      <w:r>
        <w:rPr>
          <w:w w:val="110"/>
        </w:rPr>
        <w:t>indicated</w:t>
      </w:r>
      <w:r>
        <w:rPr>
          <w:spacing w:val="-52"/>
          <w:w w:val="110"/>
        </w:rPr>
        <w:t> </w:t>
      </w:r>
      <w:r>
        <w:rPr>
          <w:w w:val="110"/>
        </w:rPr>
        <w:t>in</w:t>
      </w:r>
      <w:r>
        <w:rPr>
          <w:spacing w:val="-13"/>
          <w:w w:val="110"/>
        </w:rPr>
        <w:t> </w:t>
      </w:r>
      <w:r>
        <w:rPr>
          <w:w w:val="110"/>
        </w:rPr>
        <w:t>the</w:t>
      </w:r>
      <w:r>
        <w:rPr>
          <w:spacing w:val="-12"/>
          <w:w w:val="110"/>
        </w:rPr>
        <w:t> </w:t>
      </w:r>
      <w:r>
        <w:rPr>
          <w:w w:val="110"/>
        </w:rPr>
        <w:t>figures.</w:t>
      </w:r>
      <w:r>
        <w:rPr>
          <w:spacing w:val="-12"/>
          <w:w w:val="110"/>
        </w:rPr>
        <w:t> </w:t>
      </w:r>
      <w:r>
        <w:rPr>
          <w:w w:val="110"/>
        </w:rPr>
        <w:t>For</w:t>
      </w:r>
      <w:r>
        <w:rPr>
          <w:spacing w:val="-12"/>
          <w:w w:val="110"/>
        </w:rPr>
        <w:t> </w:t>
      </w:r>
      <w:r>
        <w:rPr>
          <w:w w:val="110"/>
        </w:rPr>
        <w:t>all</w:t>
      </w:r>
      <w:r>
        <w:rPr>
          <w:spacing w:val="-13"/>
          <w:w w:val="110"/>
        </w:rPr>
        <w:t> </w:t>
      </w:r>
      <w:r>
        <w:rPr>
          <w:w w:val="110"/>
        </w:rPr>
        <w:t>figures,</w:t>
      </w:r>
      <w:r>
        <w:rPr>
          <w:spacing w:val="-12"/>
          <w:w w:val="110"/>
        </w:rPr>
        <w:t> </w:t>
      </w:r>
      <w:r>
        <w:rPr>
          <w:w w:val="110"/>
        </w:rPr>
        <w:t>images</w:t>
      </w:r>
      <w:r>
        <w:rPr>
          <w:spacing w:val="-12"/>
          <w:w w:val="110"/>
        </w:rPr>
        <w:t> </w:t>
      </w:r>
      <w:r>
        <w:rPr>
          <w:w w:val="110"/>
        </w:rPr>
        <w:t>that</w:t>
      </w:r>
      <w:r>
        <w:rPr>
          <w:spacing w:val="-12"/>
          <w:w w:val="110"/>
        </w:rPr>
        <w:t> </w:t>
      </w:r>
      <w:r>
        <w:rPr>
          <w:w w:val="110"/>
        </w:rPr>
        <w:t>were</w:t>
      </w:r>
      <w:r>
        <w:rPr>
          <w:spacing w:val="-13"/>
          <w:w w:val="110"/>
        </w:rPr>
        <w:t> </w:t>
      </w:r>
      <w:r>
        <w:rPr>
          <w:w w:val="110"/>
        </w:rPr>
        <w:t>below</w:t>
      </w:r>
      <w:r>
        <w:rPr>
          <w:spacing w:val="-12"/>
          <w:w w:val="110"/>
        </w:rPr>
        <w:t> </w:t>
      </w:r>
      <w:r>
        <w:rPr>
          <w:w w:val="110"/>
        </w:rPr>
        <w:t>the</w:t>
      </w:r>
      <w:r>
        <w:rPr>
          <w:spacing w:val="-12"/>
          <w:w w:val="110"/>
        </w:rPr>
        <w:t> </w:t>
      </w:r>
      <w:r>
        <w:rPr>
          <w:w w:val="110"/>
        </w:rPr>
        <w:t>quality</w:t>
      </w:r>
      <w:r>
        <w:rPr>
          <w:spacing w:val="-12"/>
          <w:w w:val="110"/>
        </w:rPr>
        <w:t> </w:t>
      </w:r>
      <w:r>
        <w:rPr>
          <w:w w:val="110"/>
        </w:rPr>
        <w:t>of</w:t>
      </w:r>
    </w:p>
    <w:p>
      <w:pPr>
        <w:pStyle w:val="BodyText"/>
        <w:spacing w:before="4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spacing w:line="266" w:lineRule="auto" w:before="1"/>
        <w:ind w:left="113" w:right="138"/>
        <w:jc w:val="both"/>
      </w:pPr>
      <w:r>
        <w:rPr>
          <w:spacing w:val="-1"/>
          <w:w w:val="110"/>
        </w:rPr>
        <w:t>analysis</w:t>
      </w:r>
      <w:r>
        <w:rPr>
          <w:spacing w:val="-23"/>
          <w:w w:val="110"/>
        </w:rPr>
        <w:t> </w:t>
      </w:r>
      <w:r>
        <w:rPr>
          <w:w w:val="110"/>
        </w:rPr>
        <w:t>by</w:t>
      </w:r>
      <w:r>
        <w:rPr>
          <w:spacing w:val="-22"/>
          <w:w w:val="110"/>
        </w:rPr>
        <w:t> </w:t>
      </w:r>
      <w:r>
        <w:rPr>
          <w:w w:val="110"/>
        </w:rPr>
        <w:t>OrientationJ</w:t>
      </w:r>
      <w:r>
        <w:rPr>
          <w:spacing w:val="-23"/>
          <w:w w:val="110"/>
        </w:rPr>
        <w:t> </w:t>
      </w:r>
      <w:r>
        <w:rPr>
          <w:w w:val="110"/>
        </w:rPr>
        <w:t>and</w:t>
      </w:r>
      <w:r>
        <w:rPr>
          <w:spacing w:val="-22"/>
          <w:w w:val="110"/>
        </w:rPr>
        <w:t> </w:t>
      </w:r>
      <w:r>
        <w:rPr>
          <w:w w:val="110"/>
        </w:rPr>
        <w:t>subsequent</w:t>
      </w:r>
      <w:r>
        <w:rPr>
          <w:spacing w:val="-23"/>
          <w:w w:val="110"/>
        </w:rPr>
        <w:t> </w:t>
      </w:r>
      <w:r>
        <w:rPr>
          <w:w w:val="110"/>
        </w:rPr>
        <w:t>codes</w:t>
      </w:r>
      <w:r>
        <w:rPr>
          <w:spacing w:val="-22"/>
          <w:w w:val="110"/>
        </w:rPr>
        <w:t> </w:t>
      </w:r>
      <w:r>
        <w:rPr>
          <w:w w:val="110"/>
        </w:rPr>
        <w:t>were</w:t>
      </w:r>
      <w:r>
        <w:rPr>
          <w:spacing w:val="-23"/>
          <w:w w:val="110"/>
        </w:rPr>
        <w:t> </w:t>
      </w:r>
      <w:r>
        <w:rPr>
          <w:w w:val="110"/>
        </w:rPr>
        <w:t>discarded</w:t>
      </w:r>
      <w:r>
        <w:rPr>
          <w:spacing w:val="-22"/>
          <w:w w:val="110"/>
        </w:rPr>
        <w:t> </w:t>
      </w:r>
      <w:r>
        <w:rPr>
          <w:w w:val="110"/>
        </w:rPr>
        <w:t>from</w:t>
      </w:r>
      <w:r>
        <w:rPr>
          <w:spacing w:val="-53"/>
          <w:w w:val="110"/>
        </w:rPr>
        <w:t> </w:t>
      </w:r>
      <w:r>
        <w:rPr>
          <w:w w:val="110"/>
        </w:rPr>
        <w:t>representation</w:t>
      </w:r>
      <w:r>
        <w:rPr>
          <w:spacing w:val="-32"/>
          <w:w w:val="110"/>
        </w:rPr>
        <w:t> </w:t>
      </w:r>
      <w:r>
        <w:rPr>
          <w:w w:val="110"/>
        </w:rPr>
        <w:t>and</w:t>
      </w:r>
      <w:r>
        <w:rPr>
          <w:spacing w:val="-31"/>
          <w:w w:val="110"/>
        </w:rPr>
        <w:t> </w:t>
      </w:r>
      <w:r>
        <w:rPr>
          <w:w w:val="110"/>
        </w:rPr>
        <w:t>analysis.</w:t>
      </w:r>
    </w:p>
    <w:p>
      <w:pPr>
        <w:pStyle w:val="BodyText"/>
        <w:spacing w:before="1"/>
        <w:rPr>
          <w:sz w:val="17"/>
        </w:rPr>
      </w:pPr>
    </w:p>
    <w:p>
      <w:pPr>
        <w:pStyle w:val="Heading5"/>
      </w:pPr>
      <w:r>
        <w:rPr>
          <w:w w:val="95"/>
        </w:rPr>
        <w:t>Epithelium</w:t>
      </w:r>
      <w:r>
        <w:rPr>
          <w:spacing w:val="-2"/>
          <w:w w:val="95"/>
        </w:rPr>
        <w:t> </w:t>
      </w:r>
      <w:r>
        <w:rPr>
          <w:w w:val="95"/>
        </w:rPr>
        <w:t>separation</w:t>
      </w:r>
      <w:r>
        <w:rPr>
          <w:spacing w:val="-2"/>
          <w:w w:val="95"/>
        </w:rPr>
        <w:t> </w:t>
      </w:r>
      <w:r>
        <w:rPr>
          <w:w w:val="95"/>
        </w:rPr>
        <w:t>with</w:t>
      </w:r>
      <w:r>
        <w:rPr>
          <w:spacing w:val="-2"/>
          <w:w w:val="95"/>
        </w:rPr>
        <w:t> </w:t>
      </w:r>
      <w:r>
        <w:rPr>
          <w:w w:val="95"/>
        </w:rPr>
        <w:t>dispase</w:t>
      </w:r>
    </w:p>
    <w:p>
      <w:pPr>
        <w:pStyle w:val="BodyText"/>
        <w:spacing w:line="266" w:lineRule="auto" w:before="20"/>
        <w:ind w:left="113" w:right="137"/>
        <w:jc w:val="both"/>
      </w:pPr>
      <w:r>
        <w:rPr>
          <w:spacing w:val="-2"/>
          <w:w w:val="105"/>
        </w:rPr>
        <w:t>E13.5</w:t>
      </w:r>
      <w:r>
        <w:rPr>
          <w:spacing w:val="-32"/>
          <w:w w:val="105"/>
        </w:rPr>
        <w:t> </w:t>
      </w:r>
      <w:r>
        <w:rPr>
          <w:spacing w:val="-2"/>
          <w:w w:val="105"/>
        </w:rPr>
        <w:t>and</w:t>
      </w:r>
      <w:r>
        <w:rPr>
          <w:spacing w:val="-31"/>
          <w:w w:val="105"/>
        </w:rPr>
        <w:t> </w:t>
      </w:r>
      <w:r>
        <w:rPr>
          <w:spacing w:val="-2"/>
          <w:w w:val="105"/>
        </w:rPr>
        <w:t>E14.5</w:t>
      </w:r>
      <w:r>
        <w:rPr>
          <w:spacing w:val="-31"/>
          <w:w w:val="105"/>
        </w:rPr>
        <w:t> </w:t>
      </w:r>
      <w:r>
        <w:rPr>
          <w:spacing w:val="-2"/>
          <w:w w:val="105"/>
        </w:rPr>
        <w:t>mandibles</w:t>
      </w:r>
      <w:r>
        <w:rPr>
          <w:spacing w:val="-32"/>
          <w:w w:val="105"/>
        </w:rPr>
        <w:t> </w:t>
      </w:r>
      <w:r>
        <w:rPr>
          <w:spacing w:val="-1"/>
          <w:w w:val="105"/>
        </w:rPr>
        <w:t>were</w:t>
      </w:r>
      <w:r>
        <w:rPr>
          <w:spacing w:val="-31"/>
          <w:w w:val="105"/>
        </w:rPr>
        <w:t> </w:t>
      </w:r>
      <w:r>
        <w:rPr>
          <w:spacing w:val="-1"/>
          <w:w w:val="105"/>
        </w:rPr>
        <w:t>incubated</w:t>
      </w:r>
      <w:r>
        <w:rPr>
          <w:spacing w:val="-31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32"/>
          <w:w w:val="105"/>
        </w:rPr>
        <w:t> </w:t>
      </w:r>
      <w:r>
        <w:rPr>
          <w:spacing w:val="-1"/>
          <w:w w:val="105"/>
        </w:rPr>
        <w:t>2.5%</w:t>
      </w:r>
      <w:r>
        <w:rPr>
          <w:spacing w:val="-31"/>
          <w:w w:val="105"/>
        </w:rPr>
        <w:t> </w:t>
      </w:r>
      <w:r>
        <w:rPr>
          <w:spacing w:val="-1"/>
          <w:w w:val="105"/>
        </w:rPr>
        <w:t>dispase</w:t>
      </w:r>
      <w:r>
        <w:rPr>
          <w:spacing w:val="-31"/>
          <w:w w:val="105"/>
        </w:rPr>
        <w:t> </w:t>
      </w:r>
      <w:r>
        <w:rPr>
          <w:spacing w:val="-1"/>
          <w:w w:val="105"/>
        </w:rPr>
        <w:t>II</w:t>
      </w:r>
      <w:r>
        <w:rPr>
          <w:spacing w:val="-32"/>
          <w:w w:val="105"/>
        </w:rPr>
        <w:t> </w:t>
      </w:r>
      <w:r>
        <w:rPr>
          <w:spacing w:val="-1"/>
          <w:w w:val="105"/>
        </w:rPr>
        <w:t>(Sigma</w:t>
      </w:r>
      <w:r>
        <w:rPr>
          <w:spacing w:val="-31"/>
          <w:w w:val="105"/>
        </w:rPr>
        <w:t> </w:t>
      </w:r>
      <w:r>
        <w:rPr>
          <w:spacing w:val="-1"/>
          <w:w w:val="105"/>
        </w:rPr>
        <w:t>no.</w:t>
      </w:r>
      <w:r>
        <w:rPr>
          <w:spacing w:val="-50"/>
          <w:w w:val="105"/>
        </w:rPr>
        <w:t> </w:t>
      </w:r>
      <w:r>
        <w:rPr>
          <w:w w:val="105"/>
        </w:rPr>
        <w:t>D4693)</w:t>
      </w:r>
      <w:r>
        <w:rPr>
          <w:spacing w:val="-25"/>
          <w:w w:val="105"/>
        </w:rPr>
        <w:t> </w:t>
      </w:r>
      <w:r>
        <w:rPr>
          <w:w w:val="105"/>
        </w:rPr>
        <w:t>solution</w:t>
      </w:r>
      <w:r>
        <w:rPr>
          <w:spacing w:val="-25"/>
          <w:w w:val="105"/>
        </w:rPr>
        <w:t> </w:t>
      </w:r>
      <w:r>
        <w:rPr>
          <w:w w:val="105"/>
        </w:rPr>
        <w:t>in</w:t>
      </w:r>
      <w:r>
        <w:rPr>
          <w:spacing w:val="-24"/>
          <w:w w:val="105"/>
        </w:rPr>
        <w:t> </w:t>
      </w:r>
      <w:r>
        <w:rPr>
          <w:w w:val="105"/>
        </w:rPr>
        <w:t>Ca</w:t>
      </w:r>
      <w:r>
        <w:rPr>
          <w:w w:val="105"/>
          <w:vertAlign w:val="superscript"/>
        </w:rPr>
        <w:t>2+</w:t>
      </w:r>
      <w:r>
        <w:rPr>
          <w:w w:val="105"/>
          <w:vertAlign w:val="baseline"/>
        </w:rPr>
        <w:t>/Mg</w:t>
      </w:r>
      <w:r>
        <w:rPr>
          <w:w w:val="105"/>
          <w:vertAlign w:val="superscript"/>
        </w:rPr>
        <w:t>2+</w:t>
      </w:r>
      <w:r>
        <w:rPr>
          <w:spacing w:val="-25"/>
          <w:w w:val="105"/>
          <w:vertAlign w:val="baseline"/>
        </w:rPr>
        <w:t> </w:t>
      </w:r>
      <w:r>
        <w:rPr>
          <w:w w:val="105"/>
          <w:vertAlign w:val="baseline"/>
        </w:rPr>
        <w:t>free</w:t>
      </w:r>
      <w:r>
        <w:rPr>
          <w:spacing w:val="-24"/>
          <w:w w:val="105"/>
          <w:vertAlign w:val="baseline"/>
        </w:rPr>
        <w:t> </w:t>
      </w:r>
      <w:r>
        <w:rPr>
          <w:w w:val="105"/>
          <w:vertAlign w:val="baseline"/>
        </w:rPr>
        <w:t>DPBS</w:t>
      </w:r>
      <w:r>
        <w:rPr>
          <w:spacing w:val="-25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-24"/>
          <w:w w:val="105"/>
          <w:vertAlign w:val="baseline"/>
        </w:rPr>
        <w:t> </w:t>
      </w:r>
      <w:r>
        <w:rPr>
          <w:w w:val="105"/>
          <w:vertAlign w:val="baseline"/>
        </w:rPr>
        <w:t>37</w:t>
      </w:r>
      <w:r>
        <w:rPr>
          <w:spacing w:val="-14"/>
          <w:w w:val="105"/>
          <w:vertAlign w:val="baseline"/>
        </w:rPr>
        <w:t> </w:t>
      </w:r>
      <w:r>
        <w:rPr>
          <w:w w:val="105"/>
          <w:vertAlign w:val="baseline"/>
        </w:rPr>
        <w:t>°C</w:t>
      </w:r>
      <w:r>
        <w:rPr>
          <w:spacing w:val="-25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-24"/>
          <w:w w:val="105"/>
          <w:vertAlign w:val="baseline"/>
        </w:rPr>
        <w:t> </w:t>
      </w:r>
      <w:r>
        <w:rPr>
          <w:w w:val="105"/>
          <w:vertAlign w:val="baseline"/>
        </w:rPr>
        <w:t>30–45</w:t>
      </w:r>
      <w:r>
        <w:rPr>
          <w:spacing w:val="-14"/>
          <w:w w:val="105"/>
          <w:vertAlign w:val="baseline"/>
        </w:rPr>
        <w:t> </w:t>
      </w:r>
      <w:r>
        <w:rPr>
          <w:w w:val="105"/>
          <w:vertAlign w:val="baseline"/>
        </w:rPr>
        <w:t>min</w:t>
      </w:r>
      <w:r>
        <w:rPr>
          <w:spacing w:val="-25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25"/>
          <w:w w:val="105"/>
          <w:vertAlign w:val="baseline"/>
        </w:rPr>
        <w:t> </w:t>
      </w:r>
      <w:r>
        <w:rPr>
          <w:w w:val="105"/>
          <w:vertAlign w:val="baseline"/>
        </w:rPr>
        <w:t>allow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26"/>
          <w:w w:val="105"/>
          <w:vertAlign w:val="baseline"/>
        </w:rPr>
        <w:t> </w:t>
      </w:r>
      <w:r>
        <w:rPr>
          <w:w w:val="105"/>
          <w:vertAlign w:val="baseline"/>
        </w:rPr>
        <w:t>epithelium</w:t>
      </w:r>
      <w:r>
        <w:rPr>
          <w:spacing w:val="-25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25"/>
          <w:w w:val="105"/>
          <w:vertAlign w:val="baseline"/>
        </w:rPr>
        <w:t> </w:t>
      </w:r>
      <w:r>
        <w:rPr>
          <w:w w:val="105"/>
          <w:vertAlign w:val="baseline"/>
        </w:rPr>
        <w:t>be</w:t>
      </w:r>
      <w:r>
        <w:rPr>
          <w:spacing w:val="-25"/>
          <w:w w:val="105"/>
          <w:vertAlign w:val="baseline"/>
        </w:rPr>
        <w:t> </w:t>
      </w:r>
      <w:r>
        <w:rPr>
          <w:w w:val="105"/>
          <w:vertAlign w:val="baseline"/>
        </w:rPr>
        <w:t>gently</w:t>
      </w:r>
      <w:r>
        <w:rPr>
          <w:spacing w:val="-25"/>
          <w:w w:val="105"/>
          <w:vertAlign w:val="baseline"/>
        </w:rPr>
        <w:t> </w:t>
      </w:r>
      <w:r>
        <w:rPr>
          <w:w w:val="105"/>
          <w:vertAlign w:val="baseline"/>
        </w:rPr>
        <w:t>separated</w:t>
      </w:r>
      <w:r>
        <w:rPr>
          <w:spacing w:val="-25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-2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26"/>
          <w:w w:val="105"/>
          <w:vertAlign w:val="baseline"/>
        </w:rPr>
        <w:t> </w:t>
      </w:r>
      <w:r>
        <w:rPr>
          <w:w w:val="105"/>
          <w:vertAlign w:val="baseline"/>
        </w:rPr>
        <w:t>mesenchyme</w:t>
      </w:r>
      <w:r>
        <w:rPr>
          <w:spacing w:val="-25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-25"/>
          <w:w w:val="105"/>
          <w:vertAlign w:val="baseline"/>
        </w:rPr>
        <w:t> </w:t>
      </w:r>
      <w:r>
        <w:rPr>
          <w:w w:val="105"/>
          <w:vertAlign w:val="baseline"/>
        </w:rPr>
        <w:t>sharp</w:t>
      </w:r>
      <w:r>
        <w:rPr>
          <w:spacing w:val="-50"/>
          <w:w w:val="105"/>
          <w:vertAlign w:val="baseline"/>
        </w:rPr>
        <w:t> </w:t>
      </w:r>
      <w:r>
        <w:rPr>
          <w:w w:val="105"/>
          <w:vertAlign w:val="baseline"/>
        </w:rPr>
        <w:t>forceps without damaging it, cleared for 24 h at room temperature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(RT) with the </w:t>
      </w:r>
      <w:r>
        <w:rPr>
          <w:rFonts w:ascii="Cambria" w:hAnsi="Cambria"/>
          <w:i/>
          <w:w w:val="105"/>
          <w:vertAlign w:val="baseline"/>
        </w:rPr>
        <w:t>X</w:t>
      </w:r>
      <w:r>
        <w:rPr>
          <w:w w:val="105"/>
          <w:vertAlign w:val="baseline"/>
        </w:rPr>
        <w:t>-clarity electrophoretic tissue clearing solution (Logos</w:t>
      </w:r>
      <w:r>
        <w:rPr>
          <w:spacing w:val="-50"/>
          <w:w w:val="105"/>
          <w:vertAlign w:val="baseline"/>
        </w:rPr>
        <w:t> </w:t>
      </w:r>
      <w:r>
        <w:rPr>
          <w:w w:val="105"/>
          <w:vertAlign w:val="baseline"/>
        </w:rPr>
        <w:t>biosystems</w:t>
      </w:r>
      <w:r>
        <w:rPr>
          <w:spacing w:val="-17"/>
          <w:w w:val="105"/>
          <w:vertAlign w:val="baseline"/>
        </w:rPr>
        <w:t> </w:t>
      </w:r>
      <w:r>
        <w:rPr>
          <w:w w:val="105"/>
          <w:vertAlign w:val="baseline"/>
        </w:rPr>
        <w:t>no.</w:t>
      </w:r>
      <w:r>
        <w:rPr>
          <w:spacing w:val="-16"/>
          <w:w w:val="105"/>
          <w:vertAlign w:val="baseline"/>
        </w:rPr>
        <w:t> </w:t>
      </w:r>
      <w:hyperlink r:id="rId96">
        <w:r>
          <w:rPr>
            <w:color w:val="0069A5"/>
            <w:w w:val="105"/>
            <w:vertAlign w:val="baseline"/>
          </w:rPr>
          <w:t>C13001</w:t>
        </w:r>
      </w:hyperlink>
      <w:r>
        <w:rPr>
          <w:w w:val="105"/>
          <w:vertAlign w:val="baseline"/>
        </w:rPr>
        <w:t>),</w:t>
      </w:r>
      <w:r>
        <w:rPr>
          <w:spacing w:val="-16"/>
          <w:w w:val="105"/>
          <w:vertAlign w:val="baseline"/>
        </w:rPr>
        <w:t> </w:t>
      </w:r>
      <w:r>
        <w:rPr>
          <w:w w:val="105"/>
          <w:vertAlign w:val="baseline"/>
        </w:rPr>
        <w:t>mounted</w:t>
      </w:r>
      <w:r>
        <w:rPr>
          <w:spacing w:val="-17"/>
          <w:w w:val="105"/>
          <w:vertAlign w:val="baseline"/>
        </w:rPr>
        <w:t> </w:t>
      </w:r>
      <w:r>
        <w:rPr>
          <w:w w:val="105"/>
          <w:vertAlign w:val="baseline"/>
        </w:rPr>
        <w:t>using</w:t>
      </w:r>
      <w:r>
        <w:rPr>
          <w:spacing w:val="-16"/>
          <w:w w:val="105"/>
          <w:vertAlign w:val="baseline"/>
        </w:rPr>
        <w:t> </w:t>
      </w:r>
      <w:r>
        <w:rPr>
          <w:w w:val="105"/>
          <w:vertAlign w:val="baseline"/>
        </w:rPr>
        <w:t>1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mm</w:t>
      </w:r>
      <w:r>
        <w:rPr>
          <w:spacing w:val="-16"/>
          <w:w w:val="105"/>
          <w:vertAlign w:val="baseline"/>
        </w:rPr>
        <w:t> </w:t>
      </w:r>
      <w:r>
        <w:rPr>
          <w:w w:val="105"/>
          <w:vertAlign w:val="baseline"/>
        </w:rPr>
        <w:t>spacers</w:t>
      </w:r>
      <w:r>
        <w:rPr>
          <w:spacing w:val="-17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16"/>
          <w:w w:val="105"/>
          <w:vertAlign w:val="baseline"/>
        </w:rPr>
        <w:t> </w:t>
      </w:r>
      <w:r>
        <w:rPr>
          <w:w w:val="105"/>
          <w:vertAlign w:val="baseline"/>
        </w:rPr>
        <w:t>imaged</w:t>
      </w:r>
      <w:r>
        <w:rPr>
          <w:spacing w:val="-16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-5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30"/>
          <w:w w:val="105"/>
          <w:vertAlign w:val="baseline"/>
        </w:rPr>
        <w:t> </w:t>
      </w:r>
      <w:r>
        <w:rPr>
          <w:w w:val="105"/>
          <w:vertAlign w:val="baseline"/>
        </w:rPr>
        <w:t>Zeiss</w:t>
      </w:r>
      <w:r>
        <w:rPr>
          <w:spacing w:val="-29"/>
          <w:w w:val="105"/>
          <w:vertAlign w:val="baseline"/>
        </w:rPr>
        <w:t> </w:t>
      </w:r>
      <w:r>
        <w:rPr>
          <w:w w:val="105"/>
          <w:vertAlign w:val="baseline"/>
        </w:rPr>
        <w:t>LSM900</w:t>
      </w:r>
      <w:r>
        <w:rPr>
          <w:spacing w:val="-29"/>
          <w:w w:val="105"/>
          <w:vertAlign w:val="baseline"/>
        </w:rPr>
        <w:t> </w:t>
      </w:r>
      <w:r>
        <w:rPr>
          <w:w w:val="105"/>
          <w:vertAlign w:val="baseline"/>
        </w:rPr>
        <w:t>confocal</w:t>
      </w:r>
      <w:r>
        <w:rPr>
          <w:spacing w:val="-29"/>
          <w:w w:val="105"/>
          <w:vertAlign w:val="baseline"/>
        </w:rPr>
        <w:t> </w:t>
      </w:r>
      <w:r>
        <w:rPr>
          <w:w w:val="105"/>
          <w:vertAlign w:val="baseline"/>
        </w:rPr>
        <w:t>microscope.</w:t>
      </w:r>
      <w:r>
        <w:rPr>
          <w:spacing w:val="-29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29"/>
          <w:w w:val="105"/>
          <w:vertAlign w:val="baseline"/>
        </w:rPr>
        <w:t> </w:t>
      </w:r>
      <w:r>
        <w:rPr>
          <w:w w:val="105"/>
          <w:vertAlign w:val="baseline"/>
        </w:rPr>
        <w:t>repeats</w:t>
      </w:r>
      <w:r>
        <w:rPr>
          <w:spacing w:val="-29"/>
          <w:w w:val="105"/>
          <w:vertAlign w:val="baseline"/>
        </w:rPr>
        <w:t> </w:t>
      </w:r>
      <w:r>
        <w:rPr>
          <w:w w:val="105"/>
          <w:vertAlign w:val="baseline"/>
        </w:rPr>
        <w:t>were</w:t>
      </w:r>
      <w:r>
        <w:rPr>
          <w:spacing w:val="-29"/>
          <w:w w:val="105"/>
          <w:vertAlign w:val="baseline"/>
        </w:rPr>
        <w:t> </w:t>
      </w:r>
      <w:r>
        <w:rPr>
          <w:w w:val="105"/>
          <w:vertAlign w:val="baseline"/>
        </w:rPr>
        <w:t>also</w:t>
      </w:r>
      <w:r>
        <w:rPr>
          <w:spacing w:val="-30"/>
          <w:w w:val="105"/>
          <w:vertAlign w:val="baseline"/>
        </w:rPr>
        <w:t> </w:t>
      </w:r>
      <w:r>
        <w:rPr>
          <w:w w:val="105"/>
          <w:vertAlign w:val="baseline"/>
        </w:rPr>
        <w:t>mounted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23"/>
          <w:w w:val="105"/>
          <w:vertAlign w:val="baseline"/>
        </w:rPr>
        <w:t> </w:t>
      </w:r>
      <w:r>
        <w:rPr>
          <w:w w:val="105"/>
          <w:vertAlign w:val="baseline"/>
        </w:rPr>
        <w:t>0.5%</w:t>
      </w:r>
      <w:r>
        <w:rPr>
          <w:spacing w:val="-23"/>
          <w:w w:val="105"/>
          <w:vertAlign w:val="baseline"/>
        </w:rPr>
        <w:t> </w:t>
      </w:r>
      <w:r>
        <w:rPr>
          <w:w w:val="105"/>
          <w:vertAlign w:val="baseline"/>
        </w:rPr>
        <w:t>low</w:t>
      </w:r>
      <w:r>
        <w:rPr>
          <w:spacing w:val="-23"/>
          <w:w w:val="105"/>
          <w:vertAlign w:val="baseline"/>
        </w:rPr>
        <w:t> </w:t>
      </w:r>
      <w:r>
        <w:rPr>
          <w:w w:val="105"/>
          <w:vertAlign w:val="baseline"/>
        </w:rPr>
        <w:t>melt</w:t>
      </w:r>
      <w:r>
        <w:rPr>
          <w:spacing w:val="-23"/>
          <w:w w:val="105"/>
          <w:vertAlign w:val="baseline"/>
        </w:rPr>
        <w:t> </w:t>
      </w:r>
      <w:r>
        <w:rPr>
          <w:w w:val="105"/>
          <w:vertAlign w:val="baseline"/>
        </w:rPr>
        <w:t>agarose</w:t>
      </w:r>
      <w:r>
        <w:rPr>
          <w:spacing w:val="-22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23"/>
          <w:w w:val="105"/>
          <w:vertAlign w:val="baseline"/>
        </w:rPr>
        <w:t> </w:t>
      </w:r>
      <w:r>
        <w:rPr>
          <w:w w:val="105"/>
          <w:vertAlign w:val="baseline"/>
        </w:rPr>
        <w:t>compare</w:t>
      </w:r>
      <w:r>
        <w:rPr>
          <w:spacing w:val="-23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-2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23"/>
          <w:w w:val="105"/>
          <w:vertAlign w:val="baseline"/>
        </w:rPr>
        <w:t> </w:t>
      </w:r>
      <w:r>
        <w:rPr>
          <w:w w:val="105"/>
          <w:vertAlign w:val="baseline"/>
        </w:rPr>
        <w:t>mounted</w:t>
      </w:r>
      <w:r>
        <w:rPr>
          <w:spacing w:val="-22"/>
          <w:w w:val="105"/>
          <w:vertAlign w:val="baseline"/>
        </w:rPr>
        <w:t> </w:t>
      </w:r>
      <w:r>
        <w:rPr>
          <w:w w:val="105"/>
          <w:vertAlign w:val="baseline"/>
        </w:rPr>
        <w:t>tissue.</w:t>
      </w:r>
      <w:r>
        <w:rPr>
          <w:spacing w:val="-2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23"/>
          <w:w w:val="105"/>
          <w:vertAlign w:val="baseline"/>
        </w:rPr>
        <w:t> </w:t>
      </w:r>
      <w:r>
        <w:rPr>
          <w:w w:val="105"/>
          <w:vertAlign w:val="baseline"/>
        </w:rPr>
        <w:t>cell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15"/>
          <w:w w:val="105"/>
          <w:vertAlign w:val="baseline"/>
        </w:rPr>
        <w:t> </w:t>
      </w:r>
      <w:r>
        <w:rPr>
          <w:w w:val="105"/>
          <w:vertAlign w:val="baseline"/>
        </w:rPr>
        <w:t>tissue</w:t>
      </w:r>
      <w:r>
        <w:rPr>
          <w:spacing w:val="-14"/>
          <w:w w:val="105"/>
          <w:vertAlign w:val="baseline"/>
        </w:rPr>
        <w:t> </w:t>
      </w:r>
      <w:r>
        <w:rPr>
          <w:w w:val="105"/>
          <w:vertAlign w:val="baseline"/>
        </w:rPr>
        <w:t>morphology</w:t>
      </w:r>
      <w:r>
        <w:rPr>
          <w:spacing w:val="-14"/>
          <w:w w:val="105"/>
          <w:vertAlign w:val="baseline"/>
        </w:rPr>
        <w:t> </w:t>
      </w:r>
      <w:r>
        <w:rPr>
          <w:w w:val="105"/>
          <w:vertAlign w:val="baseline"/>
        </w:rPr>
        <w:t>looked</w:t>
      </w:r>
      <w:r>
        <w:rPr>
          <w:spacing w:val="-14"/>
          <w:w w:val="105"/>
          <w:vertAlign w:val="baseline"/>
        </w:rPr>
        <w:t> </w:t>
      </w:r>
      <w:r>
        <w:rPr>
          <w:w w:val="105"/>
          <w:vertAlign w:val="baseline"/>
        </w:rPr>
        <w:t>similar,</w:t>
      </w:r>
      <w:r>
        <w:rPr>
          <w:spacing w:val="-14"/>
          <w:w w:val="105"/>
          <w:vertAlign w:val="baseline"/>
        </w:rPr>
        <w:t> </w:t>
      </w:r>
      <w:r>
        <w:rPr>
          <w:w w:val="105"/>
          <w:vertAlign w:val="baseline"/>
        </w:rPr>
        <w:t>but</w:t>
      </w:r>
      <w:r>
        <w:rPr>
          <w:spacing w:val="-1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4"/>
          <w:w w:val="105"/>
          <w:vertAlign w:val="baseline"/>
        </w:rPr>
        <w:t> </w:t>
      </w:r>
      <w:r>
        <w:rPr>
          <w:w w:val="105"/>
          <w:vertAlign w:val="baseline"/>
        </w:rPr>
        <w:t>image</w:t>
      </w:r>
      <w:r>
        <w:rPr>
          <w:spacing w:val="-15"/>
          <w:w w:val="105"/>
          <w:vertAlign w:val="baseline"/>
        </w:rPr>
        <w:t> </w:t>
      </w:r>
      <w:r>
        <w:rPr>
          <w:w w:val="105"/>
          <w:vertAlign w:val="baseline"/>
        </w:rPr>
        <w:t>quality</w:t>
      </w:r>
      <w:r>
        <w:rPr>
          <w:spacing w:val="-14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-14"/>
          <w:w w:val="105"/>
          <w:vertAlign w:val="baseline"/>
        </w:rPr>
        <w:t> </w:t>
      </w:r>
      <w:r>
        <w:rPr>
          <w:w w:val="105"/>
          <w:vertAlign w:val="baseline"/>
        </w:rPr>
        <w:t>poor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and,</w:t>
      </w:r>
      <w:r>
        <w:rPr>
          <w:spacing w:val="-29"/>
          <w:w w:val="105"/>
          <w:vertAlign w:val="baseline"/>
        </w:rPr>
        <w:t> </w:t>
      </w:r>
      <w:r>
        <w:rPr>
          <w:w w:val="105"/>
          <w:vertAlign w:val="baseline"/>
        </w:rPr>
        <w:t>thus,</w:t>
      </w:r>
      <w:r>
        <w:rPr>
          <w:spacing w:val="-28"/>
          <w:w w:val="105"/>
          <w:vertAlign w:val="baseline"/>
        </w:rPr>
        <w:t> </w:t>
      </w:r>
      <w:r>
        <w:rPr>
          <w:w w:val="105"/>
          <w:vertAlign w:val="baseline"/>
        </w:rPr>
        <w:t>not</w:t>
      </w:r>
      <w:r>
        <w:rPr>
          <w:spacing w:val="-28"/>
          <w:w w:val="105"/>
          <w:vertAlign w:val="baseline"/>
        </w:rPr>
        <w:t> </w:t>
      </w:r>
      <w:r>
        <w:rPr>
          <w:w w:val="105"/>
          <w:vertAlign w:val="baseline"/>
        </w:rPr>
        <w:t>shown.</w:t>
      </w:r>
    </w:p>
    <w:p>
      <w:pPr>
        <w:pStyle w:val="BodyText"/>
        <w:spacing w:before="3"/>
        <w:rPr>
          <w:sz w:val="17"/>
        </w:rPr>
      </w:pPr>
    </w:p>
    <w:p>
      <w:pPr>
        <w:pStyle w:val="Heading5"/>
      </w:pPr>
      <w:r>
        <w:rPr>
          <w:w w:val="95"/>
        </w:rPr>
        <w:t>Immunohistochemistry</w:t>
      </w:r>
      <w:r>
        <w:rPr>
          <w:spacing w:val="16"/>
          <w:w w:val="95"/>
        </w:rPr>
        <w:t> </w:t>
      </w:r>
      <w:r>
        <w:rPr>
          <w:w w:val="95"/>
        </w:rPr>
        <w:t>and</w:t>
      </w:r>
      <w:r>
        <w:rPr>
          <w:spacing w:val="16"/>
          <w:w w:val="95"/>
        </w:rPr>
        <w:t> </w:t>
      </w:r>
      <w:r>
        <w:rPr>
          <w:w w:val="95"/>
        </w:rPr>
        <w:t>RNAscope</w:t>
      </w:r>
    </w:p>
    <w:p>
      <w:pPr>
        <w:pStyle w:val="BodyText"/>
        <w:spacing w:line="266" w:lineRule="auto" w:before="20"/>
        <w:ind w:left="113" w:right="134"/>
        <w:jc w:val="both"/>
      </w:pPr>
      <w:r>
        <w:rPr>
          <w:spacing w:val="-1"/>
          <w:w w:val="110"/>
        </w:rPr>
        <w:t>For</w:t>
      </w:r>
      <w:r>
        <w:rPr>
          <w:spacing w:val="-23"/>
          <w:w w:val="110"/>
        </w:rPr>
        <w:t> </w:t>
      </w:r>
      <w:r>
        <w:rPr>
          <w:spacing w:val="-1"/>
          <w:w w:val="110"/>
        </w:rPr>
        <w:t>immunostaining,</w:t>
      </w:r>
      <w:r>
        <w:rPr>
          <w:spacing w:val="-23"/>
          <w:w w:val="110"/>
        </w:rPr>
        <w:t> </w:t>
      </w:r>
      <w:r>
        <w:rPr>
          <w:spacing w:val="-1"/>
          <w:w w:val="110"/>
        </w:rPr>
        <w:t>correctly</w:t>
      </w:r>
      <w:r>
        <w:rPr>
          <w:spacing w:val="-23"/>
          <w:w w:val="110"/>
        </w:rPr>
        <w:t> </w:t>
      </w:r>
      <w:r>
        <w:rPr>
          <w:spacing w:val="-1"/>
          <w:w w:val="110"/>
        </w:rPr>
        <w:t>staged</w:t>
      </w:r>
      <w:r>
        <w:rPr>
          <w:spacing w:val="-23"/>
          <w:w w:val="110"/>
        </w:rPr>
        <w:t> </w:t>
      </w:r>
      <w:r>
        <w:rPr>
          <w:w w:val="110"/>
        </w:rPr>
        <w:t>embryos</w:t>
      </w:r>
      <w:r>
        <w:rPr>
          <w:spacing w:val="-23"/>
          <w:w w:val="110"/>
        </w:rPr>
        <w:t> </w:t>
      </w:r>
      <w:r>
        <w:rPr>
          <w:w w:val="110"/>
        </w:rPr>
        <w:t>were</w:t>
      </w:r>
      <w:r>
        <w:rPr>
          <w:spacing w:val="-23"/>
          <w:w w:val="110"/>
        </w:rPr>
        <w:t> </w:t>
      </w:r>
      <w:r>
        <w:rPr>
          <w:w w:val="110"/>
        </w:rPr>
        <w:t>fixed</w:t>
      </w:r>
      <w:r>
        <w:rPr>
          <w:spacing w:val="-23"/>
          <w:w w:val="110"/>
        </w:rPr>
        <w:t> </w:t>
      </w:r>
      <w:r>
        <w:rPr>
          <w:w w:val="110"/>
        </w:rPr>
        <w:t>in</w:t>
      </w:r>
      <w:r>
        <w:rPr>
          <w:spacing w:val="-23"/>
          <w:w w:val="110"/>
        </w:rPr>
        <w:t> </w:t>
      </w:r>
      <w:r>
        <w:rPr>
          <w:w w:val="110"/>
        </w:rPr>
        <w:t>4%</w:t>
      </w:r>
      <w:r>
        <w:rPr>
          <w:spacing w:val="-22"/>
          <w:w w:val="110"/>
        </w:rPr>
        <w:t> </w:t>
      </w:r>
      <w:r>
        <w:rPr>
          <w:w w:val="110"/>
        </w:rPr>
        <w:t>PFA</w:t>
      </w:r>
      <w:r>
        <w:rPr>
          <w:spacing w:val="-53"/>
          <w:w w:val="110"/>
        </w:rPr>
        <w:t> </w:t>
      </w:r>
      <w:r>
        <w:rPr>
          <w:w w:val="110"/>
        </w:rPr>
        <w:t>O/N</w:t>
      </w:r>
      <w:r>
        <w:rPr>
          <w:spacing w:val="-11"/>
          <w:w w:val="110"/>
        </w:rPr>
        <w:t> </w:t>
      </w:r>
      <w:r>
        <w:rPr>
          <w:w w:val="110"/>
        </w:rPr>
        <w:t>at</w:t>
      </w:r>
      <w:r>
        <w:rPr>
          <w:spacing w:val="-11"/>
          <w:w w:val="110"/>
        </w:rPr>
        <w:t> </w:t>
      </w:r>
      <w:r>
        <w:rPr>
          <w:w w:val="110"/>
        </w:rPr>
        <w:t>4</w:t>
      </w:r>
      <w:r>
        <w:rPr>
          <w:spacing w:val="-14"/>
          <w:w w:val="110"/>
        </w:rPr>
        <w:t> </w:t>
      </w:r>
      <w:r>
        <w:rPr>
          <w:w w:val="110"/>
        </w:rPr>
        <w:t>°C</w:t>
      </w:r>
      <w:r>
        <w:rPr>
          <w:spacing w:val="-10"/>
          <w:w w:val="110"/>
        </w:rPr>
        <w:t> </w:t>
      </w:r>
      <w:r>
        <w:rPr>
          <w:w w:val="110"/>
        </w:rPr>
        <w:t>or</w:t>
      </w:r>
      <w:r>
        <w:rPr>
          <w:spacing w:val="-11"/>
          <w:w w:val="110"/>
        </w:rPr>
        <w:t> </w:t>
      </w:r>
      <w:r>
        <w:rPr>
          <w:w w:val="110"/>
        </w:rPr>
        <w:t>2</w:t>
      </w:r>
      <w:r>
        <w:rPr>
          <w:spacing w:val="-14"/>
          <w:w w:val="110"/>
        </w:rPr>
        <w:t> </w:t>
      </w:r>
      <w:r>
        <w:rPr>
          <w:w w:val="110"/>
        </w:rPr>
        <w:t>h</w:t>
      </w:r>
      <w:r>
        <w:rPr>
          <w:spacing w:val="-11"/>
          <w:w w:val="110"/>
        </w:rPr>
        <w:t> </w:t>
      </w:r>
      <w:r>
        <w:rPr>
          <w:w w:val="110"/>
        </w:rPr>
        <w:t>at</w:t>
      </w:r>
      <w:r>
        <w:rPr>
          <w:spacing w:val="-10"/>
          <w:w w:val="110"/>
        </w:rPr>
        <w:t> </w:t>
      </w:r>
      <w:r>
        <w:rPr>
          <w:w w:val="110"/>
        </w:rPr>
        <w:t>RT</w:t>
      </w:r>
      <w:r>
        <w:rPr>
          <w:spacing w:val="-11"/>
          <w:w w:val="110"/>
        </w:rPr>
        <w:t> </w:t>
      </w:r>
      <w:r>
        <w:rPr>
          <w:w w:val="110"/>
        </w:rPr>
        <w:t>and</w:t>
      </w:r>
      <w:r>
        <w:rPr>
          <w:spacing w:val="-10"/>
          <w:w w:val="110"/>
        </w:rPr>
        <w:t> </w:t>
      </w:r>
      <w:r>
        <w:rPr>
          <w:w w:val="110"/>
        </w:rPr>
        <w:t>processed</w:t>
      </w:r>
      <w:r>
        <w:rPr>
          <w:spacing w:val="-11"/>
          <w:w w:val="110"/>
        </w:rPr>
        <w:t> </w:t>
      </w:r>
      <w:r>
        <w:rPr>
          <w:w w:val="110"/>
        </w:rPr>
        <w:t>for</w:t>
      </w:r>
      <w:r>
        <w:rPr>
          <w:spacing w:val="-11"/>
          <w:w w:val="110"/>
        </w:rPr>
        <w:t> </w:t>
      </w:r>
      <w:r>
        <w:rPr>
          <w:w w:val="110"/>
        </w:rPr>
        <w:t>staining.</w:t>
      </w:r>
      <w:r>
        <w:rPr>
          <w:spacing w:val="-10"/>
          <w:w w:val="110"/>
        </w:rPr>
        <w:t> </w:t>
      </w:r>
      <w:r>
        <w:rPr>
          <w:w w:val="110"/>
        </w:rPr>
        <w:t>Embryo</w:t>
      </w:r>
      <w:r>
        <w:rPr>
          <w:spacing w:val="-11"/>
          <w:w w:val="110"/>
        </w:rPr>
        <w:t> </w:t>
      </w:r>
      <w:r>
        <w:rPr>
          <w:w w:val="110"/>
        </w:rPr>
        <w:t>heads</w:t>
      </w:r>
      <w:r>
        <w:rPr>
          <w:spacing w:val="-52"/>
          <w:w w:val="110"/>
        </w:rPr>
        <w:t> </w:t>
      </w:r>
      <w:r>
        <w:rPr>
          <w:w w:val="110"/>
        </w:rPr>
        <w:t>were</w:t>
      </w:r>
      <w:r>
        <w:rPr>
          <w:spacing w:val="-29"/>
          <w:w w:val="110"/>
        </w:rPr>
        <w:t> </w:t>
      </w:r>
      <w:r>
        <w:rPr>
          <w:w w:val="110"/>
        </w:rPr>
        <w:t>dehydrated</w:t>
      </w:r>
      <w:r>
        <w:rPr>
          <w:spacing w:val="-29"/>
          <w:w w:val="110"/>
        </w:rPr>
        <w:t> </w:t>
      </w:r>
      <w:r>
        <w:rPr>
          <w:w w:val="110"/>
        </w:rPr>
        <w:t>and</w:t>
      </w:r>
      <w:r>
        <w:rPr>
          <w:spacing w:val="-28"/>
          <w:w w:val="110"/>
        </w:rPr>
        <w:t> </w:t>
      </w:r>
      <w:r>
        <w:rPr>
          <w:w w:val="110"/>
        </w:rPr>
        <w:t>mounted</w:t>
      </w:r>
      <w:r>
        <w:rPr>
          <w:spacing w:val="-29"/>
          <w:w w:val="110"/>
        </w:rPr>
        <w:t> </w:t>
      </w:r>
      <w:r>
        <w:rPr>
          <w:w w:val="110"/>
        </w:rPr>
        <w:t>in</w:t>
      </w:r>
      <w:r>
        <w:rPr>
          <w:spacing w:val="-28"/>
          <w:w w:val="110"/>
        </w:rPr>
        <w:t> </w:t>
      </w:r>
      <w:r>
        <w:rPr>
          <w:w w:val="110"/>
        </w:rPr>
        <w:t>paraffin</w:t>
      </w:r>
      <w:r>
        <w:rPr>
          <w:spacing w:val="-29"/>
          <w:w w:val="110"/>
        </w:rPr>
        <w:t> </w:t>
      </w:r>
      <w:r>
        <w:rPr>
          <w:w w:val="110"/>
        </w:rPr>
        <w:t>and</w:t>
      </w:r>
      <w:r>
        <w:rPr>
          <w:spacing w:val="-28"/>
          <w:w w:val="110"/>
        </w:rPr>
        <w:t> </w:t>
      </w:r>
      <w:r>
        <w:rPr>
          <w:w w:val="110"/>
        </w:rPr>
        <w:t>blocks</w:t>
      </w:r>
      <w:r>
        <w:rPr>
          <w:spacing w:val="-29"/>
          <w:w w:val="110"/>
        </w:rPr>
        <w:t> </w:t>
      </w:r>
      <w:r>
        <w:rPr>
          <w:w w:val="110"/>
        </w:rPr>
        <w:t>were</w:t>
      </w:r>
      <w:r>
        <w:rPr>
          <w:spacing w:val="-28"/>
          <w:w w:val="110"/>
        </w:rPr>
        <w:t> </w:t>
      </w:r>
      <w:r>
        <w:rPr>
          <w:w w:val="110"/>
        </w:rPr>
        <w:t>sectioned</w:t>
      </w:r>
      <w:r>
        <w:rPr>
          <w:spacing w:val="-53"/>
          <w:w w:val="110"/>
        </w:rPr>
        <w:t> </w:t>
      </w:r>
      <w:r>
        <w:rPr>
          <w:w w:val="110"/>
        </w:rPr>
        <w:t>on</w:t>
      </w:r>
      <w:r>
        <w:rPr>
          <w:spacing w:val="-17"/>
          <w:w w:val="110"/>
        </w:rPr>
        <w:t> </w:t>
      </w:r>
      <w:r>
        <w:rPr>
          <w:w w:val="110"/>
        </w:rPr>
        <w:t>the</w:t>
      </w:r>
      <w:r>
        <w:rPr>
          <w:spacing w:val="-17"/>
          <w:w w:val="110"/>
        </w:rPr>
        <w:t> </w:t>
      </w:r>
      <w:r>
        <w:rPr>
          <w:w w:val="110"/>
        </w:rPr>
        <w:t>microtome</w:t>
      </w:r>
      <w:r>
        <w:rPr>
          <w:spacing w:val="-16"/>
          <w:w w:val="110"/>
        </w:rPr>
        <w:t> </w:t>
      </w:r>
      <w:r>
        <w:rPr>
          <w:w w:val="110"/>
        </w:rPr>
        <w:t>to</w:t>
      </w:r>
      <w:r>
        <w:rPr>
          <w:spacing w:val="-17"/>
          <w:w w:val="110"/>
        </w:rPr>
        <w:t> </w:t>
      </w:r>
      <w:r>
        <w:rPr>
          <w:w w:val="110"/>
        </w:rPr>
        <w:t>obtain</w:t>
      </w:r>
      <w:r>
        <w:rPr>
          <w:spacing w:val="-16"/>
          <w:w w:val="110"/>
        </w:rPr>
        <w:t> </w:t>
      </w:r>
      <w:r>
        <w:rPr>
          <w:w w:val="110"/>
        </w:rPr>
        <w:t>10-µm</w:t>
      </w:r>
      <w:r>
        <w:rPr>
          <w:spacing w:val="-17"/>
          <w:w w:val="110"/>
        </w:rPr>
        <w:t> </w:t>
      </w:r>
      <w:r>
        <w:rPr>
          <w:w w:val="110"/>
        </w:rPr>
        <w:t>thickness</w:t>
      </w:r>
      <w:r>
        <w:rPr>
          <w:spacing w:val="-17"/>
          <w:w w:val="110"/>
        </w:rPr>
        <w:t> </w:t>
      </w:r>
      <w:r>
        <w:rPr>
          <w:w w:val="110"/>
        </w:rPr>
        <w:t>slices.</w:t>
      </w:r>
      <w:r>
        <w:rPr>
          <w:spacing w:val="-16"/>
          <w:w w:val="110"/>
        </w:rPr>
        <w:t> </w:t>
      </w:r>
      <w:r>
        <w:rPr>
          <w:w w:val="110"/>
        </w:rPr>
        <w:t>To</w:t>
      </w:r>
      <w:r>
        <w:rPr>
          <w:spacing w:val="-17"/>
          <w:w w:val="110"/>
        </w:rPr>
        <w:t> </w:t>
      </w:r>
      <w:r>
        <w:rPr>
          <w:w w:val="110"/>
        </w:rPr>
        <w:t>characterize</w:t>
      </w:r>
      <w:r>
        <w:rPr>
          <w:spacing w:val="-52"/>
          <w:w w:val="110"/>
        </w:rPr>
        <w:t> </w:t>
      </w:r>
      <w:r>
        <w:rPr>
          <w:w w:val="110"/>
        </w:rPr>
        <w:t>actin, paraffin sections were incubated with Alexa647-conjugated</w:t>
      </w:r>
      <w:r>
        <w:rPr>
          <w:spacing w:val="-52"/>
          <w:w w:val="110"/>
        </w:rPr>
        <w:t> </w:t>
      </w:r>
      <w:r>
        <w:rPr>
          <w:spacing w:val="-1"/>
          <w:w w:val="105"/>
        </w:rPr>
        <w:t>phalloidin</w:t>
      </w:r>
      <w:r>
        <w:rPr>
          <w:spacing w:val="-34"/>
          <w:w w:val="105"/>
        </w:rPr>
        <w:t> </w:t>
      </w:r>
      <w:r>
        <w:rPr>
          <w:spacing w:val="-1"/>
          <w:w w:val="105"/>
        </w:rPr>
        <w:t>(Invitrogen</w:t>
      </w:r>
      <w:r>
        <w:rPr>
          <w:spacing w:val="-33"/>
          <w:w w:val="105"/>
        </w:rPr>
        <w:t> </w:t>
      </w:r>
      <w:r>
        <w:rPr>
          <w:spacing w:val="-1"/>
          <w:w w:val="105"/>
        </w:rPr>
        <w:t>no.</w:t>
      </w:r>
      <w:r>
        <w:rPr>
          <w:spacing w:val="-34"/>
          <w:w w:val="105"/>
        </w:rPr>
        <w:t> </w:t>
      </w:r>
      <w:hyperlink r:id="rId97">
        <w:r>
          <w:rPr>
            <w:color w:val="0069A5"/>
            <w:spacing w:val="-1"/>
            <w:w w:val="105"/>
          </w:rPr>
          <w:t>A22247</w:t>
        </w:r>
      </w:hyperlink>
      <w:r>
        <w:rPr>
          <w:spacing w:val="-1"/>
          <w:w w:val="105"/>
        </w:rPr>
        <w:t>,</w:t>
      </w:r>
      <w:r>
        <w:rPr>
          <w:spacing w:val="-33"/>
          <w:w w:val="105"/>
        </w:rPr>
        <w:t> </w:t>
      </w:r>
      <w:r>
        <w:rPr>
          <w:w w:val="105"/>
        </w:rPr>
        <w:t>1:400).</w:t>
      </w:r>
      <w:r>
        <w:rPr>
          <w:spacing w:val="-34"/>
          <w:w w:val="105"/>
        </w:rPr>
        <w:t> </w:t>
      </w:r>
      <w:r>
        <w:rPr>
          <w:w w:val="105"/>
        </w:rPr>
        <w:t>The</w:t>
      </w:r>
      <w:r>
        <w:rPr>
          <w:spacing w:val="-33"/>
          <w:w w:val="105"/>
        </w:rPr>
        <w:t> </w:t>
      </w:r>
      <w:r>
        <w:rPr>
          <w:w w:val="105"/>
        </w:rPr>
        <w:t>antigen</w:t>
      </w:r>
      <w:r>
        <w:rPr>
          <w:spacing w:val="-33"/>
          <w:w w:val="105"/>
        </w:rPr>
        <w:t> </w:t>
      </w:r>
      <w:r>
        <w:rPr>
          <w:w w:val="105"/>
        </w:rPr>
        <w:t>retrieval</w:t>
      </w:r>
      <w:r>
        <w:rPr>
          <w:spacing w:val="-34"/>
          <w:w w:val="105"/>
        </w:rPr>
        <w:t> </w:t>
      </w:r>
      <w:r>
        <w:rPr>
          <w:w w:val="105"/>
        </w:rPr>
        <w:t>was</w:t>
      </w:r>
      <w:r>
        <w:rPr>
          <w:spacing w:val="-33"/>
          <w:w w:val="105"/>
        </w:rPr>
        <w:t> </w:t>
      </w:r>
      <w:r>
        <w:rPr>
          <w:w w:val="105"/>
        </w:rPr>
        <w:t>per-</w:t>
      </w:r>
      <w:r>
        <w:rPr>
          <w:spacing w:val="-50"/>
          <w:w w:val="105"/>
        </w:rPr>
        <w:t> </w:t>
      </w:r>
      <w:r>
        <w:rPr>
          <w:spacing w:val="-1"/>
          <w:w w:val="110"/>
        </w:rPr>
        <w:t>formed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on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rehydrated</w:t>
      </w:r>
      <w:r>
        <w:rPr>
          <w:spacing w:val="-34"/>
          <w:w w:val="110"/>
        </w:rPr>
        <w:t> </w:t>
      </w:r>
      <w:r>
        <w:rPr>
          <w:w w:val="110"/>
        </w:rPr>
        <w:t>paraffin</w:t>
      </w:r>
      <w:r>
        <w:rPr>
          <w:spacing w:val="-34"/>
          <w:w w:val="110"/>
        </w:rPr>
        <w:t> </w:t>
      </w:r>
      <w:r>
        <w:rPr>
          <w:w w:val="110"/>
        </w:rPr>
        <w:t>sections</w:t>
      </w:r>
      <w:r>
        <w:rPr>
          <w:spacing w:val="-34"/>
          <w:w w:val="110"/>
        </w:rPr>
        <w:t> </w:t>
      </w:r>
      <w:r>
        <w:rPr>
          <w:w w:val="110"/>
        </w:rPr>
        <w:t>with</w:t>
      </w:r>
      <w:r>
        <w:rPr>
          <w:spacing w:val="-34"/>
          <w:w w:val="110"/>
        </w:rPr>
        <w:t> </w:t>
      </w:r>
      <w:r>
        <w:rPr>
          <w:w w:val="110"/>
        </w:rPr>
        <w:t>10</w:t>
      </w:r>
      <w:r>
        <w:rPr>
          <w:spacing w:val="-25"/>
          <w:w w:val="110"/>
        </w:rPr>
        <w:t> </w:t>
      </w:r>
      <w:r>
        <w:rPr>
          <w:w w:val="110"/>
        </w:rPr>
        <w:t>mM</w:t>
      </w:r>
      <w:r>
        <w:rPr>
          <w:spacing w:val="-34"/>
          <w:w w:val="110"/>
        </w:rPr>
        <w:t> </w:t>
      </w:r>
      <w:r>
        <w:rPr>
          <w:w w:val="110"/>
        </w:rPr>
        <w:t>citrate</w:t>
      </w:r>
      <w:r>
        <w:rPr>
          <w:spacing w:val="-34"/>
          <w:w w:val="110"/>
        </w:rPr>
        <w:t> </w:t>
      </w:r>
      <w:r>
        <w:rPr>
          <w:w w:val="110"/>
        </w:rPr>
        <w:t>acid/2</w:t>
      </w:r>
      <w:r>
        <w:rPr>
          <w:spacing w:val="-26"/>
          <w:w w:val="110"/>
        </w:rPr>
        <w:t> </w:t>
      </w:r>
      <w:r>
        <w:rPr>
          <w:w w:val="110"/>
        </w:rPr>
        <w:t>mM</w:t>
      </w:r>
      <w:r>
        <w:rPr>
          <w:spacing w:val="-53"/>
          <w:w w:val="110"/>
        </w:rPr>
        <w:t> </w:t>
      </w:r>
      <w:r>
        <w:rPr>
          <w:w w:val="110"/>
        </w:rPr>
        <w:t>EDTA</w:t>
      </w:r>
      <w:r>
        <w:rPr>
          <w:spacing w:val="-7"/>
          <w:w w:val="110"/>
        </w:rPr>
        <w:t> </w:t>
      </w:r>
      <w:r>
        <w:rPr>
          <w:w w:val="110"/>
        </w:rPr>
        <w:t>for</w:t>
      </w:r>
      <w:r>
        <w:rPr>
          <w:spacing w:val="-7"/>
          <w:w w:val="110"/>
        </w:rPr>
        <w:t> </w:t>
      </w:r>
      <w:r>
        <w:rPr>
          <w:w w:val="110"/>
        </w:rPr>
        <w:t>30</w:t>
      </w:r>
      <w:r>
        <w:rPr>
          <w:spacing w:val="-10"/>
          <w:w w:val="110"/>
        </w:rPr>
        <w:t> </w:t>
      </w:r>
      <w:r>
        <w:rPr>
          <w:w w:val="110"/>
        </w:rPr>
        <w:t>min</w:t>
      </w:r>
      <w:r>
        <w:rPr>
          <w:spacing w:val="-6"/>
          <w:w w:val="110"/>
        </w:rPr>
        <w:t> </w:t>
      </w:r>
      <w:r>
        <w:rPr>
          <w:w w:val="110"/>
        </w:rPr>
        <w:t>in</w:t>
      </w:r>
      <w:r>
        <w:rPr>
          <w:spacing w:val="-7"/>
          <w:w w:val="110"/>
        </w:rPr>
        <w:t> </w:t>
      </w:r>
      <w:r>
        <w:rPr>
          <w:w w:val="110"/>
        </w:rPr>
        <w:t>a</w:t>
      </w:r>
      <w:r>
        <w:rPr>
          <w:spacing w:val="-7"/>
          <w:w w:val="110"/>
        </w:rPr>
        <w:t> </w:t>
      </w:r>
      <w:r>
        <w:rPr>
          <w:w w:val="110"/>
        </w:rPr>
        <w:t>pressure</w:t>
      </w:r>
      <w:r>
        <w:rPr>
          <w:spacing w:val="-7"/>
          <w:w w:val="110"/>
        </w:rPr>
        <w:t> </w:t>
      </w:r>
      <w:r>
        <w:rPr>
          <w:w w:val="110"/>
        </w:rPr>
        <w:t>cooker</w:t>
      </w:r>
      <w:r>
        <w:rPr>
          <w:spacing w:val="-7"/>
          <w:w w:val="110"/>
        </w:rPr>
        <w:t> </w:t>
      </w:r>
      <w:r>
        <w:rPr>
          <w:w w:val="110"/>
        </w:rPr>
        <w:t>before</w:t>
      </w:r>
      <w:r>
        <w:rPr>
          <w:spacing w:val="-6"/>
          <w:w w:val="110"/>
        </w:rPr>
        <w:t> </w:t>
      </w:r>
      <w:r>
        <w:rPr>
          <w:w w:val="110"/>
        </w:rPr>
        <w:t>immunostaining</w:t>
      </w:r>
      <w:r>
        <w:rPr>
          <w:spacing w:val="-7"/>
          <w:w w:val="110"/>
        </w:rPr>
        <w:t> </w:t>
      </w:r>
      <w:r>
        <w:rPr>
          <w:w w:val="110"/>
        </w:rPr>
        <w:t>with</w:t>
      </w:r>
      <w:r>
        <w:rPr>
          <w:spacing w:val="-53"/>
          <w:w w:val="110"/>
        </w:rPr>
        <w:t> </w:t>
      </w:r>
      <w:r>
        <w:rPr>
          <w:w w:val="105"/>
        </w:rPr>
        <w:t>anti-E-cadherin (BD Biosciences no. 610181, 1:200) or anti-P21 (BD</w:t>
      </w:r>
      <w:r>
        <w:rPr>
          <w:spacing w:val="1"/>
          <w:w w:val="105"/>
        </w:rPr>
        <w:t> </w:t>
      </w:r>
      <w:r>
        <w:rPr>
          <w:w w:val="105"/>
        </w:rPr>
        <w:t>Biosciences no. 556431, 1:200) primary antibodies. Biotinylated sec-</w:t>
      </w:r>
      <w:r>
        <w:rPr>
          <w:spacing w:val="-50"/>
          <w:w w:val="105"/>
        </w:rPr>
        <w:t> </w:t>
      </w:r>
      <w:r>
        <w:rPr>
          <w:w w:val="105"/>
        </w:rPr>
        <w:t>ondary</w:t>
      </w:r>
      <w:r>
        <w:rPr>
          <w:spacing w:val="-32"/>
          <w:w w:val="105"/>
        </w:rPr>
        <w:t> </w:t>
      </w:r>
      <w:r>
        <w:rPr>
          <w:w w:val="105"/>
        </w:rPr>
        <w:t>antibody</w:t>
      </w:r>
      <w:r>
        <w:rPr>
          <w:spacing w:val="-31"/>
          <w:w w:val="105"/>
        </w:rPr>
        <w:t> </w:t>
      </w:r>
      <w:r>
        <w:rPr>
          <w:w w:val="105"/>
        </w:rPr>
        <w:t>(Vector</w:t>
      </w:r>
      <w:r>
        <w:rPr>
          <w:spacing w:val="-32"/>
          <w:w w:val="105"/>
        </w:rPr>
        <w:t> </w:t>
      </w:r>
      <w:r>
        <w:rPr>
          <w:w w:val="105"/>
        </w:rPr>
        <w:t>Biolabs</w:t>
      </w:r>
      <w:r>
        <w:rPr>
          <w:spacing w:val="-31"/>
          <w:w w:val="105"/>
        </w:rPr>
        <w:t> </w:t>
      </w:r>
      <w:r>
        <w:rPr>
          <w:w w:val="105"/>
        </w:rPr>
        <w:t>no.</w:t>
      </w:r>
      <w:r>
        <w:rPr>
          <w:spacing w:val="-32"/>
          <w:w w:val="105"/>
        </w:rPr>
        <w:t> </w:t>
      </w:r>
      <w:r>
        <w:rPr>
          <w:w w:val="105"/>
        </w:rPr>
        <w:t>BA-9200,</w:t>
      </w:r>
      <w:r>
        <w:rPr>
          <w:spacing w:val="-31"/>
          <w:w w:val="105"/>
        </w:rPr>
        <w:t> </w:t>
      </w:r>
      <w:r>
        <w:rPr>
          <w:w w:val="105"/>
        </w:rPr>
        <w:t>1:250)</w:t>
      </w:r>
      <w:r>
        <w:rPr>
          <w:spacing w:val="-31"/>
          <w:w w:val="105"/>
        </w:rPr>
        <w:t> </w:t>
      </w:r>
      <w:r>
        <w:rPr>
          <w:w w:val="105"/>
        </w:rPr>
        <w:t>and</w:t>
      </w:r>
      <w:r>
        <w:rPr>
          <w:spacing w:val="-32"/>
          <w:w w:val="105"/>
        </w:rPr>
        <w:t> </w:t>
      </w:r>
      <w:r>
        <w:rPr>
          <w:w w:val="105"/>
        </w:rPr>
        <w:t>TSA</w:t>
      </w:r>
      <w:r>
        <w:rPr>
          <w:spacing w:val="-31"/>
          <w:w w:val="105"/>
        </w:rPr>
        <w:t> </w:t>
      </w:r>
      <w:r>
        <w:rPr>
          <w:w w:val="105"/>
        </w:rPr>
        <w:t>kit</w:t>
      </w:r>
      <w:r>
        <w:rPr>
          <w:spacing w:val="-32"/>
          <w:w w:val="105"/>
        </w:rPr>
        <w:t> </w:t>
      </w:r>
      <w:r>
        <w:rPr>
          <w:w w:val="105"/>
        </w:rPr>
        <w:t>(Akoya</w:t>
      </w:r>
      <w:r>
        <w:rPr>
          <w:spacing w:val="-50"/>
          <w:w w:val="105"/>
        </w:rPr>
        <w:t> </w:t>
      </w:r>
      <w:r>
        <w:rPr>
          <w:w w:val="105"/>
        </w:rPr>
        <w:t>no.</w:t>
      </w:r>
      <w:r>
        <w:rPr>
          <w:spacing w:val="-6"/>
          <w:w w:val="105"/>
        </w:rPr>
        <w:t> </w:t>
      </w:r>
      <w:r>
        <w:rPr>
          <w:w w:val="105"/>
        </w:rPr>
        <w:t>SAT705A001EA,</w:t>
      </w:r>
      <w:r>
        <w:rPr>
          <w:spacing w:val="-6"/>
          <w:w w:val="105"/>
        </w:rPr>
        <w:t> </w:t>
      </w:r>
      <w:r>
        <w:rPr>
          <w:w w:val="105"/>
        </w:rPr>
        <w:t>1:500)</w:t>
      </w:r>
      <w:r>
        <w:rPr>
          <w:spacing w:val="-6"/>
          <w:w w:val="105"/>
        </w:rPr>
        <w:t> </w:t>
      </w:r>
      <w:r>
        <w:rPr>
          <w:w w:val="105"/>
        </w:rPr>
        <w:t>was</w:t>
      </w:r>
      <w:r>
        <w:rPr>
          <w:spacing w:val="-6"/>
          <w:w w:val="105"/>
        </w:rPr>
        <w:t> </w:t>
      </w:r>
      <w:r>
        <w:rPr>
          <w:w w:val="105"/>
        </w:rPr>
        <w:t>used</w:t>
      </w:r>
      <w:r>
        <w:rPr>
          <w:spacing w:val="-6"/>
          <w:w w:val="105"/>
        </w:rPr>
        <w:t> </w:t>
      </w:r>
      <w:r>
        <w:rPr>
          <w:w w:val="105"/>
        </w:rPr>
        <w:t>for</w:t>
      </w:r>
      <w:r>
        <w:rPr>
          <w:spacing w:val="-6"/>
          <w:w w:val="105"/>
        </w:rPr>
        <w:t> </w:t>
      </w:r>
      <w:r>
        <w:rPr>
          <w:w w:val="105"/>
        </w:rPr>
        <w:t>signal</w:t>
      </w:r>
      <w:r>
        <w:rPr>
          <w:spacing w:val="-6"/>
          <w:w w:val="105"/>
        </w:rPr>
        <w:t> </w:t>
      </w:r>
      <w:r>
        <w:rPr>
          <w:w w:val="105"/>
        </w:rPr>
        <w:t>amplification</w:t>
      </w:r>
      <w:r>
        <w:rPr>
          <w:spacing w:val="-6"/>
          <w:w w:val="105"/>
        </w:rPr>
        <w:t> </w:t>
      </w:r>
      <w:r>
        <w:rPr>
          <w:w w:val="105"/>
        </w:rPr>
        <w:t>for</w:t>
      </w:r>
      <w:r>
        <w:rPr>
          <w:spacing w:val="-5"/>
          <w:w w:val="105"/>
        </w:rPr>
        <w:t> </w:t>
      </w:r>
      <w:r>
        <w:rPr>
          <w:w w:val="105"/>
        </w:rPr>
        <w:t>P21.</w:t>
      </w:r>
      <w:r>
        <w:rPr>
          <w:spacing w:val="-51"/>
          <w:w w:val="105"/>
        </w:rPr>
        <w:t> </w:t>
      </w:r>
      <w:r>
        <w:rPr>
          <w:w w:val="105"/>
        </w:rPr>
        <w:t>For</w:t>
      </w:r>
      <w:r>
        <w:rPr>
          <w:spacing w:val="-14"/>
          <w:w w:val="105"/>
        </w:rPr>
        <w:t> </w:t>
      </w:r>
      <w:r>
        <w:rPr>
          <w:w w:val="105"/>
        </w:rPr>
        <w:t>YAP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pMyoII</w:t>
      </w:r>
      <w:r>
        <w:rPr>
          <w:spacing w:val="-13"/>
          <w:w w:val="105"/>
        </w:rPr>
        <w:t> </w:t>
      </w:r>
      <w:r>
        <w:rPr>
          <w:w w:val="105"/>
        </w:rPr>
        <w:t>LC</w:t>
      </w:r>
      <w:r>
        <w:rPr>
          <w:spacing w:val="-14"/>
          <w:w w:val="105"/>
        </w:rPr>
        <w:t> </w:t>
      </w:r>
      <w:r>
        <w:rPr>
          <w:w w:val="105"/>
        </w:rPr>
        <w:t>staining,</w:t>
      </w:r>
      <w:r>
        <w:rPr>
          <w:spacing w:val="-13"/>
          <w:w w:val="105"/>
        </w:rPr>
        <w:t> </w:t>
      </w:r>
      <w:r>
        <w:rPr>
          <w:w w:val="105"/>
        </w:rPr>
        <w:t>explants</w:t>
      </w:r>
      <w:r>
        <w:rPr>
          <w:spacing w:val="-13"/>
          <w:w w:val="105"/>
        </w:rPr>
        <w:t> </w:t>
      </w:r>
      <w:r>
        <w:rPr>
          <w:w w:val="105"/>
        </w:rPr>
        <w:t>were</w:t>
      </w:r>
      <w:r>
        <w:rPr>
          <w:spacing w:val="-13"/>
          <w:w w:val="105"/>
        </w:rPr>
        <w:t> </w:t>
      </w:r>
      <w:r>
        <w:rPr>
          <w:w w:val="105"/>
        </w:rPr>
        <w:t>fixed</w:t>
      </w:r>
      <w:r>
        <w:rPr>
          <w:spacing w:val="-13"/>
          <w:w w:val="105"/>
        </w:rPr>
        <w:t> </w:t>
      </w:r>
      <w:r>
        <w:rPr>
          <w:w w:val="105"/>
        </w:rPr>
        <w:t>in</w:t>
      </w:r>
      <w:r>
        <w:rPr>
          <w:spacing w:val="-14"/>
          <w:w w:val="105"/>
        </w:rPr>
        <w:t> </w:t>
      </w:r>
      <w:r>
        <w:rPr>
          <w:w w:val="105"/>
        </w:rPr>
        <w:t>4%</w:t>
      </w:r>
      <w:r>
        <w:rPr>
          <w:spacing w:val="-13"/>
          <w:w w:val="105"/>
        </w:rPr>
        <w:t> </w:t>
      </w:r>
      <w:r>
        <w:rPr>
          <w:w w:val="105"/>
        </w:rPr>
        <w:t>PFA</w:t>
      </w:r>
      <w:r>
        <w:rPr>
          <w:spacing w:val="-13"/>
          <w:w w:val="105"/>
        </w:rPr>
        <w:t> </w:t>
      </w:r>
      <w:r>
        <w:rPr>
          <w:w w:val="105"/>
        </w:rPr>
        <w:t>O/N</w:t>
      </w:r>
      <w:r>
        <w:rPr>
          <w:spacing w:val="-13"/>
          <w:w w:val="105"/>
        </w:rPr>
        <w:t> </w:t>
      </w:r>
      <w:r>
        <w:rPr>
          <w:w w:val="105"/>
        </w:rPr>
        <w:t>at</w:t>
      </w:r>
      <w:r>
        <w:rPr>
          <w:spacing w:val="-50"/>
          <w:w w:val="105"/>
        </w:rPr>
        <w:t> </w:t>
      </w:r>
      <w:r>
        <w:rPr>
          <w:w w:val="105"/>
        </w:rPr>
        <w:t>4</w:t>
      </w:r>
      <w:r>
        <w:rPr>
          <w:spacing w:val="-11"/>
          <w:w w:val="105"/>
        </w:rPr>
        <w:t> </w:t>
      </w:r>
      <w:r>
        <w:rPr>
          <w:w w:val="105"/>
        </w:rPr>
        <w:t>°C</w:t>
      </w:r>
      <w:r>
        <w:rPr>
          <w:spacing w:val="-15"/>
          <w:w w:val="105"/>
        </w:rPr>
        <w:t> </w:t>
      </w:r>
      <w:r>
        <w:rPr>
          <w:w w:val="105"/>
        </w:rPr>
        <w:t>followed</w:t>
      </w:r>
      <w:r>
        <w:rPr>
          <w:spacing w:val="-15"/>
          <w:w w:val="105"/>
        </w:rPr>
        <w:t> </w:t>
      </w:r>
      <w:r>
        <w:rPr>
          <w:w w:val="105"/>
        </w:rPr>
        <w:t>by</w:t>
      </w:r>
      <w:r>
        <w:rPr>
          <w:spacing w:val="-14"/>
          <w:w w:val="105"/>
        </w:rPr>
        <w:t> </w:t>
      </w:r>
      <w:r>
        <w:rPr>
          <w:w w:val="105"/>
        </w:rPr>
        <w:t>saturation</w:t>
      </w:r>
      <w:r>
        <w:rPr>
          <w:spacing w:val="-15"/>
          <w:w w:val="105"/>
        </w:rPr>
        <w:t> </w:t>
      </w:r>
      <w:r>
        <w:rPr>
          <w:w w:val="105"/>
        </w:rPr>
        <w:t>in</w:t>
      </w:r>
      <w:r>
        <w:rPr>
          <w:spacing w:val="-15"/>
          <w:w w:val="105"/>
        </w:rPr>
        <w:t> </w:t>
      </w:r>
      <w:r>
        <w:rPr>
          <w:w w:val="105"/>
        </w:rPr>
        <w:t>30%</w:t>
      </w:r>
      <w:r>
        <w:rPr>
          <w:spacing w:val="-15"/>
          <w:w w:val="105"/>
        </w:rPr>
        <w:t> </w:t>
      </w:r>
      <w:r>
        <w:rPr>
          <w:w w:val="105"/>
        </w:rPr>
        <w:t>sucrose</w:t>
      </w:r>
      <w:r>
        <w:rPr>
          <w:spacing w:val="-15"/>
          <w:w w:val="105"/>
        </w:rPr>
        <w:t> </w:t>
      </w:r>
      <w:r>
        <w:rPr>
          <w:w w:val="105"/>
        </w:rPr>
        <w:t>at</w:t>
      </w:r>
      <w:r>
        <w:rPr>
          <w:spacing w:val="-15"/>
          <w:w w:val="105"/>
        </w:rPr>
        <w:t> </w:t>
      </w:r>
      <w:r>
        <w:rPr>
          <w:w w:val="105"/>
        </w:rPr>
        <w:t>4</w:t>
      </w:r>
      <w:r>
        <w:rPr>
          <w:spacing w:val="-10"/>
          <w:w w:val="105"/>
        </w:rPr>
        <w:t> </w:t>
      </w:r>
      <w:r>
        <w:rPr>
          <w:w w:val="105"/>
        </w:rPr>
        <w:t>°C</w:t>
      </w:r>
      <w:r>
        <w:rPr>
          <w:spacing w:val="-15"/>
          <w:w w:val="105"/>
        </w:rPr>
        <w:t> </w:t>
      </w:r>
      <w:r>
        <w:rPr>
          <w:w w:val="105"/>
        </w:rPr>
        <w:t>and</w:t>
      </w:r>
      <w:r>
        <w:rPr>
          <w:spacing w:val="-15"/>
          <w:w w:val="105"/>
        </w:rPr>
        <w:t> </w:t>
      </w:r>
      <w:r>
        <w:rPr>
          <w:w w:val="105"/>
        </w:rPr>
        <w:t>embedded</w:t>
      </w:r>
      <w:r>
        <w:rPr>
          <w:spacing w:val="-15"/>
          <w:w w:val="105"/>
        </w:rPr>
        <w:t> </w:t>
      </w:r>
      <w:r>
        <w:rPr>
          <w:w w:val="105"/>
        </w:rPr>
        <w:t>in</w:t>
      </w:r>
      <w:r>
        <w:rPr>
          <w:spacing w:val="-14"/>
          <w:w w:val="105"/>
        </w:rPr>
        <w:t> </w:t>
      </w:r>
      <w:r>
        <w:rPr>
          <w:w w:val="105"/>
        </w:rPr>
        <w:t>a</w:t>
      </w:r>
      <w:r>
        <w:rPr>
          <w:spacing w:val="-51"/>
          <w:w w:val="105"/>
        </w:rPr>
        <w:t> </w:t>
      </w:r>
      <w:r>
        <w:rPr>
          <w:w w:val="105"/>
        </w:rPr>
        <w:t>1:1</w:t>
      </w:r>
      <w:r>
        <w:rPr>
          <w:spacing w:val="-11"/>
          <w:w w:val="105"/>
        </w:rPr>
        <w:t> </w:t>
      </w:r>
      <w:r>
        <w:rPr>
          <w:w w:val="105"/>
        </w:rPr>
        <w:t>mix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30%</w:t>
      </w:r>
      <w:r>
        <w:rPr>
          <w:spacing w:val="-11"/>
          <w:w w:val="105"/>
        </w:rPr>
        <w:t> </w:t>
      </w:r>
      <w:r>
        <w:rPr>
          <w:w w:val="105"/>
        </w:rPr>
        <w:t>sucrose:OCT</w:t>
      </w:r>
      <w:r>
        <w:rPr>
          <w:spacing w:val="-10"/>
          <w:w w:val="105"/>
        </w:rPr>
        <w:t> </w:t>
      </w:r>
      <w:r>
        <w:rPr>
          <w:w w:val="105"/>
        </w:rPr>
        <w:t>(optimal</w:t>
      </w:r>
      <w:r>
        <w:rPr>
          <w:spacing w:val="-10"/>
          <w:w w:val="105"/>
        </w:rPr>
        <w:t> </w:t>
      </w:r>
      <w:r>
        <w:rPr>
          <w:w w:val="105"/>
        </w:rPr>
        <w:t>cutting</w:t>
      </w:r>
      <w:r>
        <w:rPr>
          <w:spacing w:val="-11"/>
          <w:w w:val="105"/>
        </w:rPr>
        <w:t> </w:t>
      </w:r>
      <w:r>
        <w:rPr>
          <w:w w:val="105"/>
        </w:rPr>
        <w:t>temperature</w:t>
      </w:r>
      <w:r>
        <w:rPr>
          <w:spacing w:val="-10"/>
          <w:w w:val="105"/>
        </w:rPr>
        <w:t> </w:t>
      </w:r>
      <w:r>
        <w:rPr>
          <w:w w:val="105"/>
        </w:rPr>
        <w:t>compound</w:t>
      </w:r>
      <w:r>
        <w:rPr>
          <w:spacing w:val="-50"/>
          <w:w w:val="105"/>
        </w:rPr>
        <w:t> </w:t>
      </w:r>
      <w:r>
        <w:rPr>
          <w:spacing w:val="-1"/>
          <w:w w:val="110"/>
        </w:rPr>
        <w:t>used</w:t>
      </w:r>
      <w:r>
        <w:rPr>
          <w:spacing w:val="-30"/>
          <w:w w:val="110"/>
        </w:rPr>
        <w:t> </w:t>
      </w:r>
      <w:r>
        <w:rPr>
          <w:spacing w:val="-1"/>
          <w:w w:val="110"/>
        </w:rPr>
        <w:t>as</w:t>
      </w:r>
      <w:r>
        <w:rPr>
          <w:spacing w:val="-29"/>
          <w:w w:val="110"/>
        </w:rPr>
        <w:t> </w:t>
      </w:r>
      <w:r>
        <w:rPr>
          <w:spacing w:val="-1"/>
          <w:w w:val="110"/>
        </w:rPr>
        <w:t>cryo-embedding</w:t>
      </w:r>
      <w:r>
        <w:rPr>
          <w:spacing w:val="-29"/>
          <w:w w:val="110"/>
        </w:rPr>
        <w:t> </w:t>
      </w:r>
      <w:r>
        <w:rPr>
          <w:w w:val="110"/>
        </w:rPr>
        <w:t>medium).</w:t>
      </w:r>
      <w:r>
        <w:rPr>
          <w:spacing w:val="-29"/>
          <w:w w:val="110"/>
        </w:rPr>
        <w:t> </w:t>
      </w:r>
      <w:r>
        <w:rPr>
          <w:w w:val="110"/>
        </w:rPr>
        <w:t>Blocks</w:t>
      </w:r>
      <w:r>
        <w:rPr>
          <w:spacing w:val="-29"/>
          <w:w w:val="110"/>
        </w:rPr>
        <w:t> </w:t>
      </w:r>
      <w:r>
        <w:rPr>
          <w:w w:val="110"/>
        </w:rPr>
        <w:t>were</w:t>
      </w:r>
      <w:r>
        <w:rPr>
          <w:spacing w:val="-29"/>
          <w:w w:val="110"/>
        </w:rPr>
        <w:t> </w:t>
      </w:r>
      <w:r>
        <w:rPr>
          <w:w w:val="110"/>
        </w:rPr>
        <w:t>sectioned</w:t>
      </w:r>
      <w:r>
        <w:rPr>
          <w:spacing w:val="-29"/>
          <w:w w:val="110"/>
        </w:rPr>
        <w:t> </w:t>
      </w:r>
      <w:r>
        <w:rPr>
          <w:w w:val="110"/>
        </w:rPr>
        <w:t>on</w:t>
      </w:r>
      <w:r>
        <w:rPr>
          <w:spacing w:val="-29"/>
          <w:w w:val="110"/>
        </w:rPr>
        <w:t> </w:t>
      </w:r>
      <w:r>
        <w:rPr>
          <w:w w:val="110"/>
        </w:rPr>
        <w:t>the</w:t>
      </w:r>
      <w:r>
        <w:rPr>
          <w:spacing w:val="-29"/>
          <w:w w:val="110"/>
        </w:rPr>
        <w:t> </w:t>
      </w:r>
      <w:r>
        <w:rPr>
          <w:w w:val="110"/>
        </w:rPr>
        <w:t>cry-</w:t>
      </w:r>
      <w:r>
        <w:rPr>
          <w:spacing w:val="-52"/>
          <w:w w:val="110"/>
        </w:rPr>
        <w:t> </w:t>
      </w:r>
      <w:r>
        <w:rPr>
          <w:spacing w:val="-1"/>
          <w:w w:val="110"/>
        </w:rPr>
        <w:t>otome</w:t>
      </w:r>
      <w:r>
        <w:rPr>
          <w:spacing w:val="-33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33"/>
          <w:w w:val="110"/>
        </w:rPr>
        <w:t> </w:t>
      </w:r>
      <w:r>
        <w:rPr>
          <w:w w:val="110"/>
        </w:rPr>
        <w:t>obtain</w:t>
      </w:r>
      <w:r>
        <w:rPr>
          <w:spacing w:val="-33"/>
          <w:w w:val="110"/>
        </w:rPr>
        <w:t> </w:t>
      </w:r>
      <w:r>
        <w:rPr>
          <w:w w:val="110"/>
        </w:rPr>
        <w:t>10-µm</w:t>
      </w:r>
      <w:r>
        <w:rPr>
          <w:spacing w:val="-33"/>
          <w:w w:val="110"/>
        </w:rPr>
        <w:t> </w:t>
      </w:r>
      <w:r>
        <w:rPr>
          <w:w w:val="110"/>
        </w:rPr>
        <w:t>thickness</w:t>
      </w:r>
      <w:r>
        <w:rPr>
          <w:spacing w:val="-33"/>
          <w:w w:val="110"/>
        </w:rPr>
        <w:t> </w:t>
      </w:r>
      <w:r>
        <w:rPr>
          <w:w w:val="110"/>
        </w:rPr>
        <w:t>slices.</w:t>
      </w:r>
      <w:r>
        <w:rPr>
          <w:spacing w:val="-33"/>
          <w:w w:val="110"/>
        </w:rPr>
        <w:t> </w:t>
      </w:r>
      <w:r>
        <w:rPr>
          <w:w w:val="110"/>
        </w:rPr>
        <w:t>Sections</w:t>
      </w:r>
      <w:r>
        <w:rPr>
          <w:spacing w:val="-33"/>
          <w:w w:val="110"/>
        </w:rPr>
        <w:t> </w:t>
      </w:r>
      <w:r>
        <w:rPr>
          <w:w w:val="110"/>
        </w:rPr>
        <w:t>were</w:t>
      </w:r>
      <w:r>
        <w:rPr>
          <w:spacing w:val="-33"/>
          <w:w w:val="110"/>
        </w:rPr>
        <w:t> </w:t>
      </w:r>
      <w:r>
        <w:rPr>
          <w:w w:val="110"/>
        </w:rPr>
        <w:t>incubated</w:t>
      </w:r>
      <w:r>
        <w:rPr>
          <w:spacing w:val="-33"/>
          <w:w w:val="110"/>
        </w:rPr>
        <w:t> </w:t>
      </w:r>
      <w:r>
        <w:rPr>
          <w:w w:val="110"/>
        </w:rPr>
        <w:t>O/N</w:t>
      </w:r>
      <w:r>
        <w:rPr>
          <w:spacing w:val="-53"/>
          <w:w w:val="110"/>
        </w:rPr>
        <w:t> </w:t>
      </w:r>
      <w:r>
        <w:rPr>
          <w:spacing w:val="-1"/>
          <w:w w:val="110"/>
        </w:rPr>
        <w:t>at</w:t>
      </w:r>
      <w:r>
        <w:rPr>
          <w:spacing w:val="-22"/>
          <w:w w:val="110"/>
        </w:rPr>
        <w:t> </w:t>
      </w:r>
      <w:r>
        <w:rPr>
          <w:spacing w:val="-1"/>
          <w:w w:val="110"/>
        </w:rPr>
        <w:t>4</w:t>
      </w:r>
      <w:r>
        <w:rPr>
          <w:spacing w:val="-24"/>
          <w:w w:val="110"/>
        </w:rPr>
        <w:t> </w:t>
      </w:r>
      <w:r>
        <w:rPr>
          <w:spacing w:val="-1"/>
          <w:w w:val="110"/>
        </w:rPr>
        <w:t>°C</w:t>
      </w:r>
      <w:r>
        <w:rPr>
          <w:spacing w:val="-22"/>
          <w:w w:val="110"/>
        </w:rPr>
        <w:t> </w:t>
      </w:r>
      <w:r>
        <w:rPr>
          <w:spacing w:val="-1"/>
          <w:w w:val="110"/>
        </w:rPr>
        <w:t>with</w:t>
      </w:r>
      <w:r>
        <w:rPr>
          <w:spacing w:val="-2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2"/>
          <w:w w:val="110"/>
        </w:rPr>
        <w:t> </w:t>
      </w:r>
      <w:r>
        <w:rPr>
          <w:spacing w:val="-1"/>
          <w:w w:val="110"/>
        </w:rPr>
        <w:t>anti-YAP</w:t>
      </w:r>
      <w:r>
        <w:rPr>
          <w:spacing w:val="-22"/>
          <w:w w:val="110"/>
        </w:rPr>
        <w:t> </w:t>
      </w:r>
      <w:r>
        <w:rPr>
          <w:w w:val="110"/>
        </w:rPr>
        <w:t>antibody</w:t>
      </w:r>
      <w:r>
        <w:rPr>
          <w:spacing w:val="-22"/>
          <w:w w:val="110"/>
        </w:rPr>
        <w:t> </w:t>
      </w:r>
      <w:r>
        <w:rPr>
          <w:w w:val="110"/>
        </w:rPr>
        <w:t>(AbClonal</w:t>
      </w:r>
      <w:r>
        <w:rPr>
          <w:spacing w:val="-22"/>
          <w:w w:val="110"/>
        </w:rPr>
        <w:t> </w:t>
      </w:r>
      <w:r>
        <w:rPr>
          <w:w w:val="110"/>
        </w:rPr>
        <w:t>no.</w:t>
      </w:r>
      <w:r>
        <w:rPr>
          <w:spacing w:val="-22"/>
          <w:w w:val="110"/>
        </w:rPr>
        <w:t> </w:t>
      </w:r>
      <w:r>
        <w:rPr>
          <w:w w:val="110"/>
        </w:rPr>
        <w:t>A1002,</w:t>
      </w:r>
      <w:r>
        <w:rPr>
          <w:spacing w:val="-22"/>
          <w:w w:val="110"/>
        </w:rPr>
        <w:t> </w:t>
      </w:r>
      <w:r>
        <w:rPr>
          <w:w w:val="110"/>
        </w:rPr>
        <w:t>1:50)</w:t>
      </w:r>
      <w:r>
        <w:rPr>
          <w:spacing w:val="-22"/>
          <w:w w:val="110"/>
        </w:rPr>
        <w:t> </w:t>
      </w:r>
      <w:r>
        <w:rPr>
          <w:w w:val="110"/>
        </w:rPr>
        <w:t>or</w:t>
      </w:r>
      <w:r>
        <w:rPr>
          <w:spacing w:val="-22"/>
          <w:w w:val="110"/>
        </w:rPr>
        <w:t> </w:t>
      </w:r>
      <w:r>
        <w:rPr>
          <w:w w:val="110"/>
        </w:rPr>
        <w:t>the</w:t>
      </w:r>
      <w:r>
        <w:rPr>
          <w:spacing w:val="-53"/>
          <w:w w:val="110"/>
        </w:rPr>
        <w:t> </w:t>
      </w:r>
      <w:r>
        <w:rPr>
          <w:w w:val="110"/>
        </w:rPr>
        <w:t>anti-pMyoII</w:t>
      </w:r>
      <w:r>
        <w:rPr>
          <w:spacing w:val="-17"/>
          <w:w w:val="110"/>
        </w:rPr>
        <w:t> </w:t>
      </w:r>
      <w:r>
        <w:rPr>
          <w:w w:val="110"/>
        </w:rPr>
        <w:t>LC</w:t>
      </w:r>
      <w:r>
        <w:rPr>
          <w:spacing w:val="-16"/>
          <w:w w:val="110"/>
        </w:rPr>
        <w:t> </w:t>
      </w:r>
      <w:r>
        <w:rPr>
          <w:w w:val="110"/>
        </w:rPr>
        <w:t>antibody</w:t>
      </w:r>
      <w:r>
        <w:rPr>
          <w:spacing w:val="-17"/>
          <w:w w:val="110"/>
        </w:rPr>
        <w:t> </w:t>
      </w:r>
      <w:r>
        <w:rPr>
          <w:w w:val="110"/>
        </w:rPr>
        <w:t>(Abcam</w:t>
      </w:r>
      <w:r>
        <w:rPr>
          <w:spacing w:val="-16"/>
          <w:w w:val="110"/>
        </w:rPr>
        <w:t> </w:t>
      </w:r>
      <w:r>
        <w:rPr>
          <w:w w:val="110"/>
        </w:rPr>
        <w:t>no.</w:t>
      </w:r>
      <w:r>
        <w:rPr>
          <w:spacing w:val="-16"/>
          <w:w w:val="110"/>
        </w:rPr>
        <w:t> </w:t>
      </w:r>
      <w:r>
        <w:rPr>
          <w:w w:val="110"/>
        </w:rPr>
        <w:t>ab2480,</w:t>
      </w:r>
      <w:r>
        <w:rPr>
          <w:spacing w:val="-17"/>
          <w:w w:val="110"/>
        </w:rPr>
        <w:t> </w:t>
      </w:r>
      <w:r>
        <w:rPr>
          <w:w w:val="110"/>
        </w:rPr>
        <w:t>1:200)</w:t>
      </w:r>
      <w:r>
        <w:rPr>
          <w:spacing w:val="-16"/>
          <w:w w:val="110"/>
        </w:rPr>
        <w:t> </w:t>
      </w:r>
      <w:r>
        <w:rPr>
          <w:w w:val="110"/>
        </w:rPr>
        <w:t>at</w:t>
      </w:r>
      <w:r>
        <w:rPr>
          <w:spacing w:val="-16"/>
          <w:w w:val="110"/>
        </w:rPr>
        <w:t> </w:t>
      </w:r>
      <w:r>
        <w:rPr>
          <w:w w:val="110"/>
        </w:rPr>
        <w:t>4</w:t>
      </w:r>
      <w:r>
        <w:rPr>
          <w:spacing w:val="-19"/>
          <w:w w:val="110"/>
        </w:rPr>
        <w:t> </w:t>
      </w:r>
      <w:r>
        <w:rPr>
          <w:w w:val="110"/>
        </w:rPr>
        <w:t>°C.</w:t>
      </w:r>
      <w:r>
        <w:rPr>
          <w:spacing w:val="-17"/>
          <w:w w:val="110"/>
        </w:rPr>
        <w:t> </w:t>
      </w:r>
      <w:r>
        <w:rPr>
          <w:w w:val="110"/>
        </w:rPr>
        <w:t>For</w:t>
      </w:r>
      <w:r>
        <w:rPr>
          <w:spacing w:val="-16"/>
          <w:w w:val="110"/>
        </w:rPr>
        <w:t> </w:t>
      </w:r>
      <w:r>
        <w:rPr>
          <w:w w:val="110"/>
        </w:rPr>
        <w:t>all</w:t>
      </w:r>
      <w:r>
        <w:rPr>
          <w:spacing w:val="-52"/>
          <w:w w:val="110"/>
        </w:rPr>
        <w:t> </w:t>
      </w:r>
      <w:r>
        <w:rPr>
          <w:w w:val="110"/>
        </w:rPr>
        <w:t>immunostainings,</w:t>
      </w:r>
      <w:r>
        <w:rPr>
          <w:spacing w:val="-13"/>
          <w:w w:val="110"/>
        </w:rPr>
        <w:t> </w:t>
      </w:r>
      <w:r>
        <w:rPr>
          <w:w w:val="110"/>
        </w:rPr>
        <w:t>the</w:t>
      </w:r>
      <w:r>
        <w:rPr>
          <w:spacing w:val="-11"/>
          <w:w w:val="110"/>
        </w:rPr>
        <w:t> </w:t>
      </w:r>
      <w:r>
        <w:rPr>
          <w:w w:val="110"/>
        </w:rPr>
        <w:t>secondary</w:t>
      </w:r>
      <w:r>
        <w:rPr>
          <w:spacing w:val="-12"/>
          <w:w w:val="110"/>
        </w:rPr>
        <w:t> </w:t>
      </w:r>
      <w:r>
        <w:rPr>
          <w:w w:val="110"/>
        </w:rPr>
        <w:t>antibodies</w:t>
      </w:r>
      <w:r>
        <w:rPr>
          <w:spacing w:val="-12"/>
          <w:w w:val="110"/>
        </w:rPr>
        <w:t> </w:t>
      </w:r>
      <w:r>
        <w:rPr>
          <w:w w:val="110"/>
        </w:rPr>
        <w:t>used</w:t>
      </w:r>
      <w:r>
        <w:rPr>
          <w:spacing w:val="-12"/>
          <w:w w:val="110"/>
        </w:rPr>
        <w:t> </w:t>
      </w:r>
      <w:r>
        <w:rPr>
          <w:w w:val="110"/>
        </w:rPr>
        <w:t>were</w:t>
      </w:r>
      <w:r>
        <w:rPr>
          <w:spacing w:val="-11"/>
          <w:w w:val="110"/>
        </w:rPr>
        <w:t> </w:t>
      </w:r>
      <w:r>
        <w:rPr>
          <w:w w:val="110"/>
        </w:rPr>
        <w:t>Alexa</w:t>
      </w:r>
      <w:r>
        <w:rPr>
          <w:spacing w:val="-11"/>
          <w:w w:val="110"/>
        </w:rPr>
        <w:t> </w:t>
      </w:r>
      <w:r>
        <w:rPr>
          <w:w w:val="110"/>
        </w:rPr>
        <w:t>Fluor</w:t>
      </w:r>
      <w:r>
        <w:rPr>
          <w:spacing w:val="1"/>
          <w:w w:val="110"/>
        </w:rPr>
        <w:t> </w:t>
      </w:r>
      <w:r>
        <w:rPr>
          <w:w w:val="105"/>
        </w:rPr>
        <w:t>488</w:t>
      </w:r>
      <w:r>
        <w:rPr>
          <w:spacing w:val="-23"/>
          <w:w w:val="105"/>
        </w:rPr>
        <w:t> </w:t>
      </w:r>
      <w:r>
        <w:rPr>
          <w:w w:val="105"/>
        </w:rPr>
        <w:t>conjugated</w:t>
      </w:r>
      <w:r>
        <w:rPr>
          <w:spacing w:val="-23"/>
          <w:w w:val="105"/>
        </w:rPr>
        <w:t> </w:t>
      </w:r>
      <w:r>
        <w:rPr>
          <w:w w:val="105"/>
        </w:rPr>
        <w:t>anti-rabbit</w:t>
      </w:r>
      <w:r>
        <w:rPr>
          <w:spacing w:val="-23"/>
          <w:w w:val="105"/>
        </w:rPr>
        <w:t> </w:t>
      </w:r>
      <w:r>
        <w:rPr>
          <w:w w:val="105"/>
        </w:rPr>
        <w:t>(Thermo</w:t>
      </w:r>
      <w:r>
        <w:rPr>
          <w:spacing w:val="-23"/>
          <w:w w:val="105"/>
        </w:rPr>
        <w:t> </w:t>
      </w:r>
      <w:r>
        <w:rPr>
          <w:w w:val="105"/>
        </w:rPr>
        <w:t>Fischer</w:t>
      </w:r>
      <w:r>
        <w:rPr>
          <w:spacing w:val="-23"/>
          <w:w w:val="105"/>
        </w:rPr>
        <w:t> </w:t>
      </w:r>
      <w:r>
        <w:rPr>
          <w:w w:val="105"/>
        </w:rPr>
        <w:t>no.</w:t>
      </w:r>
      <w:r>
        <w:rPr>
          <w:spacing w:val="-23"/>
          <w:w w:val="105"/>
        </w:rPr>
        <w:t> </w:t>
      </w:r>
      <w:hyperlink r:id="rId98">
        <w:r>
          <w:rPr>
            <w:color w:val="0069A5"/>
            <w:w w:val="105"/>
          </w:rPr>
          <w:t>A11008</w:t>
        </w:r>
      </w:hyperlink>
      <w:r>
        <w:rPr>
          <w:w w:val="105"/>
        </w:rPr>
        <w:t>,</w:t>
      </w:r>
      <w:r>
        <w:rPr>
          <w:spacing w:val="-23"/>
          <w:w w:val="105"/>
        </w:rPr>
        <w:t> </w:t>
      </w:r>
      <w:r>
        <w:rPr>
          <w:w w:val="105"/>
        </w:rPr>
        <w:t>1:300),</w:t>
      </w:r>
      <w:r>
        <w:rPr>
          <w:spacing w:val="-23"/>
          <w:w w:val="105"/>
        </w:rPr>
        <w:t> </w:t>
      </w:r>
      <w:r>
        <w:rPr>
          <w:w w:val="105"/>
        </w:rPr>
        <w:t>Alexa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Fluor</w:t>
      </w:r>
      <w:r>
        <w:rPr>
          <w:spacing w:val="-34"/>
          <w:w w:val="105"/>
        </w:rPr>
        <w:t> </w:t>
      </w:r>
      <w:r>
        <w:rPr>
          <w:w w:val="105"/>
        </w:rPr>
        <w:t>647-conjugated</w:t>
      </w:r>
      <w:r>
        <w:rPr>
          <w:spacing w:val="-33"/>
          <w:w w:val="105"/>
        </w:rPr>
        <w:t> </w:t>
      </w:r>
      <w:r>
        <w:rPr>
          <w:w w:val="105"/>
        </w:rPr>
        <w:t>anti-rabbit</w:t>
      </w:r>
      <w:r>
        <w:rPr>
          <w:spacing w:val="-34"/>
          <w:w w:val="105"/>
        </w:rPr>
        <w:t> </w:t>
      </w:r>
      <w:r>
        <w:rPr>
          <w:w w:val="105"/>
        </w:rPr>
        <w:t>(Thermo</w:t>
      </w:r>
      <w:r>
        <w:rPr>
          <w:spacing w:val="-33"/>
          <w:w w:val="105"/>
        </w:rPr>
        <w:t> </w:t>
      </w:r>
      <w:r>
        <w:rPr>
          <w:w w:val="105"/>
        </w:rPr>
        <w:t>Fischer</w:t>
      </w:r>
      <w:r>
        <w:rPr>
          <w:spacing w:val="-34"/>
          <w:w w:val="105"/>
        </w:rPr>
        <w:t> </w:t>
      </w:r>
      <w:r>
        <w:rPr>
          <w:w w:val="105"/>
        </w:rPr>
        <w:t>no.</w:t>
      </w:r>
      <w:r>
        <w:rPr>
          <w:spacing w:val="-33"/>
          <w:w w:val="105"/>
        </w:rPr>
        <w:t> </w:t>
      </w:r>
      <w:hyperlink r:id="rId99">
        <w:r>
          <w:rPr>
            <w:color w:val="0069A5"/>
            <w:w w:val="105"/>
          </w:rPr>
          <w:t>A21244</w:t>
        </w:r>
      </w:hyperlink>
      <w:r>
        <w:rPr>
          <w:w w:val="105"/>
        </w:rPr>
        <w:t>,</w:t>
      </w:r>
      <w:r>
        <w:rPr>
          <w:spacing w:val="-33"/>
          <w:w w:val="105"/>
        </w:rPr>
        <w:t> </w:t>
      </w:r>
      <w:r>
        <w:rPr>
          <w:w w:val="105"/>
        </w:rPr>
        <w:t>1:300)</w:t>
      </w:r>
      <w:r>
        <w:rPr>
          <w:spacing w:val="-34"/>
          <w:w w:val="105"/>
        </w:rPr>
        <w:t> </w:t>
      </w:r>
      <w:r>
        <w:rPr>
          <w:w w:val="105"/>
        </w:rPr>
        <w:t>or</w:t>
      </w:r>
      <w:r>
        <w:rPr>
          <w:spacing w:val="-50"/>
          <w:w w:val="105"/>
        </w:rPr>
        <w:t> </w:t>
      </w:r>
      <w:r>
        <w:rPr>
          <w:spacing w:val="-1"/>
          <w:w w:val="110"/>
        </w:rPr>
        <w:t>Alexa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Flour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647-conjugated</w:t>
      </w:r>
      <w:r>
        <w:rPr>
          <w:spacing w:val="-33"/>
          <w:w w:val="110"/>
        </w:rPr>
        <w:t> </w:t>
      </w:r>
      <w:r>
        <w:rPr>
          <w:spacing w:val="-1"/>
          <w:w w:val="110"/>
        </w:rPr>
        <w:t>anti-Mouse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IgG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(Thermofisher</w:t>
      </w:r>
      <w:r>
        <w:rPr>
          <w:spacing w:val="-33"/>
          <w:w w:val="110"/>
        </w:rPr>
        <w:t> </w:t>
      </w:r>
      <w:r>
        <w:rPr>
          <w:w w:val="110"/>
        </w:rPr>
        <w:t>Scientific,</w:t>
      </w:r>
      <w:r>
        <w:rPr>
          <w:spacing w:val="-53"/>
          <w:w w:val="110"/>
        </w:rPr>
        <w:t> </w:t>
      </w:r>
      <w:r>
        <w:rPr>
          <w:w w:val="105"/>
        </w:rPr>
        <w:t>no.</w:t>
      </w:r>
      <w:r>
        <w:rPr>
          <w:spacing w:val="-14"/>
          <w:w w:val="105"/>
        </w:rPr>
        <w:t> </w:t>
      </w:r>
      <w:hyperlink r:id="rId100">
        <w:r>
          <w:rPr>
            <w:color w:val="0069A5"/>
            <w:w w:val="105"/>
          </w:rPr>
          <w:t>A21237</w:t>
        </w:r>
      </w:hyperlink>
      <w:r>
        <w:rPr>
          <w:w w:val="105"/>
        </w:rPr>
        <w:t>,</w:t>
      </w:r>
      <w:r>
        <w:rPr>
          <w:spacing w:val="-14"/>
          <w:w w:val="105"/>
        </w:rPr>
        <w:t> </w:t>
      </w:r>
      <w:r>
        <w:rPr>
          <w:w w:val="105"/>
        </w:rPr>
        <w:t>1:300).</w:t>
      </w:r>
      <w:r>
        <w:rPr>
          <w:spacing w:val="-13"/>
          <w:w w:val="105"/>
        </w:rPr>
        <w:t> </w:t>
      </w:r>
      <w:r>
        <w:rPr>
          <w:w w:val="105"/>
        </w:rPr>
        <w:t>All</w:t>
      </w:r>
      <w:r>
        <w:rPr>
          <w:spacing w:val="-14"/>
          <w:w w:val="105"/>
        </w:rPr>
        <w:t> </w:t>
      </w:r>
      <w:r>
        <w:rPr>
          <w:w w:val="105"/>
        </w:rPr>
        <w:t>sections</w:t>
      </w:r>
      <w:r>
        <w:rPr>
          <w:spacing w:val="-14"/>
          <w:w w:val="105"/>
        </w:rPr>
        <w:t> </w:t>
      </w:r>
      <w:r>
        <w:rPr>
          <w:w w:val="105"/>
        </w:rPr>
        <w:t>were</w:t>
      </w:r>
      <w:r>
        <w:rPr>
          <w:spacing w:val="-13"/>
          <w:w w:val="105"/>
        </w:rPr>
        <w:t> </w:t>
      </w:r>
      <w:r>
        <w:rPr>
          <w:w w:val="105"/>
        </w:rPr>
        <w:t>mounted</w:t>
      </w:r>
      <w:r>
        <w:rPr>
          <w:spacing w:val="-14"/>
          <w:w w:val="105"/>
        </w:rPr>
        <w:t> </w:t>
      </w:r>
      <w:r>
        <w:rPr>
          <w:w w:val="105"/>
        </w:rPr>
        <w:t>using</w:t>
      </w:r>
      <w:r>
        <w:rPr>
          <w:spacing w:val="-14"/>
          <w:w w:val="105"/>
        </w:rPr>
        <w:t> </w:t>
      </w:r>
      <w:r>
        <w:rPr>
          <w:w w:val="105"/>
        </w:rPr>
        <w:t>VectaShield</w:t>
      </w:r>
      <w:r>
        <w:rPr>
          <w:spacing w:val="-13"/>
          <w:w w:val="105"/>
        </w:rPr>
        <w:t> </w:t>
      </w:r>
      <w:r>
        <w:rPr>
          <w:w w:val="105"/>
        </w:rPr>
        <w:t>(no.</w:t>
      </w:r>
      <w:r>
        <w:rPr>
          <w:spacing w:val="-50"/>
          <w:w w:val="105"/>
        </w:rPr>
        <w:t> </w:t>
      </w:r>
      <w:r>
        <w:rPr>
          <w:spacing w:val="-2"/>
          <w:w w:val="110"/>
        </w:rPr>
        <w:t>H1700)</w:t>
      </w:r>
      <w:r>
        <w:rPr>
          <w:spacing w:val="-35"/>
          <w:w w:val="110"/>
        </w:rPr>
        <w:t> </w:t>
      </w:r>
      <w:r>
        <w:rPr>
          <w:spacing w:val="-2"/>
          <w:w w:val="110"/>
        </w:rPr>
        <w:t>or</w:t>
      </w:r>
      <w:r>
        <w:rPr>
          <w:spacing w:val="-35"/>
          <w:w w:val="110"/>
        </w:rPr>
        <w:t> </w:t>
      </w:r>
      <w:r>
        <w:rPr>
          <w:spacing w:val="-2"/>
          <w:w w:val="110"/>
        </w:rPr>
        <w:t>ProLong</w:t>
      </w:r>
      <w:r>
        <w:rPr>
          <w:spacing w:val="-34"/>
          <w:w w:val="110"/>
        </w:rPr>
        <w:t> </w:t>
      </w:r>
      <w:r>
        <w:rPr>
          <w:spacing w:val="-2"/>
          <w:w w:val="110"/>
        </w:rPr>
        <w:t>Gold</w:t>
      </w:r>
      <w:r>
        <w:rPr>
          <w:spacing w:val="-35"/>
          <w:w w:val="110"/>
        </w:rPr>
        <w:t> </w:t>
      </w:r>
      <w:r>
        <w:rPr>
          <w:spacing w:val="-2"/>
          <w:w w:val="110"/>
        </w:rPr>
        <w:t>(no.</w:t>
      </w:r>
      <w:r>
        <w:rPr>
          <w:spacing w:val="-36"/>
          <w:w w:val="110"/>
        </w:rPr>
        <w:t> </w:t>
      </w:r>
      <w:hyperlink r:id="rId101">
        <w:r>
          <w:rPr>
            <w:color w:val="0069A5"/>
            <w:spacing w:val="-2"/>
            <w:w w:val="110"/>
          </w:rPr>
          <w:t>P36930</w:t>
        </w:r>
      </w:hyperlink>
      <w:r>
        <w:rPr>
          <w:spacing w:val="-2"/>
          <w:w w:val="110"/>
        </w:rPr>
        <w:t>)</w:t>
      </w:r>
      <w:r>
        <w:rPr>
          <w:spacing w:val="-34"/>
          <w:w w:val="110"/>
        </w:rPr>
        <w:t> </w:t>
      </w:r>
      <w:r>
        <w:rPr>
          <w:spacing w:val="-2"/>
          <w:w w:val="110"/>
        </w:rPr>
        <w:t>and</w:t>
      </w:r>
      <w:r>
        <w:rPr>
          <w:spacing w:val="-35"/>
          <w:w w:val="110"/>
        </w:rPr>
        <w:t> </w:t>
      </w:r>
      <w:r>
        <w:rPr>
          <w:spacing w:val="-2"/>
          <w:w w:val="110"/>
        </w:rPr>
        <w:t>imaged</w:t>
      </w:r>
      <w:r>
        <w:rPr>
          <w:spacing w:val="-35"/>
          <w:w w:val="110"/>
        </w:rPr>
        <w:t> </w:t>
      </w:r>
      <w:r>
        <w:rPr>
          <w:spacing w:val="-2"/>
          <w:w w:val="110"/>
        </w:rPr>
        <w:t>on</w:t>
      </w:r>
      <w:r>
        <w:rPr>
          <w:spacing w:val="-34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35"/>
          <w:w w:val="110"/>
        </w:rPr>
        <w:t> </w:t>
      </w:r>
      <w:r>
        <w:rPr>
          <w:spacing w:val="-2"/>
          <w:w w:val="110"/>
        </w:rPr>
        <w:t>Zeiss</w:t>
      </w:r>
      <w:r>
        <w:rPr>
          <w:spacing w:val="-34"/>
          <w:w w:val="110"/>
        </w:rPr>
        <w:t> </w:t>
      </w:r>
      <w:r>
        <w:rPr>
          <w:spacing w:val="-2"/>
          <w:w w:val="110"/>
        </w:rPr>
        <w:t>LSM900</w:t>
      </w:r>
      <w:r>
        <w:rPr>
          <w:spacing w:val="-53"/>
          <w:w w:val="110"/>
        </w:rPr>
        <w:t> </w:t>
      </w:r>
      <w:r>
        <w:rPr>
          <w:w w:val="110"/>
        </w:rPr>
        <w:t>or</w:t>
      </w:r>
      <w:r>
        <w:rPr>
          <w:spacing w:val="-31"/>
          <w:w w:val="110"/>
        </w:rPr>
        <w:t> </w:t>
      </w:r>
      <w:r>
        <w:rPr>
          <w:w w:val="110"/>
        </w:rPr>
        <w:t>the</w:t>
      </w:r>
      <w:r>
        <w:rPr>
          <w:spacing w:val="-31"/>
          <w:w w:val="110"/>
        </w:rPr>
        <w:t> </w:t>
      </w:r>
      <w:r>
        <w:rPr>
          <w:w w:val="110"/>
        </w:rPr>
        <w:t>Nikon</w:t>
      </w:r>
      <w:r>
        <w:rPr>
          <w:spacing w:val="-30"/>
          <w:w w:val="110"/>
        </w:rPr>
        <w:t> </w:t>
      </w:r>
      <w:r>
        <w:rPr>
          <w:w w:val="110"/>
        </w:rPr>
        <w:t>A1r</w:t>
      </w:r>
      <w:r>
        <w:rPr>
          <w:spacing w:val="-31"/>
          <w:w w:val="110"/>
        </w:rPr>
        <w:t> </w:t>
      </w:r>
      <w:r>
        <w:rPr>
          <w:w w:val="110"/>
        </w:rPr>
        <w:t>confocal</w:t>
      </w:r>
      <w:r>
        <w:rPr>
          <w:spacing w:val="-31"/>
          <w:w w:val="110"/>
        </w:rPr>
        <w:t> </w:t>
      </w:r>
      <w:r>
        <w:rPr>
          <w:w w:val="110"/>
        </w:rPr>
        <w:t>microscope</w:t>
      </w:r>
    </w:p>
    <w:p>
      <w:pPr>
        <w:pStyle w:val="BodyText"/>
        <w:spacing w:line="266" w:lineRule="auto" w:before="16"/>
        <w:ind w:left="113" w:right="136" w:firstLine="340"/>
        <w:jc w:val="both"/>
      </w:pPr>
      <w:r>
        <w:rPr>
          <w:w w:val="110"/>
        </w:rPr>
        <w:t>For</w:t>
      </w:r>
      <w:r>
        <w:rPr>
          <w:spacing w:val="-15"/>
          <w:w w:val="110"/>
        </w:rPr>
        <w:t> </w:t>
      </w:r>
      <w:r>
        <w:rPr>
          <w:w w:val="110"/>
        </w:rPr>
        <w:t>RNAscope,</w:t>
      </w:r>
      <w:r>
        <w:rPr>
          <w:spacing w:val="-15"/>
          <w:w w:val="110"/>
        </w:rPr>
        <w:t> </w:t>
      </w:r>
      <w:r>
        <w:rPr>
          <w:w w:val="110"/>
        </w:rPr>
        <w:t>cultured</w:t>
      </w:r>
      <w:r>
        <w:rPr>
          <w:spacing w:val="-14"/>
          <w:w w:val="110"/>
        </w:rPr>
        <w:t> </w:t>
      </w:r>
      <w:r>
        <w:rPr>
          <w:w w:val="110"/>
        </w:rPr>
        <w:t>incisors</w:t>
      </w:r>
      <w:r>
        <w:rPr>
          <w:spacing w:val="-15"/>
          <w:w w:val="110"/>
        </w:rPr>
        <w:t> </w:t>
      </w:r>
      <w:r>
        <w:rPr>
          <w:w w:val="110"/>
        </w:rPr>
        <w:t>were</w:t>
      </w:r>
      <w:r>
        <w:rPr>
          <w:spacing w:val="-14"/>
          <w:w w:val="110"/>
        </w:rPr>
        <w:t> </w:t>
      </w:r>
      <w:r>
        <w:rPr>
          <w:w w:val="110"/>
        </w:rPr>
        <w:t>fixed</w:t>
      </w:r>
      <w:r>
        <w:rPr>
          <w:spacing w:val="-15"/>
          <w:w w:val="110"/>
        </w:rPr>
        <w:t> </w:t>
      </w:r>
      <w:r>
        <w:rPr>
          <w:w w:val="110"/>
        </w:rPr>
        <w:t>for</w:t>
      </w:r>
      <w:r>
        <w:rPr>
          <w:spacing w:val="-15"/>
          <w:w w:val="110"/>
        </w:rPr>
        <w:t> </w:t>
      </w:r>
      <w:r>
        <w:rPr>
          <w:w w:val="110"/>
        </w:rPr>
        <w:t>24</w:t>
      </w:r>
      <w:r>
        <w:rPr>
          <w:spacing w:val="-17"/>
          <w:w w:val="110"/>
        </w:rPr>
        <w:t> </w:t>
      </w:r>
      <w:r>
        <w:rPr>
          <w:w w:val="110"/>
        </w:rPr>
        <w:t>h</w:t>
      </w:r>
      <w:r>
        <w:rPr>
          <w:spacing w:val="-14"/>
          <w:w w:val="110"/>
        </w:rPr>
        <w:t> </w:t>
      </w:r>
      <w:r>
        <w:rPr>
          <w:w w:val="110"/>
        </w:rPr>
        <w:t>in</w:t>
      </w:r>
      <w:r>
        <w:rPr>
          <w:spacing w:val="-15"/>
          <w:w w:val="110"/>
        </w:rPr>
        <w:t> </w:t>
      </w:r>
      <w:r>
        <w:rPr>
          <w:w w:val="110"/>
        </w:rPr>
        <w:t>4%</w:t>
      </w:r>
      <w:r>
        <w:rPr>
          <w:spacing w:val="-14"/>
          <w:w w:val="110"/>
        </w:rPr>
        <w:t> </w:t>
      </w:r>
      <w:r>
        <w:rPr>
          <w:w w:val="110"/>
        </w:rPr>
        <w:t>PFA,</w:t>
      </w:r>
      <w:r>
        <w:rPr>
          <w:spacing w:val="-53"/>
          <w:w w:val="110"/>
        </w:rPr>
        <w:t> </w:t>
      </w:r>
      <w:r>
        <w:rPr>
          <w:w w:val="105"/>
        </w:rPr>
        <w:t>equilibrated</w:t>
      </w:r>
      <w:r>
        <w:rPr>
          <w:spacing w:val="-33"/>
          <w:w w:val="105"/>
        </w:rPr>
        <w:t> </w:t>
      </w:r>
      <w:r>
        <w:rPr>
          <w:w w:val="105"/>
        </w:rPr>
        <w:t>with</w:t>
      </w:r>
      <w:r>
        <w:rPr>
          <w:spacing w:val="-32"/>
          <w:w w:val="105"/>
        </w:rPr>
        <w:t> </w:t>
      </w:r>
      <w:r>
        <w:rPr>
          <w:w w:val="105"/>
        </w:rPr>
        <w:t>30%</w:t>
      </w:r>
      <w:r>
        <w:rPr>
          <w:spacing w:val="-32"/>
          <w:w w:val="105"/>
        </w:rPr>
        <w:t> </w:t>
      </w:r>
      <w:r>
        <w:rPr>
          <w:w w:val="105"/>
        </w:rPr>
        <w:t>sucrose</w:t>
      </w:r>
      <w:r>
        <w:rPr>
          <w:spacing w:val="-32"/>
          <w:w w:val="105"/>
        </w:rPr>
        <w:t> </w:t>
      </w:r>
      <w:r>
        <w:rPr>
          <w:w w:val="105"/>
        </w:rPr>
        <w:t>and</w:t>
      </w:r>
      <w:r>
        <w:rPr>
          <w:spacing w:val="-33"/>
          <w:w w:val="105"/>
        </w:rPr>
        <w:t> </w:t>
      </w:r>
      <w:r>
        <w:rPr>
          <w:w w:val="105"/>
        </w:rPr>
        <w:t>then</w:t>
      </w:r>
      <w:r>
        <w:rPr>
          <w:spacing w:val="-32"/>
          <w:w w:val="105"/>
        </w:rPr>
        <w:t> </w:t>
      </w:r>
      <w:r>
        <w:rPr>
          <w:w w:val="105"/>
        </w:rPr>
        <w:t>embedded</w:t>
      </w:r>
      <w:r>
        <w:rPr>
          <w:spacing w:val="-32"/>
          <w:w w:val="105"/>
        </w:rPr>
        <w:t> </w:t>
      </w:r>
      <w:r>
        <w:rPr>
          <w:w w:val="105"/>
        </w:rPr>
        <w:t>in</w:t>
      </w:r>
      <w:r>
        <w:rPr>
          <w:spacing w:val="-32"/>
          <w:w w:val="105"/>
        </w:rPr>
        <w:t> </w:t>
      </w:r>
      <w:r>
        <w:rPr>
          <w:w w:val="105"/>
        </w:rPr>
        <w:t>30%</w:t>
      </w:r>
      <w:r>
        <w:rPr>
          <w:spacing w:val="-32"/>
          <w:w w:val="105"/>
        </w:rPr>
        <w:t> </w:t>
      </w:r>
      <w:r>
        <w:rPr>
          <w:w w:val="105"/>
        </w:rPr>
        <w:t>sucrose:OCT</w:t>
      </w:r>
      <w:r>
        <w:rPr>
          <w:spacing w:val="-51"/>
          <w:w w:val="105"/>
        </w:rPr>
        <w:t> </w:t>
      </w:r>
      <w:r>
        <w:rPr>
          <w:w w:val="110"/>
        </w:rPr>
        <w:t>(cryo-embedding</w:t>
      </w:r>
      <w:r>
        <w:rPr>
          <w:spacing w:val="-8"/>
          <w:w w:val="110"/>
        </w:rPr>
        <w:t> </w:t>
      </w:r>
      <w:r>
        <w:rPr>
          <w:w w:val="110"/>
        </w:rPr>
        <w:t>medium).</w:t>
      </w:r>
      <w:r>
        <w:rPr>
          <w:spacing w:val="-7"/>
          <w:w w:val="110"/>
        </w:rPr>
        <w:t> </w:t>
      </w:r>
      <w:r>
        <w:rPr>
          <w:w w:val="110"/>
        </w:rPr>
        <w:t>The</w:t>
      </w:r>
      <w:r>
        <w:rPr>
          <w:spacing w:val="-7"/>
          <w:w w:val="110"/>
        </w:rPr>
        <w:t> </w:t>
      </w:r>
      <w:r>
        <w:rPr>
          <w:w w:val="110"/>
        </w:rPr>
        <w:t>blocks</w:t>
      </w:r>
      <w:r>
        <w:rPr>
          <w:spacing w:val="-7"/>
          <w:w w:val="110"/>
        </w:rPr>
        <w:t> </w:t>
      </w:r>
      <w:r>
        <w:rPr>
          <w:w w:val="110"/>
        </w:rPr>
        <w:t>were</w:t>
      </w:r>
      <w:r>
        <w:rPr>
          <w:spacing w:val="-7"/>
          <w:w w:val="110"/>
        </w:rPr>
        <w:t> </w:t>
      </w:r>
      <w:r>
        <w:rPr>
          <w:w w:val="110"/>
        </w:rPr>
        <w:t>sectioned</w:t>
      </w:r>
      <w:r>
        <w:rPr>
          <w:spacing w:val="-7"/>
          <w:w w:val="110"/>
        </w:rPr>
        <w:t> </w:t>
      </w:r>
      <w:r>
        <w:rPr>
          <w:w w:val="110"/>
        </w:rPr>
        <w:t>on</w:t>
      </w:r>
      <w:r>
        <w:rPr>
          <w:spacing w:val="-7"/>
          <w:w w:val="110"/>
        </w:rPr>
        <w:t> </w:t>
      </w:r>
      <w:r>
        <w:rPr>
          <w:w w:val="110"/>
        </w:rPr>
        <w:t>the</w:t>
      </w:r>
      <w:r>
        <w:rPr>
          <w:spacing w:val="-7"/>
          <w:w w:val="110"/>
        </w:rPr>
        <w:t> </w:t>
      </w:r>
      <w:r>
        <w:rPr>
          <w:w w:val="110"/>
        </w:rPr>
        <w:t>cry-</w:t>
      </w:r>
      <w:r>
        <w:rPr>
          <w:spacing w:val="-53"/>
          <w:w w:val="110"/>
        </w:rPr>
        <w:t> </w:t>
      </w:r>
      <w:r>
        <w:rPr>
          <w:spacing w:val="-2"/>
          <w:w w:val="110"/>
        </w:rPr>
        <w:t>otome</w:t>
      </w:r>
      <w:r>
        <w:rPr>
          <w:spacing w:val="-35"/>
          <w:w w:val="110"/>
        </w:rPr>
        <w:t> </w:t>
      </w:r>
      <w:r>
        <w:rPr>
          <w:spacing w:val="-2"/>
          <w:w w:val="110"/>
        </w:rPr>
        <w:t>to</w:t>
      </w:r>
      <w:r>
        <w:rPr>
          <w:spacing w:val="-34"/>
          <w:w w:val="110"/>
        </w:rPr>
        <w:t> </w:t>
      </w:r>
      <w:r>
        <w:rPr>
          <w:spacing w:val="-2"/>
          <w:w w:val="110"/>
        </w:rPr>
        <w:t>obtain</w:t>
      </w:r>
      <w:r>
        <w:rPr>
          <w:spacing w:val="-35"/>
          <w:w w:val="110"/>
        </w:rPr>
        <w:t> </w:t>
      </w:r>
      <w:r>
        <w:rPr>
          <w:spacing w:val="-2"/>
          <w:w w:val="110"/>
        </w:rPr>
        <w:t>10-µm-thick</w:t>
      </w:r>
      <w:r>
        <w:rPr>
          <w:spacing w:val="-34"/>
          <w:w w:val="110"/>
        </w:rPr>
        <w:t> </w:t>
      </w:r>
      <w:r>
        <w:rPr>
          <w:spacing w:val="-2"/>
          <w:w w:val="110"/>
        </w:rPr>
        <w:t>slices.</w:t>
      </w:r>
      <w:r>
        <w:rPr>
          <w:spacing w:val="-34"/>
          <w:w w:val="110"/>
        </w:rPr>
        <w:t> </w:t>
      </w:r>
      <w:r>
        <w:rPr>
          <w:spacing w:val="-2"/>
          <w:w w:val="110"/>
        </w:rPr>
        <w:t>Initial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processing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differed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from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52"/>
          <w:w w:val="110"/>
        </w:rPr>
        <w:t> </w:t>
      </w:r>
      <w:r>
        <w:rPr>
          <w:w w:val="105"/>
        </w:rPr>
        <w:t>standard</w:t>
      </w:r>
      <w:r>
        <w:rPr>
          <w:spacing w:val="-25"/>
          <w:w w:val="105"/>
        </w:rPr>
        <w:t> </w:t>
      </w:r>
      <w:r>
        <w:rPr>
          <w:w w:val="105"/>
        </w:rPr>
        <w:t>protocol:</w:t>
      </w:r>
      <w:r>
        <w:rPr>
          <w:spacing w:val="-25"/>
          <w:w w:val="105"/>
        </w:rPr>
        <w:t> </w:t>
      </w:r>
      <w:r>
        <w:rPr>
          <w:w w:val="105"/>
        </w:rPr>
        <w:t>post-fixation</w:t>
      </w:r>
      <w:r>
        <w:rPr>
          <w:spacing w:val="-25"/>
          <w:w w:val="105"/>
        </w:rPr>
        <w:t> </w:t>
      </w:r>
      <w:r>
        <w:rPr>
          <w:w w:val="105"/>
        </w:rPr>
        <w:t>for</w:t>
      </w:r>
      <w:r>
        <w:rPr>
          <w:spacing w:val="-25"/>
          <w:w w:val="105"/>
        </w:rPr>
        <w:t> </w:t>
      </w:r>
      <w:r>
        <w:rPr>
          <w:w w:val="105"/>
        </w:rPr>
        <w:t>10</w:t>
      </w:r>
      <w:r>
        <w:rPr>
          <w:spacing w:val="-12"/>
          <w:w w:val="105"/>
        </w:rPr>
        <w:t> </w:t>
      </w:r>
      <w:r>
        <w:rPr>
          <w:w w:val="105"/>
        </w:rPr>
        <w:t>min</w:t>
      </w:r>
      <w:r>
        <w:rPr>
          <w:spacing w:val="-25"/>
          <w:w w:val="105"/>
        </w:rPr>
        <w:t> </w:t>
      </w:r>
      <w:r>
        <w:rPr>
          <w:w w:val="105"/>
        </w:rPr>
        <w:t>4%</w:t>
      </w:r>
      <w:r>
        <w:rPr>
          <w:spacing w:val="-24"/>
          <w:w w:val="105"/>
        </w:rPr>
        <w:t> </w:t>
      </w:r>
      <w:r>
        <w:rPr>
          <w:w w:val="105"/>
        </w:rPr>
        <w:t>PFA</w:t>
      </w:r>
      <w:r>
        <w:rPr>
          <w:spacing w:val="-25"/>
          <w:w w:val="105"/>
        </w:rPr>
        <w:t> </w:t>
      </w:r>
      <w:r>
        <w:rPr>
          <w:w w:val="105"/>
        </w:rPr>
        <w:t>at</w:t>
      </w:r>
      <w:r>
        <w:rPr>
          <w:spacing w:val="-25"/>
          <w:w w:val="105"/>
        </w:rPr>
        <w:t> </w:t>
      </w:r>
      <w:r>
        <w:rPr>
          <w:w w:val="105"/>
        </w:rPr>
        <w:t>4</w:t>
      </w:r>
      <w:r>
        <w:rPr>
          <w:spacing w:val="-12"/>
          <w:w w:val="105"/>
        </w:rPr>
        <w:t> </w:t>
      </w:r>
      <w:r>
        <w:rPr>
          <w:w w:val="105"/>
        </w:rPr>
        <w:t>°C,</w:t>
      </w:r>
      <w:r>
        <w:rPr>
          <w:spacing w:val="-25"/>
          <w:w w:val="105"/>
        </w:rPr>
        <w:t> </w:t>
      </w:r>
      <w:r>
        <w:rPr>
          <w:w w:val="105"/>
        </w:rPr>
        <w:t>followed</w:t>
      </w:r>
      <w:r>
        <w:rPr>
          <w:spacing w:val="-25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10"/>
        </w:rPr>
        <w:t>dehydration</w:t>
      </w:r>
      <w:r>
        <w:rPr>
          <w:spacing w:val="-26"/>
          <w:w w:val="110"/>
        </w:rPr>
        <w:t> </w:t>
      </w:r>
      <w:r>
        <w:rPr>
          <w:w w:val="110"/>
        </w:rPr>
        <w:t>and</w:t>
      </w:r>
      <w:r>
        <w:rPr>
          <w:spacing w:val="-25"/>
          <w:w w:val="110"/>
        </w:rPr>
        <w:t> </w:t>
      </w:r>
      <w:r>
        <w:rPr>
          <w:w w:val="110"/>
        </w:rPr>
        <w:t>H202</w:t>
      </w:r>
      <w:r>
        <w:rPr>
          <w:spacing w:val="-25"/>
          <w:w w:val="110"/>
        </w:rPr>
        <w:t> </w:t>
      </w:r>
      <w:r>
        <w:rPr>
          <w:w w:val="110"/>
        </w:rPr>
        <w:t>treatment,</w:t>
      </w:r>
      <w:r>
        <w:rPr>
          <w:spacing w:val="-25"/>
          <w:w w:val="110"/>
        </w:rPr>
        <w:t> </w:t>
      </w:r>
      <w:r>
        <w:rPr>
          <w:w w:val="110"/>
        </w:rPr>
        <w:t>5</w:t>
      </w:r>
      <w:r>
        <w:rPr>
          <w:spacing w:val="-25"/>
          <w:w w:val="110"/>
        </w:rPr>
        <w:t> </w:t>
      </w:r>
      <w:r>
        <w:rPr>
          <w:w w:val="110"/>
        </w:rPr>
        <w:t>min</w:t>
      </w:r>
      <w:r>
        <w:rPr>
          <w:spacing w:val="-25"/>
          <w:w w:val="110"/>
        </w:rPr>
        <w:t> </w:t>
      </w:r>
      <w:r>
        <w:rPr>
          <w:w w:val="110"/>
        </w:rPr>
        <w:t>antigen</w:t>
      </w:r>
      <w:r>
        <w:rPr>
          <w:spacing w:val="-25"/>
          <w:w w:val="110"/>
        </w:rPr>
        <w:t> </w:t>
      </w:r>
      <w:r>
        <w:rPr>
          <w:w w:val="110"/>
        </w:rPr>
        <w:t>retrieval</w:t>
      </w:r>
      <w:r>
        <w:rPr>
          <w:spacing w:val="-25"/>
          <w:w w:val="110"/>
        </w:rPr>
        <w:t> </w:t>
      </w:r>
      <w:r>
        <w:rPr>
          <w:w w:val="110"/>
        </w:rPr>
        <w:t>and</w:t>
      </w:r>
      <w:r>
        <w:rPr>
          <w:spacing w:val="-25"/>
          <w:w w:val="110"/>
        </w:rPr>
        <w:t> </w:t>
      </w:r>
      <w:r>
        <w:rPr>
          <w:w w:val="110"/>
        </w:rPr>
        <w:t>30</w:t>
      </w:r>
      <w:r>
        <w:rPr>
          <w:spacing w:val="-25"/>
          <w:w w:val="110"/>
        </w:rPr>
        <w:t> </w:t>
      </w:r>
      <w:r>
        <w:rPr>
          <w:w w:val="110"/>
        </w:rPr>
        <w:t>min</w:t>
      </w:r>
      <w:r>
        <w:rPr>
          <w:spacing w:val="-52"/>
          <w:w w:val="110"/>
        </w:rPr>
        <w:t> </w:t>
      </w:r>
      <w:r>
        <w:rPr>
          <w:w w:val="110"/>
        </w:rPr>
        <w:t>protease</w:t>
      </w:r>
      <w:r>
        <w:rPr>
          <w:spacing w:val="-7"/>
          <w:w w:val="110"/>
        </w:rPr>
        <w:t> </w:t>
      </w:r>
      <w:r>
        <w:rPr>
          <w:w w:val="110"/>
        </w:rPr>
        <w:t>step.</w:t>
      </w:r>
      <w:r>
        <w:rPr>
          <w:spacing w:val="-6"/>
          <w:w w:val="110"/>
        </w:rPr>
        <w:t> </w:t>
      </w:r>
      <w:r>
        <w:rPr>
          <w:w w:val="110"/>
        </w:rPr>
        <w:t>For</w:t>
      </w:r>
      <w:r>
        <w:rPr>
          <w:spacing w:val="-6"/>
          <w:w w:val="110"/>
        </w:rPr>
        <w:t> </w:t>
      </w:r>
      <w:r>
        <w:rPr>
          <w:w w:val="110"/>
        </w:rPr>
        <w:t>paraffin</w:t>
      </w:r>
      <w:r>
        <w:rPr>
          <w:spacing w:val="-6"/>
          <w:w w:val="110"/>
        </w:rPr>
        <w:t> </w:t>
      </w:r>
      <w:r>
        <w:rPr>
          <w:w w:val="110"/>
        </w:rPr>
        <w:t>slices,</w:t>
      </w:r>
      <w:r>
        <w:rPr>
          <w:spacing w:val="-6"/>
          <w:w w:val="110"/>
        </w:rPr>
        <w:t> </w:t>
      </w:r>
      <w:r>
        <w:rPr>
          <w:w w:val="110"/>
        </w:rPr>
        <w:t>the</w:t>
      </w:r>
      <w:r>
        <w:rPr>
          <w:spacing w:val="-6"/>
          <w:w w:val="110"/>
        </w:rPr>
        <w:t> </w:t>
      </w:r>
      <w:r>
        <w:rPr>
          <w:w w:val="110"/>
        </w:rPr>
        <w:t>standard</w:t>
      </w:r>
      <w:r>
        <w:rPr>
          <w:spacing w:val="-6"/>
          <w:w w:val="110"/>
        </w:rPr>
        <w:t> </w:t>
      </w:r>
      <w:r>
        <w:rPr>
          <w:w w:val="110"/>
        </w:rPr>
        <w:t>RNAscope</w:t>
      </w:r>
      <w:r>
        <w:rPr>
          <w:spacing w:val="-6"/>
          <w:w w:val="110"/>
        </w:rPr>
        <w:t> </w:t>
      </w:r>
      <w:r>
        <w:rPr>
          <w:w w:val="110"/>
        </w:rPr>
        <w:t>protocol</w:t>
      </w:r>
      <w:r>
        <w:rPr>
          <w:spacing w:val="-53"/>
          <w:w w:val="110"/>
        </w:rPr>
        <w:t> </w:t>
      </w:r>
      <w:r>
        <w:rPr>
          <w:spacing w:val="-1"/>
          <w:w w:val="110"/>
        </w:rPr>
        <w:t>was</w:t>
      </w:r>
      <w:r>
        <w:rPr>
          <w:spacing w:val="-30"/>
          <w:w w:val="110"/>
        </w:rPr>
        <w:t> </w:t>
      </w:r>
      <w:r>
        <w:rPr>
          <w:spacing w:val="-1"/>
          <w:w w:val="110"/>
        </w:rPr>
        <w:t>followed</w:t>
      </w:r>
      <w:r>
        <w:rPr>
          <w:spacing w:val="-30"/>
          <w:w w:val="110"/>
        </w:rPr>
        <w:t> </w:t>
      </w:r>
      <w:r>
        <w:rPr>
          <w:spacing w:val="-1"/>
          <w:w w:val="110"/>
        </w:rPr>
        <w:t>on</w:t>
      </w:r>
      <w:r>
        <w:rPr>
          <w:spacing w:val="-30"/>
          <w:w w:val="110"/>
        </w:rPr>
        <w:t> </w:t>
      </w:r>
      <w:r>
        <w:rPr>
          <w:spacing w:val="-1"/>
          <w:w w:val="110"/>
        </w:rPr>
        <w:t>tissue</w:t>
      </w:r>
      <w:r>
        <w:rPr>
          <w:spacing w:val="-30"/>
          <w:w w:val="110"/>
        </w:rPr>
        <w:t> </w:t>
      </w:r>
      <w:r>
        <w:rPr>
          <w:spacing w:val="-1"/>
          <w:w w:val="110"/>
        </w:rPr>
        <w:t>fixed</w:t>
      </w:r>
      <w:r>
        <w:rPr>
          <w:spacing w:val="-30"/>
          <w:w w:val="110"/>
        </w:rPr>
        <w:t> </w:t>
      </w:r>
      <w:r>
        <w:rPr>
          <w:spacing w:val="-1"/>
          <w:w w:val="110"/>
        </w:rPr>
        <w:t>at</w:t>
      </w:r>
      <w:r>
        <w:rPr>
          <w:spacing w:val="-30"/>
          <w:w w:val="110"/>
        </w:rPr>
        <w:t> </w:t>
      </w:r>
      <w:r>
        <w:rPr>
          <w:w w:val="110"/>
        </w:rPr>
        <w:t>RT</w:t>
      </w:r>
      <w:r>
        <w:rPr>
          <w:spacing w:val="-30"/>
          <w:w w:val="110"/>
        </w:rPr>
        <w:t> </w:t>
      </w:r>
      <w:r>
        <w:rPr>
          <w:w w:val="110"/>
        </w:rPr>
        <w:t>for</w:t>
      </w:r>
      <w:r>
        <w:rPr>
          <w:spacing w:val="-30"/>
          <w:w w:val="110"/>
        </w:rPr>
        <w:t> </w:t>
      </w:r>
      <w:r>
        <w:rPr>
          <w:w w:val="110"/>
        </w:rPr>
        <w:t>24</w:t>
      </w:r>
      <w:r>
        <w:rPr>
          <w:spacing w:val="-26"/>
          <w:w w:val="110"/>
        </w:rPr>
        <w:t> </w:t>
      </w:r>
      <w:r>
        <w:rPr>
          <w:w w:val="110"/>
        </w:rPr>
        <w:t>h.</w:t>
      </w:r>
      <w:r>
        <w:rPr>
          <w:spacing w:val="-30"/>
          <w:w w:val="110"/>
        </w:rPr>
        <w:t> </w:t>
      </w:r>
      <w:r>
        <w:rPr>
          <w:w w:val="110"/>
        </w:rPr>
        <w:t>The</w:t>
      </w:r>
      <w:r>
        <w:rPr>
          <w:spacing w:val="-30"/>
          <w:w w:val="110"/>
        </w:rPr>
        <w:t> </w:t>
      </w:r>
      <w:r>
        <w:rPr>
          <w:w w:val="110"/>
        </w:rPr>
        <w:t>probes</w:t>
      </w:r>
      <w:r>
        <w:rPr>
          <w:spacing w:val="-30"/>
          <w:w w:val="110"/>
        </w:rPr>
        <w:t> </w:t>
      </w:r>
      <w:r>
        <w:rPr>
          <w:w w:val="110"/>
        </w:rPr>
        <w:t>that</w:t>
      </w:r>
      <w:r>
        <w:rPr>
          <w:spacing w:val="-30"/>
          <w:w w:val="110"/>
        </w:rPr>
        <w:t> </w:t>
      </w:r>
      <w:r>
        <w:rPr>
          <w:w w:val="110"/>
        </w:rPr>
        <w:t>were</w:t>
      </w:r>
      <w:r>
        <w:rPr>
          <w:spacing w:val="-30"/>
          <w:w w:val="110"/>
        </w:rPr>
        <w:t> </w:t>
      </w:r>
      <w:r>
        <w:rPr>
          <w:w w:val="110"/>
        </w:rPr>
        <w:t>used</w:t>
      </w:r>
      <w:r>
        <w:rPr>
          <w:spacing w:val="-52"/>
          <w:w w:val="110"/>
        </w:rPr>
        <w:t> </w:t>
      </w:r>
      <w:r>
        <w:rPr>
          <w:spacing w:val="-2"/>
          <w:w w:val="105"/>
        </w:rPr>
        <w:t>included</w:t>
      </w:r>
      <w:r>
        <w:rPr>
          <w:spacing w:val="-33"/>
          <w:w w:val="105"/>
        </w:rPr>
        <w:t> </w:t>
      </w:r>
      <w:r>
        <w:rPr>
          <w:spacing w:val="-1"/>
          <w:w w:val="105"/>
        </w:rPr>
        <w:t>Shh</w:t>
      </w:r>
      <w:r>
        <w:rPr>
          <w:spacing w:val="-33"/>
          <w:w w:val="105"/>
        </w:rPr>
        <w:t> </w:t>
      </w:r>
      <w:r>
        <w:rPr>
          <w:spacing w:val="-1"/>
          <w:w w:val="105"/>
        </w:rPr>
        <w:t>(probe</w:t>
      </w:r>
      <w:r>
        <w:rPr>
          <w:spacing w:val="-33"/>
          <w:w w:val="105"/>
        </w:rPr>
        <w:t> </w:t>
      </w:r>
      <w:r>
        <w:rPr>
          <w:spacing w:val="-1"/>
          <w:w w:val="105"/>
        </w:rPr>
        <w:t>no.</w:t>
      </w:r>
      <w:r>
        <w:rPr>
          <w:spacing w:val="-33"/>
          <w:w w:val="105"/>
        </w:rPr>
        <w:t> </w:t>
      </w:r>
      <w:r>
        <w:rPr>
          <w:spacing w:val="-1"/>
          <w:w w:val="105"/>
        </w:rPr>
        <w:t>314361),</w:t>
      </w:r>
      <w:r>
        <w:rPr>
          <w:spacing w:val="-33"/>
          <w:w w:val="105"/>
        </w:rPr>
        <w:t> </w:t>
      </w:r>
      <w:r>
        <w:rPr>
          <w:spacing w:val="-1"/>
          <w:w w:val="105"/>
        </w:rPr>
        <w:t>Pax9</w:t>
      </w:r>
      <w:r>
        <w:rPr>
          <w:spacing w:val="-33"/>
          <w:w w:val="105"/>
        </w:rPr>
        <w:t> </w:t>
      </w:r>
      <w:r>
        <w:rPr>
          <w:spacing w:val="-1"/>
          <w:w w:val="105"/>
        </w:rPr>
        <w:t>(probe</w:t>
      </w:r>
      <w:r>
        <w:rPr>
          <w:spacing w:val="-33"/>
          <w:w w:val="105"/>
        </w:rPr>
        <w:t> </w:t>
      </w:r>
      <w:r>
        <w:rPr>
          <w:spacing w:val="-1"/>
          <w:w w:val="105"/>
        </w:rPr>
        <w:t>no.</w:t>
      </w:r>
      <w:r>
        <w:rPr>
          <w:spacing w:val="-33"/>
          <w:w w:val="105"/>
        </w:rPr>
        <w:t> </w:t>
      </w:r>
      <w:r>
        <w:rPr>
          <w:spacing w:val="-1"/>
          <w:w w:val="105"/>
        </w:rPr>
        <w:t>454321),</w:t>
      </w:r>
      <w:r>
        <w:rPr>
          <w:spacing w:val="-33"/>
          <w:w w:val="105"/>
        </w:rPr>
        <w:t> </w:t>
      </w:r>
      <w:r>
        <w:rPr>
          <w:spacing w:val="-1"/>
          <w:w w:val="105"/>
        </w:rPr>
        <w:t>Bmp4</w:t>
      </w:r>
      <w:r>
        <w:rPr>
          <w:spacing w:val="-33"/>
          <w:w w:val="105"/>
        </w:rPr>
        <w:t> </w:t>
      </w:r>
      <w:r>
        <w:rPr>
          <w:spacing w:val="-1"/>
          <w:w w:val="105"/>
        </w:rPr>
        <w:t>(probe</w:t>
      </w:r>
      <w:r>
        <w:rPr>
          <w:spacing w:val="-50"/>
          <w:w w:val="105"/>
        </w:rPr>
        <w:t> </w:t>
      </w:r>
      <w:r>
        <w:rPr>
          <w:spacing w:val="-2"/>
          <w:w w:val="105"/>
        </w:rPr>
        <w:t>no.</w:t>
      </w:r>
      <w:r>
        <w:rPr>
          <w:spacing w:val="-33"/>
          <w:w w:val="105"/>
        </w:rPr>
        <w:t> </w:t>
      </w:r>
      <w:r>
        <w:rPr>
          <w:spacing w:val="-2"/>
          <w:w w:val="105"/>
        </w:rPr>
        <w:t>401301),</w:t>
      </w:r>
      <w:r>
        <w:rPr>
          <w:spacing w:val="-32"/>
          <w:w w:val="105"/>
        </w:rPr>
        <w:t> </w:t>
      </w:r>
      <w:r>
        <w:rPr>
          <w:spacing w:val="-2"/>
          <w:w w:val="105"/>
        </w:rPr>
        <w:t>Wnt10a</w:t>
      </w:r>
      <w:r>
        <w:rPr>
          <w:spacing w:val="-32"/>
          <w:w w:val="105"/>
        </w:rPr>
        <w:t> </w:t>
      </w:r>
      <w:r>
        <w:rPr>
          <w:spacing w:val="-2"/>
          <w:w w:val="105"/>
        </w:rPr>
        <w:t>(probe</w:t>
      </w:r>
      <w:r>
        <w:rPr>
          <w:spacing w:val="-32"/>
          <w:w w:val="105"/>
        </w:rPr>
        <w:t> </w:t>
      </w:r>
      <w:r>
        <w:rPr>
          <w:spacing w:val="-2"/>
          <w:w w:val="105"/>
        </w:rPr>
        <w:t>no.</w:t>
      </w:r>
      <w:r>
        <w:rPr>
          <w:spacing w:val="-33"/>
          <w:w w:val="105"/>
        </w:rPr>
        <w:t> </w:t>
      </w:r>
      <w:r>
        <w:rPr>
          <w:spacing w:val="-2"/>
          <w:w w:val="105"/>
        </w:rPr>
        <w:t>401061)</w:t>
      </w:r>
      <w:r>
        <w:rPr>
          <w:spacing w:val="-32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32"/>
          <w:w w:val="105"/>
        </w:rPr>
        <w:t> </w:t>
      </w:r>
      <w:r>
        <w:rPr>
          <w:spacing w:val="-1"/>
          <w:w w:val="105"/>
        </w:rPr>
        <w:t>Piezo1</w:t>
      </w:r>
      <w:r>
        <w:rPr>
          <w:spacing w:val="-32"/>
          <w:w w:val="105"/>
        </w:rPr>
        <w:t> </w:t>
      </w:r>
      <w:r>
        <w:rPr>
          <w:spacing w:val="-1"/>
          <w:w w:val="105"/>
        </w:rPr>
        <w:t>(probe</w:t>
      </w:r>
      <w:r>
        <w:rPr>
          <w:spacing w:val="-32"/>
          <w:w w:val="105"/>
        </w:rPr>
        <w:t> </w:t>
      </w:r>
      <w:r>
        <w:rPr>
          <w:spacing w:val="-1"/>
          <w:w w:val="105"/>
        </w:rPr>
        <w:t>no.</w:t>
      </w:r>
      <w:r>
        <w:rPr>
          <w:spacing w:val="-33"/>
          <w:w w:val="105"/>
        </w:rPr>
        <w:t> </w:t>
      </w:r>
      <w:r>
        <w:rPr>
          <w:spacing w:val="-1"/>
          <w:w w:val="105"/>
        </w:rPr>
        <w:t>500511).</w:t>
      </w:r>
      <w:r>
        <w:rPr>
          <w:spacing w:val="-50"/>
          <w:w w:val="105"/>
        </w:rPr>
        <w:t> </w:t>
      </w:r>
      <w:r>
        <w:rPr>
          <w:spacing w:val="-1"/>
          <w:w w:val="110"/>
        </w:rPr>
        <w:t>Co-staining</w:t>
      </w:r>
      <w:r>
        <w:rPr>
          <w:spacing w:val="-30"/>
          <w:w w:val="110"/>
        </w:rPr>
        <w:t> </w:t>
      </w:r>
      <w:r>
        <w:rPr>
          <w:spacing w:val="-1"/>
          <w:w w:val="110"/>
        </w:rPr>
        <w:t>for</w:t>
      </w:r>
      <w:r>
        <w:rPr>
          <w:spacing w:val="-30"/>
          <w:w w:val="110"/>
        </w:rPr>
        <w:t> </w:t>
      </w:r>
      <w:r>
        <w:rPr>
          <w:spacing w:val="-1"/>
          <w:w w:val="110"/>
        </w:rPr>
        <w:t>E-cadherin</w:t>
      </w:r>
      <w:r>
        <w:rPr>
          <w:spacing w:val="-30"/>
          <w:w w:val="110"/>
        </w:rPr>
        <w:t> </w:t>
      </w:r>
      <w:r>
        <w:rPr>
          <w:w w:val="110"/>
        </w:rPr>
        <w:t>and</w:t>
      </w:r>
      <w:r>
        <w:rPr>
          <w:spacing w:val="-30"/>
          <w:w w:val="110"/>
        </w:rPr>
        <w:t> </w:t>
      </w:r>
      <w:r>
        <w:rPr>
          <w:w w:val="110"/>
        </w:rPr>
        <w:t>P21</w:t>
      </w:r>
      <w:r>
        <w:rPr>
          <w:spacing w:val="-30"/>
          <w:w w:val="110"/>
        </w:rPr>
        <w:t> </w:t>
      </w:r>
      <w:r>
        <w:rPr>
          <w:w w:val="110"/>
        </w:rPr>
        <w:t>was</w:t>
      </w:r>
      <w:r>
        <w:rPr>
          <w:spacing w:val="-30"/>
          <w:w w:val="110"/>
        </w:rPr>
        <w:t> </w:t>
      </w:r>
      <w:r>
        <w:rPr>
          <w:w w:val="110"/>
        </w:rPr>
        <w:t>done</w:t>
      </w:r>
      <w:r>
        <w:rPr>
          <w:spacing w:val="-29"/>
          <w:w w:val="110"/>
        </w:rPr>
        <w:t> </w:t>
      </w:r>
      <w:r>
        <w:rPr>
          <w:w w:val="110"/>
        </w:rPr>
        <w:t>following</w:t>
      </w:r>
      <w:r>
        <w:rPr>
          <w:spacing w:val="-30"/>
          <w:w w:val="110"/>
        </w:rPr>
        <w:t> </w:t>
      </w:r>
      <w:r>
        <w:rPr>
          <w:w w:val="110"/>
        </w:rPr>
        <w:t>the</w:t>
      </w:r>
      <w:r>
        <w:rPr>
          <w:spacing w:val="-30"/>
          <w:w w:val="110"/>
        </w:rPr>
        <w:t> </w:t>
      </w:r>
      <w:r>
        <w:rPr>
          <w:w w:val="110"/>
        </w:rPr>
        <w:t>RNAscope</w:t>
      </w:r>
      <w:r>
        <w:rPr>
          <w:spacing w:val="-53"/>
          <w:w w:val="110"/>
        </w:rPr>
        <w:t> </w:t>
      </w:r>
      <w:r>
        <w:rPr>
          <w:spacing w:val="-1"/>
          <w:w w:val="110"/>
        </w:rPr>
        <w:t>steps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without</w:t>
      </w:r>
      <w:r>
        <w:rPr>
          <w:spacing w:val="-33"/>
          <w:w w:val="110"/>
        </w:rPr>
        <w:t> </w:t>
      </w:r>
      <w:r>
        <w:rPr>
          <w:spacing w:val="-1"/>
          <w:w w:val="110"/>
        </w:rPr>
        <w:t>any</w:t>
      </w:r>
      <w:r>
        <w:rPr>
          <w:spacing w:val="-33"/>
          <w:w w:val="110"/>
        </w:rPr>
        <w:t> </w:t>
      </w:r>
      <w:r>
        <w:rPr>
          <w:spacing w:val="-1"/>
          <w:w w:val="110"/>
        </w:rPr>
        <w:t>additional</w:t>
      </w:r>
      <w:r>
        <w:rPr>
          <w:spacing w:val="-33"/>
          <w:w w:val="110"/>
        </w:rPr>
        <w:t> </w:t>
      </w:r>
      <w:r>
        <w:rPr>
          <w:w w:val="110"/>
        </w:rPr>
        <w:t>antigen</w:t>
      </w:r>
      <w:r>
        <w:rPr>
          <w:spacing w:val="-33"/>
          <w:w w:val="110"/>
        </w:rPr>
        <w:t> </w:t>
      </w:r>
      <w:r>
        <w:rPr>
          <w:w w:val="110"/>
        </w:rPr>
        <w:t>retrieval</w:t>
      </w:r>
      <w:r>
        <w:rPr>
          <w:spacing w:val="-34"/>
          <w:w w:val="110"/>
        </w:rPr>
        <w:t> </w:t>
      </w:r>
      <w:r>
        <w:rPr>
          <w:w w:val="110"/>
        </w:rPr>
        <w:t>step.</w:t>
      </w:r>
      <w:r>
        <w:rPr>
          <w:spacing w:val="-33"/>
          <w:w w:val="110"/>
        </w:rPr>
        <w:t> </w:t>
      </w:r>
      <w:r>
        <w:rPr>
          <w:w w:val="110"/>
        </w:rPr>
        <w:t>All</w:t>
      </w:r>
      <w:r>
        <w:rPr>
          <w:spacing w:val="-33"/>
          <w:w w:val="110"/>
        </w:rPr>
        <w:t> </w:t>
      </w:r>
      <w:r>
        <w:rPr>
          <w:w w:val="110"/>
        </w:rPr>
        <w:t>RNAscope</w:t>
      </w:r>
      <w:r>
        <w:rPr>
          <w:spacing w:val="-33"/>
          <w:w w:val="110"/>
        </w:rPr>
        <w:t> </w:t>
      </w:r>
      <w:r>
        <w:rPr>
          <w:w w:val="110"/>
        </w:rPr>
        <w:t>pro-</w:t>
      </w:r>
      <w:r>
        <w:rPr>
          <w:spacing w:val="-53"/>
          <w:w w:val="110"/>
        </w:rPr>
        <w:t> </w:t>
      </w:r>
      <w:r>
        <w:rPr>
          <w:w w:val="110"/>
        </w:rPr>
        <w:t>tocols</w:t>
      </w:r>
      <w:r>
        <w:rPr>
          <w:spacing w:val="-21"/>
          <w:w w:val="110"/>
        </w:rPr>
        <w:t> </w:t>
      </w:r>
      <w:r>
        <w:rPr>
          <w:w w:val="110"/>
        </w:rPr>
        <w:t>are</w:t>
      </w:r>
      <w:r>
        <w:rPr>
          <w:spacing w:val="-20"/>
          <w:w w:val="110"/>
        </w:rPr>
        <w:t> </w:t>
      </w:r>
      <w:r>
        <w:rPr>
          <w:w w:val="110"/>
        </w:rPr>
        <w:t>available</w:t>
      </w:r>
      <w:r>
        <w:rPr>
          <w:spacing w:val="-20"/>
          <w:w w:val="110"/>
        </w:rPr>
        <w:t> </w:t>
      </w:r>
      <w:r>
        <w:rPr>
          <w:w w:val="110"/>
        </w:rPr>
        <w:t>online.</w:t>
      </w:r>
      <w:r>
        <w:rPr>
          <w:spacing w:val="-21"/>
          <w:w w:val="110"/>
        </w:rPr>
        <w:t> </w:t>
      </w:r>
      <w:r>
        <w:rPr>
          <w:w w:val="110"/>
        </w:rPr>
        <w:t>Sections</w:t>
      </w:r>
      <w:r>
        <w:rPr>
          <w:spacing w:val="-20"/>
          <w:w w:val="110"/>
        </w:rPr>
        <w:t> </w:t>
      </w:r>
      <w:r>
        <w:rPr>
          <w:w w:val="110"/>
        </w:rPr>
        <w:t>were</w:t>
      </w:r>
      <w:r>
        <w:rPr>
          <w:spacing w:val="-20"/>
          <w:w w:val="110"/>
        </w:rPr>
        <w:t> </w:t>
      </w:r>
      <w:r>
        <w:rPr>
          <w:w w:val="110"/>
        </w:rPr>
        <w:t>imaged</w:t>
      </w:r>
      <w:r>
        <w:rPr>
          <w:spacing w:val="-21"/>
          <w:w w:val="110"/>
        </w:rPr>
        <w:t> </w:t>
      </w:r>
      <w:r>
        <w:rPr>
          <w:w w:val="110"/>
        </w:rPr>
        <w:t>on</w:t>
      </w:r>
      <w:r>
        <w:rPr>
          <w:spacing w:val="-20"/>
          <w:w w:val="110"/>
        </w:rPr>
        <w:t> </w:t>
      </w:r>
      <w:r>
        <w:rPr>
          <w:w w:val="110"/>
        </w:rPr>
        <w:t>the</w:t>
      </w:r>
      <w:r>
        <w:rPr>
          <w:spacing w:val="-20"/>
          <w:w w:val="110"/>
        </w:rPr>
        <w:t> </w:t>
      </w:r>
      <w:r>
        <w:rPr>
          <w:w w:val="110"/>
        </w:rPr>
        <w:t>Leica</w:t>
      </w:r>
      <w:r>
        <w:rPr>
          <w:spacing w:val="-21"/>
          <w:w w:val="110"/>
        </w:rPr>
        <w:t> </w:t>
      </w:r>
      <w:r>
        <w:rPr>
          <w:w w:val="110"/>
        </w:rPr>
        <w:t>Dmi8</w:t>
      </w:r>
      <w:r>
        <w:rPr>
          <w:spacing w:val="-52"/>
          <w:w w:val="110"/>
        </w:rPr>
        <w:t> </w:t>
      </w:r>
      <w:r>
        <w:rPr>
          <w:w w:val="110"/>
        </w:rPr>
        <w:t>microscope</w:t>
      </w:r>
      <w:r>
        <w:rPr>
          <w:spacing w:val="-32"/>
          <w:w w:val="110"/>
        </w:rPr>
        <w:t> </w:t>
      </w:r>
      <w:r>
        <w:rPr>
          <w:w w:val="110"/>
        </w:rPr>
        <w:t>(LAS).</w:t>
      </w:r>
    </w:p>
    <w:p>
      <w:pPr>
        <w:pStyle w:val="BodyText"/>
        <w:spacing w:before="9"/>
        <w:rPr>
          <w:sz w:val="17"/>
        </w:rPr>
      </w:pPr>
    </w:p>
    <w:p>
      <w:pPr>
        <w:pStyle w:val="Heading5"/>
      </w:pPr>
      <w:r>
        <w:rPr>
          <w:spacing w:val="-1"/>
        </w:rPr>
        <w:t>Cell</w:t>
      </w:r>
      <w:r>
        <w:rPr>
          <w:spacing w:val="-23"/>
        </w:rPr>
        <w:t> </w:t>
      </w:r>
      <w:r>
        <w:rPr>
          <w:spacing w:val="-1"/>
        </w:rPr>
        <w:t>proliferation</w:t>
      </w:r>
      <w:r>
        <w:rPr>
          <w:spacing w:val="-23"/>
        </w:rPr>
        <w:t> </w:t>
      </w:r>
      <w:r>
        <w:rPr/>
        <w:t>analysis</w:t>
      </w:r>
    </w:p>
    <w:p>
      <w:pPr>
        <w:pStyle w:val="BodyText"/>
        <w:spacing w:line="266" w:lineRule="auto" w:before="20"/>
        <w:ind w:left="113" w:right="135"/>
        <w:jc w:val="both"/>
      </w:pPr>
      <w:r>
        <w:rPr>
          <w:w w:val="110"/>
        </w:rPr>
        <w:t>To analyse the proliferating cells, pregnant females (wild type or</w:t>
      </w:r>
      <w:r>
        <w:rPr>
          <w:spacing w:val="1"/>
          <w:w w:val="110"/>
        </w:rPr>
        <w:t> </w:t>
      </w:r>
      <w:r>
        <w:rPr>
          <w:rFonts w:ascii="Cambria" w:hAnsi="Cambria"/>
          <w:i/>
          <w:w w:val="110"/>
        </w:rPr>
        <w:t>Ctnna1</w:t>
      </w:r>
      <w:r>
        <w:rPr>
          <w:rFonts w:ascii="Cambria" w:hAnsi="Cambria"/>
          <w:i/>
          <w:w w:val="110"/>
          <w:vertAlign w:val="superscript"/>
        </w:rPr>
        <w:t>cKO</w:t>
      </w:r>
      <w:r>
        <w:rPr>
          <w:rFonts w:ascii="Cambria" w:hAnsi="Cambria"/>
          <w:i/>
          <w:spacing w:val="6"/>
          <w:w w:val="110"/>
          <w:vertAlign w:val="baseline"/>
        </w:rPr>
        <w:t> </w:t>
      </w:r>
      <w:r>
        <w:rPr>
          <w:w w:val="110"/>
          <w:vertAlign w:val="baseline"/>
        </w:rPr>
        <w:t>at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mentioned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stages)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were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injected</w:t>
      </w:r>
      <w:r>
        <w:rPr>
          <w:spacing w:val="-8"/>
          <w:w w:val="110"/>
          <w:vertAlign w:val="baseline"/>
        </w:rPr>
        <w:t> </w:t>
      </w:r>
      <w:r>
        <w:rPr>
          <w:w w:val="110"/>
          <w:vertAlign w:val="baseline"/>
        </w:rPr>
        <w:t>with</w:t>
      </w:r>
      <w:r>
        <w:rPr>
          <w:spacing w:val="-9"/>
          <w:w w:val="110"/>
          <w:vertAlign w:val="baseline"/>
        </w:rPr>
        <w:t> </w:t>
      </w:r>
      <w:r>
        <w:rPr>
          <w:w w:val="110"/>
          <w:vertAlign w:val="baseline"/>
        </w:rPr>
        <w:t>appropriate</w:t>
      </w:r>
      <w:r>
        <w:rPr>
          <w:spacing w:val="-53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volumes</w:t>
      </w:r>
      <w:r>
        <w:rPr>
          <w:spacing w:val="-22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of</w:t>
      </w:r>
      <w:r>
        <w:rPr>
          <w:spacing w:val="-21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EdU</w:t>
      </w:r>
      <w:r>
        <w:rPr>
          <w:spacing w:val="-21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(25</w:t>
      </w:r>
      <w:r>
        <w:rPr>
          <w:spacing w:val="-23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µg</w:t>
      </w:r>
      <w:r>
        <w:rPr>
          <w:spacing w:val="-23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gm</w:t>
      </w:r>
      <w:r>
        <w:rPr>
          <w:spacing w:val="-1"/>
          <w:w w:val="110"/>
          <w:vertAlign w:val="superscript"/>
        </w:rPr>
        <w:t>−1</w:t>
      </w:r>
      <w:r>
        <w:rPr>
          <w:spacing w:val="-1"/>
          <w:w w:val="110"/>
          <w:vertAlign w:val="baseline"/>
        </w:rPr>
        <w:t>)</w:t>
      </w:r>
      <w:r>
        <w:rPr>
          <w:spacing w:val="-22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1</w:t>
      </w:r>
      <w:r>
        <w:rPr>
          <w:spacing w:val="-23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h</w:t>
      </w:r>
      <w:r>
        <w:rPr>
          <w:spacing w:val="-21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before</w:t>
      </w:r>
      <w:r>
        <w:rPr>
          <w:spacing w:val="-21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euthanasia</w:t>
      </w:r>
      <w:r>
        <w:rPr>
          <w:spacing w:val="-21"/>
          <w:w w:val="110"/>
          <w:vertAlign w:val="baseline"/>
        </w:rPr>
        <w:t> </w:t>
      </w:r>
      <w:r>
        <w:rPr>
          <w:w w:val="110"/>
          <w:vertAlign w:val="baseline"/>
        </w:rPr>
        <w:t>or</w:t>
      </w:r>
      <w:r>
        <w:rPr>
          <w:spacing w:val="-21"/>
          <w:w w:val="110"/>
          <w:vertAlign w:val="baseline"/>
        </w:rPr>
        <w:t> </w:t>
      </w:r>
      <w:r>
        <w:rPr>
          <w:w w:val="110"/>
          <w:vertAlign w:val="baseline"/>
        </w:rPr>
        <w:t>combinatorial</w:t>
      </w:r>
      <w:r>
        <w:rPr>
          <w:spacing w:val="-53"/>
          <w:w w:val="110"/>
          <w:vertAlign w:val="baseline"/>
        </w:rPr>
        <w:t> </w:t>
      </w:r>
      <w:r>
        <w:rPr>
          <w:w w:val="105"/>
          <w:vertAlign w:val="baseline"/>
        </w:rPr>
        <w:t>EdU</w:t>
      </w:r>
      <w:r>
        <w:rPr>
          <w:spacing w:val="-20"/>
          <w:w w:val="105"/>
          <w:vertAlign w:val="baseline"/>
        </w:rPr>
        <w:t> </w:t>
      </w:r>
      <w:r>
        <w:rPr>
          <w:w w:val="105"/>
          <w:vertAlign w:val="baseline"/>
        </w:rPr>
        <w:t>(25</w:t>
      </w:r>
      <w:r>
        <w:rPr>
          <w:spacing w:val="-22"/>
          <w:w w:val="105"/>
          <w:vertAlign w:val="baseline"/>
        </w:rPr>
        <w:t> </w:t>
      </w:r>
      <w:r>
        <w:rPr>
          <w:w w:val="105"/>
          <w:vertAlign w:val="baseline"/>
        </w:rPr>
        <w:t>µg</w:t>
      </w:r>
      <w:r>
        <w:rPr>
          <w:spacing w:val="-22"/>
          <w:w w:val="105"/>
          <w:vertAlign w:val="baseline"/>
        </w:rPr>
        <w:t> </w:t>
      </w:r>
      <w:r>
        <w:rPr>
          <w:w w:val="105"/>
          <w:vertAlign w:val="baseline"/>
        </w:rPr>
        <w:t>gm</w:t>
      </w:r>
      <w:r>
        <w:rPr>
          <w:w w:val="105"/>
          <w:vertAlign w:val="superscript"/>
        </w:rPr>
        <w:t>−1</w:t>
      </w:r>
      <w:r>
        <w:rPr>
          <w:w w:val="105"/>
          <w:vertAlign w:val="baseline"/>
        </w:rPr>
        <w:t>)</w:t>
      </w:r>
      <w:r>
        <w:rPr>
          <w:spacing w:val="-20"/>
          <w:w w:val="105"/>
          <w:vertAlign w:val="baseline"/>
        </w:rPr>
        <w:t> </w:t>
      </w:r>
      <w:r>
        <w:rPr>
          <w:w w:val="105"/>
          <w:vertAlign w:val="baseline"/>
        </w:rPr>
        <w:t>1</w:t>
      </w:r>
      <w:r>
        <w:rPr>
          <w:spacing w:val="-22"/>
          <w:w w:val="105"/>
          <w:vertAlign w:val="baseline"/>
        </w:rPr>
        <w:t> </w:t>
      </w:r>
      <w:r>
        <w:rPr>
          <w:w w:val="105"/>
          <w:vertAlign w:val="baseline"/>
        </w:rPr>
        <w:t>h</w:t>
      </w:r>
      <w:r>
        <w:rPr>
          <w:spacing w:val="-19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19"/>
          <w:w w:val="105"/>
          <w:vertAlign w:val="baseline"/>
        </w:rPr>
        <w:t> </w:t>
      </w:r>
      <w:r>
        <w:rPr>
          <w:w w:val="105"/>
          <w:vertAlign w:val="baseline"/>
        </w:rPr>
        <w:t>BrdU</w:t>
      </w:r>
      <w:r>
        <w:rPr>
          <w:spacing w:val="-20"/>
          <w:w w:val="105"/>
          <w:vertAlign w:val="baseline"/>
        </w:rPr>
        <w:t> </w:t>
      </w:r>
      <w:r>
        <w:rPr>
          <w:w w:val="105"/>
          <w:vertAlign w:val="baseline"/>
        </w:rPr>
        <w:t>(50</w:t>
      </w:r>
      <w:r>
        <w:rPr>
          <w:spacing w:val="-22"/>
          <w:w w:val="105"/>
          <w:vertAlign w:val="baseline"/>
        </w:rPr>
        <w:t> </w:t>
      </w:r>
      <w:r>
        <w:rPr>
          <w:w w:val="105"/>
          <w:vertAlign w:val="baseline"/>
        </w:rPr>
        <w:t>µg</w:t>
      </w:r>
      <w:r>
        <w:rPr>
          <w:spacing w:val="-22"/>
          <w:w w:val="105"/>
          <w:vertAlign w:val="baseline"/>
        </w:rPr>
        <w:t> </w:t>
      </w:r>
      <w:r>
        <w:rPr>
          <w:w w:val="105"/>
          <w:vertAlign w:val="baseline"/>
        </w:rPr>
        <w:t>gm</w:t>
      </w:r>
      <w:r>
        <w:rPr>
          <w:w w:val="105"/>
          <w:vertAlign w:val="superscript"/>
        </w:rPr>
        <w:t>−1</w:t>
      </w:r>
      <w:r>
        <w:rPr>
          <w:w w:val="105"/>
          <w:vertAlign w:val="baseline"/>
        </w:rPr>
        <w:t>)</w:t>
      </w:r>
      <w:r>
        <w:rPr>
          <w:spacing w:val="-20"/>
          <w:w w:val="105"/>
          <w:vertAlign w:val="baseline"/>
        </w:rPr>
        <w:t> </w:t>
      </w:r>
      <w:r>
        <w:rPr>
          <w:w w:val="105"/>
          <w:vertAlign w:val="baseline"/>
        </w:rPr>
        <w:t>15</w:t>
      </w:r>
      <w:r>
        <w:rPr>
          <w:spacing w:val="-22"/>
          <w:w w:val="105"/>
          <w:vertAlign w:val="baseline"/>
        </w:rPr>
        <w:t> </w:t>
      </w:r>
      <w:r>
        <w:rPr>
          <w:w w:val="105"/>
          <w:vertAlign w:val="baseline"/>
        </w:rPr>
        <w:t>min</w:t>
      </w:r>
      <w:r>
        <w:rPr>
          <w:spacing w:val="-19"/>
          <w:w w:val="105"/>
          <w:vertAlign w:val="baseline"/>
        </w:rPr>
        <w:t> </w:t>
      </w:r>
      <w:r>
        <w:rPr>
          <w:w w:val="105"/>
          <w:vertAlign w:val="baseline"/>
        </w:rPr>
        <w:t>before</w:t>
      </w:r>
      <w:r>
        <w:rPr>
          <w:spacing w:val="-19"/>
          <w:w w:val="105"/>
          <w:vertAlign w:val="baseline"/>
        </w:rPr>
        <w:t> </w:t>
      </w:r>
      <w:r>
        <w:rPr>
          <w:w w:val="105"/>
          <w:vertAlign w:val="baseline"/>
        </w:rPr>
        <w:t>euthanasia.</w:t>
      </w:r>
      <w:r>
        <w:rPr>
          <w:spacing w:val="-51"/>
          <w:w w:val="105"/>
          <w:vertAlign w:val="baseline"/>
        </w:rPr>
        <w:t> </w:t>
      </w:r>
      <w:r>
        <w:rPr>
          <w:spacing w:val="-1"/>
          <w:w w:val="110"/>
          <w:vertAlign w:val="baseline"/>
        </w:rPr>
        <w:t>Correctly</w:t>
      </w:r>
      <w:r>
        <w:rPr>
          <w:spacing w:val="-23"/>
          <w:w w:val="110"/>
          <w:vertAlign w:val="baseline"/>
        </w:rPr>
        <w:t> </w:t>
      </w:r>
      <w:r>
        <w:rPr>
          <w:w w:val="110"/>
          <w:vertAlign w:val="baseline"/>
        </w:rPr>
        <w:t>staged</w:t>
      </w:r>
      <w:r>
        <w:rPr>
          <w:spacing w:val="-23"/>
          <w:w w:val="110"/>
          <w:vertAlign w:val="baseline"/>
        </w:rPr>
        <w:t> </w:t>
      </w:r>
      <w:r>
        <w:rPr>
          <w:w w:val="110"/>
          <w:vertAlign w:val="baseline"/>
        </w:rPr>
        <w:t>embryos</w:t>
      </w:r>
      <w:r>
        <w:rPr>
          <w:spacing w:val="-23"/>
          <w:w w:val="110"/>
          <w:vertAlign w:val="baseline"/>
        </w:rPr>
        <w:t> </w:t>
      </w:r>
      <w:r>
        <w:rPr>
          <w:w w:val="110"/>
          <w:vertAlign w:val="baseline"/>
        </w:rPr>
        <w:t>were</w:t>
      </w:r>
      <w:r>
        <w:rPr>
          <w:spacing w:val="-23"/>
          <w:w w:val="110"/>
          <w:vertAlign w:val="baseline"/>
        </w:rPr>
        <w:t> </w:t>
      </w:r>
      <w:r>
        <w:rPr>
          <w:w w:val="110"/>
          <w:vertAlign w:val="baseline"/>
        </w:rPr>
        <w:t>fixed,</w:t>
      </w:r>
      <w:r>
        <w:rPr>
          <w:spacing w:val="-23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23"/>
          <w:w w:val="110"/>
          <w:vertAlign w:val="baseline"/>
        </w:rPr>
        <w:t> </w:t>
      </w:r>
      <w:r>
        <w:rPr>
          <w:w w:val="110"/>
          <w:vertAlign w:val="baseline"/>
        </w:rPr>
        <w:t>dissected</w:t>
      </w:r>
      <w:r>
        <w:rPr>
          <w:spacing w:val="-23"/>
          <w:w w:val="110"/>
          <w:vertAlign w:val="baseline"/>
        </w:rPr>
        <w:t> </w:t>
      </w:r>
      <w:r>
        <w:rPr>
          <w:w w:val="110"/>
          <w:vertAlign w:val="baseline"/>
        </w:rPr>
        <w:t>mandibles</w:t>
      </w:r>
      <w:r>
        <w:rPr>
          <w:spacing w:val="-23"/>
          <w:w w:val="110"/>
          <w:vertAlign w:val="baseline"/>
        </w:rPr>
        <w:t> </w:t>
      </w:r>
      <w:r>
        <w:rPr>
          <w:w w:val="110"/>
          <w:vertAlign w:val="baseline"/>
        </w:rPr>
        <w:t>were</w:t>
      </w:r>
      <w:r>
        <w:rPr>
          <w:spacing w:val="-52"/>
          <w:w w:val="110"/>
          <w:vertAlign w:val="baseline"/>
        </w:rPr>
        <w:t> </w:t>
      </w:r>
      <w:r>
        <w:rPr>
          <w:w w:val="110"/>
          <w:vertAlign w:val="baseline"/>
        </w:rPr>
        <w:t>mounted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in</w:t>
      </w:r>
      <w:r>
        <w:rPr>
          <w:spacing w:val="-21"/>
          <w:w w:val="110"/>
          <w:vertAlign w:val="baseline"/>
        </w:rPr>
        <w:t> </w:t>
      </w:r>
      <w:r>
        <w:rPr>
          <w:w w:val="110"/>
          <w:vertAlign w:val="baseline"/>
        </w:rPr>
        <w:t>4%</w:t>
      </w:r>
      <w:r>
        <w:rPr>
          <w:spacing w:val="-21"/>
          <w:w w:val="110"/>
          <w:vertAlign w:val="baseline"/>
        </w:rPr>
        <w:t> </w:t>
      </w:r>
      <w:r>
        <w:rPr>
          <w:w w:val="110"/>
          <w:vertAlign w:val="baseline"/>
        </w:rPr>
        <w:t>low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melt</w:t>
      </w:r>
      <w:r>
        <w:rPr>
          <w:spacing w:val="-21"/>
          <w:w w:val="110"/>
          <w:vertAlign w:val="baseline"/>
        </w:rPr>
        <w:t> </w:t>
      </w:r>
      <w:r>
        <w:rPr>
          <w:w w:val="110"/>
          <w:vertAlign w:val="baseline"/>
        </w:rPr>
        <w:t>agarose</w:t>
      </w:r>
      <w:r>
        <w:rPr>
          <w:spacing w:val="-21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21"/>
          <w:w w:val="110"/>
          <w:vertAlign w:val="baseline"/>
        </w:rPr>
        <w:t> </w:t>
      </w:r>
      <w:r>
        <w:rPr>
          <w:w w:val="110"/>
          <w:vertAlign w:val="baseline"/>
        </w:rPr>
        <w:t>sectioned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on</w:t>
      </w:r>
      <w:r>
        <w:rPr>
          <w:spacing w:val="-21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21"/>
          <w:w w:val="110"/>
          <w:vertAlign w:val="baseline"/>
        </w:rPr>
        <w:t> </w:t>
      </w:r>
      <w:r>
        <w:rPr>
          <w:w w:val="110"/>
          <w:vertAlign w:val="baseline"/>
        </w:rPr>
        <w:t>vibratome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-52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obtain</w:t>
      </w:r>
      <w:r>
        <w:rPr>
          <w:spacing w:val="-22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90-µm-thick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slices.</w:t>
      </w:r>
      <w:r>
        <w:rPr>
          <w:spacing w:val="-21"/>
          <w:w w:val="110"/>
          <w:vertAlign w:val="baseline"/>
        </w:rPr>
        <w:t> </w:t>
      </w:r>
      <w:r>
        <w:rPr>
          <w:w w:val="110"/>
          <w:vertAlign w:val="baseline"/>
        </w:rPr>
        <w:t>For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whole</w:t>
      </w:r>
      <w:r>
        <w:rPr>
          <w:spacing w:val="-21"/>
          <w:w w:val="110"/>
          <w:vertAlign w:val="baseline"/>
        </w:rPr>
        <w:t> </w:t>
      </w:r>
      <w:r>
        <w:rPr>
          <w:w w:val="110"/>
          <w:vertAlign w:val="baseline"/>
        </w:rPr>
        <w:t>mounts,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E13.5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mandibles</w:t>
      </w:r>
      <w:r>
        <w:rPr>
          <w:spacing w:val="-21"/>
          <w:w w:val="110"/>
          <w:vertAlign w:val="baseline"/>
        </w:rPr>
        <w:t> </w:t>
      </w:r>
      <w:r>
        <w:rPr>
          <w:w w:val="110"/>
          <w:vertAlign w:val="baseline"/>
        </w:rPr>
        <w:t>were</w:t>
      </w:r>
    </w:p>
    <w:p>
      <w:pPr>
        <w:spacing w:after="0" w:line="266" w:lineRule="auto"/>
        <w:jc w:val="both"/>
        <w:sectPr>
          <w:pgSz w:w="11910" w:h="15820"/>
          <w:pgMar w:header="406" w:footer="451" w:top="760" w:bottom="640" w:left="680" w:right="540"/>
          <w:cols w:num="2" w:equalWidth="0">
            <w:col w:w="5261" w:space="68"/>
            <w:col w:w="5361"/>
          </w:cols>
        </w:sectPr>
      </w:pPr>
    </w:p>
    <w:p>
      <w:pPr>
        <w:pStyle w:val="BodyText"/>
        <w:spacing w:before="4"/>
        <w:rPr>
          <w:sz w:val="15"/>
        </w:rPr>
      </w:pPr>
    </w:p>
    <w:p>
      <w:pPr>
        <w:pStyle w:val="BodyText"/>
        <w:spacing w:line="266" w:lineRule="auto" w:before="1"/>
        <w:ind w:left="113" w:right="38"/>
        <w:jc w:val="both"/>
      </w:pPr>
      <w:r>
        <w:rPr>
          <w:w w:val="105"/>
        </w:rPr>
        <w:t>embedded in 4% low melt agarose and manually dissected to obtain</w:t>
      </w:r>
      <w:r>
        <w:rPr>
          <w:spacing w:val="-50"/>
          <w:w w:val="105"/>
        </w:rPr>
        <w:t> </w:t>
      </w:r>
      <w:r>
        <w:rPr>
          <w:w w:val="105"/>
        </w:rPr>
        <w:t>entire incisor explants. This was followed by incubation in X-Clarity</w:t>
      </w:r>
      <w:r>
        <w:rPr>
          <w:spacing w:val="1"/>
          <w:w w:val="105"/>
        </w:rPr>
        <w:t> </w:t>
      </w:r>
      <w:r>
        <w:rPr>
          <w:w w:val="105"/>
        </w:rPr>
        <w:t>clearing</w:t>
      </w:r>
      <w:r>
        <w:rPr>
          <w:spacing w:val="-23"/>
          <w:w w:val="105"/>
        </w:rPr>
        <w:t> </w:t>
      </w:r>
      <w:r>
        <w:rPr>
          <w:w w:val="105"/>
        </w:rPr>
        <w:t>solution</w:t>
      </w:r>
      <w:r>
        <w:rPr>
          <w:spacing w:val="-22"/>
          <w:w w:val="105"/>
        </w:rPr>
        <w:t> </w:t>
      </w:r>
      <w:r>
        <w:rPr>
          <w:w w:val="105"/>
        </w:rPr>
        <w:t>for</w:t>
      </w:r>
      <w:r>
        <w:rPr>
          <w:spacing w:val="-22"/>
          <w:w w:val="105"/>
        </w:rPr>
        <w:t> </w:t>
      </w:r>
      <w:r>
        <w:rPr>
          <w:w w:val="105"/>
        </w:rPr>
        <w:t>48</w:t>
      </w:r>
      <w:r>
        <w:rPr>
          <w:spacing w:val="-10"/>
          <w:w w:val="105"/>
        </w:rPr>
        <w:t> </w:t>
      </w:r>
      <w:r>
        <w:rPr>
          <w:w w:val="105"/>
        </w:rPr>
        <w:t>h.</w:t>
      </w:r>
      <w:r>
        <w:rPr>
          <w:spacing w:val="-23"/>
          <w:w w:val="105"/>
        </w:rPr>
        <w:t> </w:t>
      </w:r>
      <w:r>
        <w:rPr>
          <w:w w:val="105"/>
        </w:rPr>
        <w:t>EdU</w:t>
      </w:r>
      <w:r>
        <w:rPr>
          <w:spacing w:val="-22"/>
          <w:w w:val="105"/>
        </w:rPr>
        <w:t> </w:t>
      </w:r>
      <w:r>
        <w:rPr>
          <w:w w:val="105"/>
        </w:rPr>
        <w:t>staining</w:t>
      </w:r>
      <w:r>
        <w:rPr>
          <w:spacing w:val="-22"/>
          <w:w w:val="105"/>
        </w:rPr>
        <w:t> </w:t>
      </w:r>
      <w:r>
        <w:rPr>
          <w:w w:val="105"/>
        </w:rPr>
        <w:t>was</w:t>
      </w:r>
      <w:r>
        <w:rPr>
          <w:spacing w:val="-22"/>
          <w:w w:val="105"/>
        </w:rPr>
        <w:t> </w:t>
      </w:r>
      <w:r>
        <w:rPr>
          <w:w w:val="105"/>
        </w:rPr>
        <w:t>then</w:t>
      </w:r>
      <w:r>
        <w:rPr>
          <w:spacing w:val="-23"/>
          <w:w w:val="105"/>
        </w:rPr>
        <w:t> </w:t>
      </w:r>
      <w:r>
        <w:rPr>
          <w:w w:val="105"/>
        </w:rPr>
        <w:t>performed</w:t>
      </w:r>
      <w:r>
        <w:rPr>
          <w:spacing w:val="-22"/>
          <w:w w:val="105"/>
        </w:rPr>
        <w:t> </w:t>
      </w:r>
      <w:r>
        <w:rPr>
          <w:w w:val="105"/>
        </w:rPr>
        <w:t>on</w:t>
      </w:r>
      <w:r>
        <w:rPr>
          <w:spacing w:val="-22"/>
          <w:w w:val="105"/>
        </w:rPr>
        <w:t> </w:t>
      </w:r>
      <w:r>
        <w:rPr>
          <w:w w:val="105"/>
        </w:rPr>
        <w:t>agarose</w:t>
      </w:r>
      <w:r>
        <w:rPr>
          <w:spacing w:val="-50"/>
          <w:w w:val="105"/>
        </w:rPr>
        <w:t> </w:t>
      </w:r>
      <w:r>
        <w:rPr>
          <w:w w:val="105"/>
        </w:rPr>
        <w:t>slices or whole explants with Click-iT EdU (Invitrogen no. </w:t>
      </w:r>
      <w:hyperlink r:id="rId102">
        <w:r>
          <w:rPr>
            <w:color w:val="0069A5"/>
            <w:w w:val="105"/>
          </w:rPr>
          <w:t>C10640</w:t>
        </w:r>
      </w:hyperlink>
      <w:r>
        <w:rPr>
          <w:w w:val="105"/>
        </w:rPr>
        <w:t>).</w:t>
      </w:r>
      <w:r>
        <w:rPr>
          <w:spacing w:val="1"/>
          <w:w w:val="105"/>
        </w:rPr>
        <w:t> </w:t>
      </w:r>
      <w:r>
        <w:rPr>
          <w:w w:val="105"/>
        </w:rPr>
        <w:t>The cultured tooth bud slices from various explant culture condi-</w:t>
      </w:r>
      <w:r>
        <w:rPr>
          <w:spacing w:val="1"/>
          <w:w w:val="105"/>
        </w:rPr>
        <w:t> </w:t>
      </w:r>
      <w:r>
        <w:rPr>
          <w:w w:val="105"/>
        </w:rPr>
        <w:t>tions</w:t>
      </w:r>
      <w:r>
        <w:rPr>
          <w:spacing w:val="-17"/>
          <w:w w:val="105"/>
        </w:rPr>
        <w:t> </w:t>
      </w:r>
      <w:r>
        <w:rPr>
          <w:w w:val="105"/>
        </w:rPr>
        <w:t>were</w:t>
      </w:r>
      <w:r>
        <w:rPr>
          <w:spacing w:val="-17"/>
          <w:w w:val="105"/>
        </w:rPr>
        <w:t> </w:t>
      </w:r>
      <w:r>
        <w:rPr>
          <w:w w:val="105"/>
        </w:rPr>
        <w:t>incubated</w:t>
      </w:r>
      <w:r>
        <w:rPr>
          <w:spacing w:val="-17"/>
          <w:w w:val="105"/>
        </w:rPr>
        <w:t> </w:t>
      </w:r>
      <w:r>
        <w:rPr>
          <w:w w:val="105"/>
        </w:rPr>
        <w:t>with</w:t>
      </w:r>
      <w:r>
        <w:rPr>
          <w:spacing w:val="-17"/>
          <w:w w:val="105"/>
        </w:rPr>
        <w:t> </w:t>
      </w:r>
      <w:r>
        <w:rPr>
          <w:w w:val="105"/>
        </w:rPr>
        <w:t>10</w:t>
      </w:r>
      <w:r>
        <w:rPr>
          <w:spacing w:val="-15"/>
          <w:w w:val="105"/>
        </w:rPr>
        <w:t> </w:t>
      </w:r>
      <w:r>
        <w:rPr>
          <w:w w:val="105"/>
        </w:rPr>
        <w:t>µg</w:t>
      </w:r>
      <w:r>
        <w:rPr>
          <w:spacing w:val="-16"/>
          <w:w w:val="105"/>
        </w:rPr>
        <w:t> </w:t>
      </w:r>
      <w:r>
        <w:rPr>
          <w:w w:val="105"/>
        </w:rPr>
        <w:t>ml</w:t>
      </w:r>
      <w:r>
        <w:rPr>
          <w:w w:val="105"/>
          <w:vertAlign w:val="superscript"/>
        </w:rPr>
        <w:t>−1</w:t>
      </w:r>
      <w:r>
        <w:rPr>
          <w:spacing w:val="-17"/>
          <w:w w:val="105"/>
          <w:vertAlign w:val="baseline"/>
        </w:rPr>
        <w:t> </w:t>
      </w:r>
      <w:r>
        <w:rPr>
          <w:w w:val="105"/>
          <w:vertAlign w:val="baseline"/>
        </w:rPr>
        <w:t>BrdU</w:t>
      </w:r>
      <w:r>
        <w:rPr>
          <w:spacing w:val="-17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-17"/>
          <w:w w:val="105"/>
          <w:vertAlign w:val="baseline"/>
        </w:rPr>
        <w:t> </w:t>
      </w:r>
      <w:r>
        <w:rPr>
          <w:w w:val="105"/>
          <w:vertAlign w:val="baseline"/>
        </w:rPr>
        <w:t>5</w:t>
      </w:r>
      <w:r>
        <w:rPr>
          <w:spacing w:val="-15"/>
          <w:w w:val="105"/>
          <w:vertAlign w:val="baseline"/>
        </w:rPr>
        <w:t> </w:t>
      </w:r>
      <w:r>
        <w:rPr>
          <w:w w:val="105"/>
          <w:vertAlign w:val="baseline"/>
        </w:rPr>
        <w:t>µg</w:t>
      </w:r>
      <w:r>
        <w:rPr>
          <w:spacing w:val="-16"/>
          <w:w w:val="105"/>
          <w:vertAlign w:val="baseline"/>
        </w:rPr>
        <w:t> </w:t>
      </w:r>
      <w:r>
        <w:rPr>
          <w:w w:val="105"/>
          <w:vertAlign w:val="baseline"/>
        </w:rPr>
        <w:t>ml</w:t>
      </w:r>
      <w:r>
        <w:rPr>
          <w:w w:val="105"/>
          <w:vertAlign w:val="superscript"/>
        </w:rPr>
        <w:t>−1</w:t>
      </w:r>
      <w:r>
        <w:rPr>
          <w:spacing w:val="-16"/>
          <w:w w:val="105"/>
          <w:vertAlign w:val="baseline"/>
        </w:rPr>
        <w:t> </w:t>
      </w:r>
      <w:r>
        <w:rPr>
          <w:w w:val="105"/>
          <w:vertAlign w:val="baseline"/>
        </w:rPr>
        <w:t>EdU</w:t>
      </w:r>
      <w:r>
        <w:rPr>
          <w:spacing w:val="-17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-17"/>
          <w:w w:val="105"/>
          <w:vertAlign w:val="baseline"/>
        </w:rPr>
        <w:t> </w:t>
      </w:r>
      <w:r>
        <w:rPr>
          <w:w w:val="105"/>
          <w:vertAlign w:val="baseline"/>
        </w:rPr>
        <w:t>1</w:t>
      </w:r>
      <w:r>
        <w:rPr>
          <w:spacing w:val="-17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-17"/>
          <w:w w:val="105"/>
          <w:vertAlign w:val="baseline"/>
        </w:rPr>
        <w:t> </w:t>
      </w:r>
      <w:r>
        <w:rPr>
          <w:w w:val="105"/>
          <w:vertAlign w:val="baseline"/>
        </w:rPr>
        <w:t>2</w:t>
      </w:r>
      <w:r>
        <w:rPr>
          <w:spacing w:val="-15"/>
          <w:w w:val="105"/>
          <w:vertAlign w:val="baseline"/>
        </w:rPr>
        <w:t> </w:t>
      </w:r>
      <w:r>
        <w:rPr>
          <w:w w:val="105"/>
          <w:vertAlign w:val="baseline"/>
        </w:rPr>
        <w:t>h</w:t>
      </w:r>
      <w:r>
        <w:rPr>
          <w:spacing w:val="-51"/>
          <w:w w:val="105"/>
          <w:vertAlign w:val="baseline"/>
        </w:rPr>
        <w:t> </w:t>
      </w:r>
      <w:r>
        <w:rPr>
          <w:w w:val="105"/>
          <w:vertAlign w:val="baseline"/>
        </w:rPr>
        <w:t>before</w:t>
      </w:r>
      <w:r>
        <w:rPr>
          <w:spacing w:val="-24"/>
          <w:w w:val="105"/>
          <w:vertAlign w:val="baseline"/>
        </w:rPr>
        <w:t> </w:t>
      </w:r>
      <w:r>
        <w:rPr>
          <w:w w:val="105"/>
          <w:vertAlign w:val="baseline"/>
        </w:rPr>
        <w:t>termination</w:t>
      </w:r>
      <w:r>
        <w:rPr>
          <w:spacing w:val="-24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23"/>
          <w:w w:val="105"/>
          <w:vertAlign w:val="baseline"/>
        </w:rPr>
        <w:t> </w:t>
      </w:r>
      <w:r>
        <w:rPr>
          <w:w w:val="105"/>
          <w:vertAlign w:val="baseline"/>
        </w:rPr>
        <w:t>fixed</w:t>
      </w:r>
      <w:r>
        <w:rPr>
          <w:spacing w:val="-24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24"/>
          <w:w w:val="105"/>
          <w:vertAlign w:val="baseline"/>
        </w:rPr>
        <w:t> </w:t>
      </w:r>
      <w:r>
        <w:rPr>
          <w:w w:val="105"/>
          <w:vertAlign w:val="baseline"/>
        </w:rPr>
        <w:t>4%</w:t>
      </w:r>
      <w:r>
        <w:rPr>
          <w:spacing w:val="-23"/>
          <w:w w:val="105"/>
          <w:vertAlign w:val="baseline"/>
        </w:rPr>
        <w:t> </w:t>
      </w:r>
      <w:r>
        <w:rPr>
          <w:w w:val="105"/>
          <w:vertAlign w:val="baseline"/>
        </w:rPr>
        <w:t>PFA</w:t>
      </w:r>
      <w:r>
        <w:rPr>
          <w:spacing w:val="-24"/>
          <w:w w:val="105"/>
          <w:vertAlign w:val="baseline"/>
        </w:rPr>
        <w:t> </w:t>
      </w:r>
      <w:r>
        <w:rPr>
          <w:w w:val="105"/>
          <w:vertAlign w:val="baseline"/>
        </w:rPr>
        <w:t>O/N</w:t>
      </w:r>
      <w:r>
        <w:rPr>
          <w:spacing w:val="-24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-23"/>
          <w:w w:val="105"/>
          <w:vertAlign w:val="baseline"/>
        </w:rPr>
        <w:t> </w:t>
      </w:r>
      <w:r>
        <w:rPr>
          <w:w w:val="105"/>
          <w:vertAlign w:val="baseline"/>
        </w:rPr>
        <w:t>4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°C.</w:t>
      </w:r>
      <w:r>
        <w:rPr>
          <w:spacing w:val="-24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-23"/>
          <w:w w:val="105"/>
          <w:vertAlign w:val="baseline"/>
        </w:rPr>
        <w:t> </w:t>
      </w:r>
      <w:r>
        <w:rPr>
          <w:w w:val="105"/>
          <w:vertAlign w:val="baseline"/>
        </w:rPr>
        <w:t>only</w:t>
      </w:r>
      <w:r>
        <w:rPr>
          <w:spacing w:val="-24"/>
          <w:w w:val="105"/>
          <w:vertAlign w:val="baseline"/>
        </w:rPr>
        <w:t> </w:t>
      </w:r>
      <w:r>
        <w:rPr>
          <w:w w:val="105"/>
          <w:vertAlign w:val="baseline"/>
        </w:rPr>
        <w:t>EdU,</w:t>
      </w:r>
      <w:r>
        <w:rPr>
          <w:spacing w:val="-24"/>
          <w:w w:val="105"/>
          <w:vertAlign w:val="baseline"/>
        </w:rPr>
        <w:t> </w:t>
      </w:r>
      <w:r>
        <w:rPr>
          <w:w w:val="105"/>
          <w:vertAlign w:val="baseline"/>
        </w:rPr>
        <w:t>fixed</w:t>
      </w:r>
      <w:r>
        <w:rPr>
          <w:spacing w:val="1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explants</w:t>
      </w:r>
      <w:r>
        <w:rPr>
          <w:spacing w:val="-34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were</w:t>
      </w:r>
      <w:r>
        <w:rPr>
          <w:spacing w:val="-33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saturated</w:t>
      </w:r>
      <w:r>
        <w:rPr>
          <w:spacing w:val="-34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with</w:t>
      </w:r>
      <w:r>
        <w:rPr>
          <w:spacing w:val="-33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30%</w:t>
      </w:r>
      <w:r>
        <w:rPr>
          <w:spacing w:val="-33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sucrose</w:t>
      </w:r>
      <w:r>
        <w:rPr>
          <w:spacing w:val="-34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at</w:t>
      </w:r>
      <w:r>
        <w:rPr>
          <w:spacing w:val="-33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4</w:t>
      </w:r>
      <w:r>
        <w:rPr>
          <w:spacing w:val="-25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°C,</w:t>
      </w:r>
      <w:r>
        <w:rPr>
          <w:spacing w:val="-34"/>
          <w:w w:val="105"/>
          <w:vertAlign w:val="baseline"/>
        </w:rPr>
        <w:t> </w:t>
      </w:r>
      <w:r>
        <w:rPr>
          <w:spacing w:val="-1"/>
          <w:w w:val="105"/>
          <w:vertAlign w:val="baseline"/>
        </w:rPr>
        <w:t>embedded</w:t>
      </w:r>
      <w:r>
        <w:rPr>
          <w:spacing w:val="-33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33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-34"/>
          <w:w w:val="105"/>
          <w:vertAlign w:val="baseline"/>
        </w:rPr>
        <w:t> </w:t>
      </w:r>
      <w:r>
        <w:rPr>
          <w:w w:val="105"/>
          <w:vertAlign w:val="baseline"/>
        </w:rPr>
        <w:t>1:1</w:t>
      </w:r>
      <w:r>
        <w:rPr>
          <w:spacing w:val="-33"/>
          <w:w w:val="105"/>
          <w:vertAlign w:val="baseline"/>
        </w:rPr>
        <w:t> </w:t>
      </w:r>
      <w:r>
        <w:rPr>
          <w:w w:val="105"/>
          <w:vertAlign w:val="baseline"/>
        </w:rPr>
        <w:t>mix</w:t>
      </w:r>
      <w:r>
        <w:rPr>
          <w:spacing w:val="-50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22"/>
          <w:w w:val="105"/>
          <w:vertAlign w:val="baseline"/>
        </w:rPr>
        <w:t> </w:t>
      </w:r>
      <w:r>
        <w:rPr>
          <w:w w:val="105"/>
          <w:vertAlign w:val="baseline"/>
        </w:rPr>
        <w:t>30%</w:t>
      </w:r>
      <w:r>
        <w:rPr>
          <w:spacing w:val="-21"/>
          <w:w w:val="105"/>
          <w:vertAlign w:val="baseline"/>
        </w:rPr>
        <w:t> </w:t>
      </w:r>
      <w:r>
        <w:rPr>
          <w:w w:val="105"/>
          <w:vertAlign w:val="baseline"/>
        </w:rPr>
        <w:t>sucrose:OCT.</w:t>
      </w:r>
      <w:r>
        <w:rPr>
          <w:spacing w:val="-21"/>
          <w:w w:val="105"/>
          <w:vertAlign w:val="baseline"/>
        </w:rPr>
        <w:t> </w:t>
      </w:r>
      <w:r>
        <w:rPr>
          <w:w w:val="105"/>
          <w:vertAlign w:val="baseline"/>
        </w:rPr>
        <w:t>Blocks</w:t>
      </w:r>
      <w:r>
        <w:rPr>
          <w:spacing w:val="-21"/>
          <w:w w:val="105"/>
          <w:vertAlign w:val="baseline"/>
        </w:rPr>
        <w:t> </w:t>
      </w:r>
      <w:r>
        <w:rPr>
          <w:w w:val="105"/>
          <w:vertAlign w:val="baseline"/>
        </w:rPr>
        <w:t>were</w:t>
      </w:r>
      <w:r>
        <w:rPr>
          <w:spacing w:val="-21"/>
          <w:w w:val="105"/>
          <w:vertAlign w:val="baseline"/>
        </w:rPr>
        <w:t> </w:t>
      </w:r>
      <w:r>
        <w:rPr>
          <w:w w:val="105"/>
          <w:vertAlign w:val="baseline"/>
        </w:rPr>
        <w:t>sectioned</w:t>
      </w:r>
      <w:r>
        <w:rPr>
          <w:spacing w:val="-21"/>
          <w:w w:val="105"/>
          <w:vertAlign w:val="baseline"/>
        </w:rPr>
        <w:t> </w:t>
      </w:r>
      <w:r>
        <w:rPr>
          <w:w w:val="105"/>
          <w:vertAlign w:val="baseline"/>
        </w:rPr>
        <w:t>on</w:t>
      </w:r>
      <w:r>
        <w:rPr>
          <w:spacing w:val="-2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21"/>
          <w:w w:val="105"/>
          <w:vertAlign w:val="baseline"/>
        </w:rPr>
        <w:t> </w:t>
      </w:r>
      <w:r>
        <w:rPr>
          <w:w w:val="105"/>
          <w:vertAlign w:val="baseline"/>
        </w:rPr>
        <w:t>cryotome</w:t>
      </w:r>
      <w:r>
        <w:rPr>
          <w:spacing w:val="-2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21"/>
          <w:w w:val="105"/>
          <w:vertAlign w:val="baseline"/>
        </w:rPr>
        <w:t> </w:t>
      </w:r>
      <w:r>
        <w:rPr>
          <w:w w:val="105"/>
          <w:vertAlign w:val="baseline"/>
        </w:rPr>
        <w:t>obtain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10-µm-thick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slices.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Click-iT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EdU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kit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used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staining.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-50"/>
          <w:w w:val="105"/>
          <w:vertAlign w:val="baseline"/>
        </w:rPr>
        <w:t> </w:t>
      </w:r>
      <w:r>
        <w:rPr>
          <w:w w:val="105"/>
          <w:vertAlign w:val="baseline"/>
        </w:rPr>
        <w:t>EdU/BrdU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combinatorial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staining,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paraffin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sections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were</w:t>
      </w:r>
      <w:r>
        <w:rPr>
          <w:spacing w:val="39"/>
          <w:w w:val="105"/>
          <w:vertAlign w:val="baseline"/>
        </w:rPr>
        <w:t> </w:t>
      </w:r>
      <w:r>
        <w:rPr>
          <w:w w:val="105"/>
          <w:vertAlign w:val="baseline"/>
        </w:rPr>
        <w:t>obtained</w:t>
      </w:r>
      <w:r>
        <w:rPr>
          <w:spacing w:val="-50"/>
          <w:w w:val="105"/>
          <w:vertAlign w:val="baseline"/>
        </w:rPr>
        <w:t> </w:t>
      </w:r>
      <w:r>
        <w:rPr>
          <w:w w:val="105"/>
          <w:vertAlign w:val="baseline"/>
        </w:rPr>
        <w:t>and processed in the same manner as for immunostaining. An addi-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tional</w:t>
      </w:r>
      <w:r>
        <w:rPr>
          <w:spacing w:val="-21"/>
          <w:w w:val="105"/>
          <w:vertAlign w:val="baseline"/>
        </w:rPr>
        <w:t> </w:t>
      </w:r>
      <w:r>
        <w:rPr>
          <w:w w:val="105"/>
          <w:vertAlign w:val="baseline"/>
        </w:rPr>
        <w:t>denaturation</w:t>
      </w:r>
      <w:r>
        <w:rPr>
          <w:spacing w:val="-20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-20"/>
          <w:w w:val="105"/>
          <w:vertAlign w:val="baseline"/>
        </w:rPr>
        <w:t> </w:t>
      </w:r>
      <w:r>
        <w:rPr>
          <w:w w:val="105"/>
          <w:vertAlign w:val="baseline"/>
        </w:rPr>
        <w:t>2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N</w:t>
      </w:r>
      <w:r>
        <w:rPr>
          <w:spacing w:val="-20"/>
          <w:w w:val="105"/>
          <w:vertAlign w:val="baseline"/>
        </w:rPr>
        <w:t> </w:t>
      </w:r>
      <w:r>
        <w:rPr>
          <w:w w:val="105"/>
          <w:vertAlign w:val="baseline"/>
        </w:rPr>
        <w:t>HCl</w:t>
      </w:r>
      <w:r>
        <w:rPr>
          <w:spacing w:val="-20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-20"/>
          <w:w w:val="105"/>
          <w:vertAlign w:val="baseline"/>
        </w:rPr>
        <w:t> </w:t>
      </w:r>
      <w:r>
        <w:rPr>
          <w:w w:val="105"/>
          <w:vertAlign w:val="baseline"/>
        </w:rPr>
        <w:t>1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h</w:t>
      </w:r>
      <w:r>
        <w:rPr>
          <w:spacing w:val="-20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-20"/>
          <w:w w:val="105"/>
          <w:vertAlign w:val="baseline"/>
        </w:rPr>
        <w:t> </w:t>
      </w:r>
      <w:r>
        <w:rPr>
          <w:w w:val="105"/>
          <w:vertAlign w:val="baseline"/>
        </w:rPr>
        <w:t>room</w:t>
      </w:r>
      <w:r>
        <w:rPr>
          <w:spacing w:val="-20"/>
          <w:w w:val="105"/>
          <w:vertAlign w:val="baseline"/>
        </w:rPr>
        <w:t> </w:t>
      </w:r>
      <w:r>
        <w:rPr>
          <w:w w:val="105"/>
          <w:vertAlign w:val="baseline"/>
        </w:rPr>
        <w:t>temperature</w:t>
      </w:r>
      <w:r>
        <w:rPr>
          <w:spacing w:val="-20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-20"/>
          <w:w w:val="105"/>
          <w:vertAlign w:val="baseline"/>
        </w:rPr>
        <w:t> </w:t>
      </w:r>
      <w:r>
        <w:rPr>
          <w:w w:val="105"/>
          <w:vertAlign w:val="baseline"/>
        </w:rPr>
        <w:t>done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before</w:t>
      </w:r>
      <w:r>
        <w:rPr>
          <w:spacing w:val="-24"/>
          <w:w w:val="105"/>
          <w:vertAlign w:val="baseline"/>
        </w:rPr>
        <w:t> </w:t>
      </w:r>
      <w:r>
        <w:rPr>
          <w:w w:val="105"/>
          <w:vertAlign w:val="baseline"/>
        </w:rPr>
        <w:t>immunostaining</w:t>
      </w:r>
      <w:r>
        <w:rPr>
          <w:spacing w:val="-23"/>
          <w:w w:val="105"/>
          <w:vertAlign w:val="baseline"/>
        </w:rPr>
        <w:t> </w:t>
      </w:r>
      <w:r>
        <w:rPr>
          <w:w w:val="105"/>
          <w:vertAlign w:val="baseline"/>
        </w:rPr>
        <w:t>with</w:t>
      </w:r>
      <w:r>
        <w:rPr>
          <w:spacing w:val="-23"/>
          <w:w w:val="105"/>
          <w:vertAlign w:val="baseline"/>
        </w:rPr>
        <w:t> </w:t>
      </w:r>
      <w:r>
        <w:rPr>
          <w:w w:val="105"/>
          <w:vertAlign w:val="baseline"/>
        </w:rPr>
        <w:t>anti-BrdU</w:t>
      </w:r>
      <w:r>
        <w:rPr>
          <w:spacing w:val="-23"/>
          <w:w w:val="105"/>
          <w:vertAlign w:val="baseline"/>
        </w:rPr>
        <w:t> </w:t>
      </w:r>
      <w:r>
        <w:rPr>
          <w:w w:val="105"/>
          <w:vertAlign w:val="baseline"/>
        </w:rPr>
        <w:t>(Novus</w:t>
      </w:r>
      <w:r>
        <w:rPr>
          <w:spacing w:val="-23"/>
          <w:w w:val="105"/>
          <w:vertAlign w:val="baseline"/>
        </w:rPr>
        <w:t> </w:t>
      </w:r>
      <w:r>
        <w:rPr>
          <w:w w:val="105"/>
          <w:vertAlign w:val="baseline"/>
        </w:rPr>
        <w:t>MoBu-1</w:t>
      </w:r>
      <w:r>
        <w:rPr>
          <w:spacing w:val="-23"/>
          <w:w w:val="105"/>
          <w:vertAlign w:val="baseline"/>
        </w:rPr>
        <w:t> </w:t>
      </w:r>
      <w:r>
        <w:rPr>
          <w:w w:val="105"/>
          <w:vertAlign w:val="baseline"/>
        </w:rPr>
        <w:t>no.</w:t>
      </w:r>
      <w:r>
        <w:rPr>
          <w:spacing w:val="-23"/>
          <w:w w:val="105"/>
          <w:vertAlign w:val="baseline"/>
        </w:rPr>
        <w:t> </w:t>
      </w:r>
      <w:r>
        <w:rPr>
          <w:w w:val="105"/>
          <w:vertAlign w:val="baseline"/>
        </w:rPr>
        <w:t>NB500-439,</w:t>
      </w:r>
      <w:r>
        <w:rPr>
          <w:spacing w:val="-50"/>
          <w:w w:val="105"/>
          <w:vertAlign w:val="baseline"/>
        </w:rPr>
        <w:t> </w:t>
      </w:r>
      <w:r>
        <w:rPr>
          <w:w w:val="105"/>
          <w:vertAlign w:val="baseline"/>
        </w:rPr>
        <w:t>1:200) and Alexa Fluor 555-conjugated secondary antibody (Thermo</w:t>
      </w:r>
      <w:r>
        <w:rPr>
          <w:spacing w:val="-50"/>
          <w:w w:val="105"/>
          <w:vertAlign w:val="baseline"/>
        </w:rPr>
        <w:t> </w:t>
      </w:r>
      <w:r>
        <w:rPr>
          <w:w w:val="105"/>
          <w:vertAlign w:val="baseline"/>
        </w:rPr>
        <w:t>Fischer no. </w:t>
      </w:r>
      <w:hyperlink r:id="rId103">
        <w:r>
          <w:rPr>
            <w:color w:val="0069A5"/>
            <w:w w:val="105"/>
            <w:vertAlign w:val="baseline"/>
          </w:rPr>
          <w:t>A21422</w:t>
        </w:r>
      </w:hyperlink>
      <w:r>
        <w:rPr>
          <w:w w:val="105"/>
          <w:vertAlign w:val="baseline"/>
        </w:rPr>
        <w:t>, 1:300). All Paraffin/cryo sections were mounted</w:t>
      </w:r>
      <w:r>
        <w:rPr>
          <w:spacing w:val="-50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above.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Agarose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slices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were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mounted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using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spacers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(Grace</w:t>
      </w:r>
      <w:r>
        <w:rPr>
          <w:spacing w:val="-8"/>
          <w:w w:val="105"/>
          <w:vertAlign w:val="baseline"/>
        </w:rPr>
        <w:t> </w:t>
      </w:r>
      <w:r>
        <w:rPr>
          <w:w w:val="105"/>
          <w:vertAlign w:val="baseline"/>
        </w:rPr>
        <w:t>bio-labs</w:t>
      </w:r>
      <w:r>
        <w:rPr>
          <w:spacing w:val="-50"/>
          <w:w w:val="105"/>
          <w:vertAlign w:val="baseline"/>
        </w:rPr>
        <w:t> </w:t>
      </w:r>
      <w:r>
        <w:rPr>
          <w:w w:val="105"/>
          <w:vertAlign w:val="baseline"/>
        </w:rPr>
        <w:t>no. 654002) and imaged with the Zeiss LSM900 (Zen software – Ver</w:t>
      </w:r>
      <w:r>
        <w:rPr>
          <w:spacing w:val="-50"/>
          <w:w w:val="105"/>
          <w:vertAlign w:val="baseline"/>
        </w:rPr>
        <w:t> </w:t>
      </w:r>
      <w:r>
        <w:rPr>
          <w:w w:val="105"/>
          <w:vertAlign w:val="baseline"/>
        </w:rPr>
        <w:t>3.4.91.00000)</w:t>
      </w:r>
      <w:r>
        <w:rPr>
          <w:spacing w:val="-21"/>
          <w:w w:val="105"/>
          <w:vertAlign w:val="baseline"/>
        </w:rPr>
        <w:t> </w:t>
      </w:r>
      <w:r>
        <w:rPr>
          <w:w w:val="105"/>
          <w:vertAlign w:val="baseline"/>
        </w:rPr>
        <w:t>or</w:t>
      </w:r>
      <w:r>
        <w:rPr>
          <w:spacing w:val="-2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20"/>
          <w:w w:val="105"/>
          <w:vertAlign w:val="baseline"/>
        </w:rPr>
        <w:t> </w:t>
      </w:r>
      <w:r>
        <w:rPr>
          <w:w w:val="105"/>
          <w:vertAlign w:val="baseline"/>
        </w:rPr>
        <w:t>Leica</w:t>
      </w:r>
      <w:r>
        <w:rPr>
          <w:spacing w:val="-21"/>
          <w:w w:val="105"/>
          <w:vertAlign w:val="baseline"/>
        </w:rPr>
        <w:t> </w:t>
      </w:r>
      <w:r>
        <w:rPr>
          <w:w w:val="105"/>
          <w:vertAlign w:val="baseline"/>
        </w:rPr>
        <w:t>Dmi8</w:t>
      </w:r>
      <w:r>
        <w:rPr>
          <w:spacing w:val="-20"/>
          <w:w w:val="105"/>
          <w:vertAlign w:val="baseline"/>
        </w:rPr>
        <w:t> </w:t>
      </w:r>
      <w:r>
        <w:rPr>
          <w:w w:val="105"/>
          <w:vertAlign w:val="baseline"/>
        </w:rPr>
        <w:t>(LAS)</w:t>
      </w:r>
      <w:r>
        <w:rPr>
          <w:spacing w:val="-21"/>
          <w:w w:val="105"/>
          <w:vertAlign w:val="baseline"/>
        </w:rPr>
        <w:t> </w:t>
      </w:r>
      <w:r>
        <w:rPr>
          <w:w w:val="105"/>
          <w:vertAlign w:val="baseline"/>
        </w:rPr>
        <w:t>confocal</w:t>
      </w:r>
      <w:r>
        <w:rPr>
          <w:spacing w:val="-20"/>
          <w:w w:val="105"/>
          <w:vertAlign w:val="baseline"/>
        </w:rPr>
        <w:t> </w:t>
      </w:r>
      <w:r>
        <w:rPr>
          <w:w w:val="105"/>
          <w:vertAlign w:val="baseline"/>
        </w:rPr>
        <w:t>microscope.</w:t>
      </w:r>
      <w:r>
        <w:rPr>
          <w:spacing w:val="-21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-21"/>
          <w:w w:val="105"/>
          <w:vertAlign w:val="baseline"/>
        </w:rPr>
        <w:t> </w:t>
      </w:r>
      <w:r>
        <w:rPr>
          <w:w w:val="105"/>
          <w:vertAlign w:val="baseline"/>
        </w:rPr>
        <w:t>quan-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tification, EdU channel was converted to greyscale, manually thresh-</w:t>
      </w:r>
      <w:r>
        <w:rPr>
          <w:spacing w:val="-50"/>
          <w:w w:val="105"/>
          <w:vertAlign w:val="baseline"/>
        </w:rPr>
        <w:t> </w:t>
      </w:r>
      <w:r>
        <w:rPr>
          <w:w w:val="105"/>
          <w:vertAlign w:val="baseline"/>
        </w:rPr>
        <w:t>olded followed by counting particles in the entire frame. To quantify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9"/>
          <w:w w:val="105"/>
          <w:vertAlign w:val="baseline"/>
        </w:rPr>
        <w:t> </w:t>
      </w:r>
      <w:r>
        <w:rPr>
          <w:w w:val="105"/>
          <w:vertAlign w:val="baseline"/>
        </w:rPr>
        <w:t>proliferation</w:t>
      </w:r>
      <w:r>
        <w:rPr>
          <w:spacing w:val="-18"/>
          <w:w w:val="105"/>
          <w:vertAlign w:val="baseline"/>
        </w:rPr>
        <w:t> </w:t>
      </w:r>
      <w:r>
        <w:rPr>
          <w:w w:val="105"/>
          <w:vertAlign w:val="baseline"/>
        </w:rPr>
        <w:t>profiles</w:t>
      </w:r>
      <w:r>
        <w:rPr>
          <w:spacing w:val="-18"/>
          <w:w w:val="105"/>
          <w:vertAlign w:val="baseline"/>
        </w:rPr>
        <w:t> </w:t>
      </w:r>
      <w:r>
        <w:rPr>
          <w:w w:val="105"/>
          <w:vertAlign w:val="baseline"/>
        </w:rPr>
        <w:t>around</w:t>
      </w:r>
      <w:r>
        <w:rPr>
          <w:spacing w:val="-1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8"/>
          <w:w w:val="105"/>
          <w:vertAlign w:val="baseline"/>
        </w:rPr>
        <w:t> </w:t>
      </w:r>
      <w:r>
        <w:rPr>
          <w:w w:val="105"/>
          <w:vertAlign w:val="baseline"/>
        </w:rPr>
        <w:t>EK</w:t>
      </w:r>
      <w:r>
        <w:rPr>
          <w:spacing w:val="-18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-18"/>
          <w:w w:val="105"/>
          <w:vertAlign w:val="baseline"/>
        </w:rPr>
        <w:t> </w:t>
      </w:r>
      <w:r>
        <w:rPr>
          <w:w w:val="105"/>
          <w:vertAlign w:val="baseline"/>
        </w:rPr>
        <w:t>each</w:t>
      </w:r>
      <w:r>
        <w:rPr>
          <w:spacing w:val="-18"/>
          <w:w w:val="105"/>
          <w:vertAlign w:val="baseline"/>
        </w:rPr>
        <w:t> </w:t>
      </w:r>
      <w:r>
        <w:rPr>
          <w:w w:val="105"/>
          <w:vertAlign w:val="baseline"/>
        </w:rPr>
        <w:t>sample,</w:t>
      </w:r>
      <w:r>
        <w:rPr>
          <w:spacing w:val="-1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8"/>
          <w:w w:val="105"/>
          <w:vertAlign w:val="baseline"/>
        </w:rPr>
        <w:t> </w:t>
      </w:r>
      <w:r>
        <w:rPr>
          <w:w w:val="105"/>
          <w:vertAlign w:val="baseline"/>
        </w:rPr>
        <w:t>EK</w:t>
      </w:r>
      <w:r>
        <w:rPr>
          <w:spacing w:val="-18"/>
          <w:w w:val="105"/>
          <w:vertAlign w:val="baseline"/>
        </w:rPr>
        <w:t> </w:t>
      </w:r>
      <w:r>
        <w:rPr>
          <w:w w:val="105"/>
          <w:vertAlign w:val="baseline"/>
        </w:rPr>
        <w:t>centre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at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stages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E14.5–15.5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(or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an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estimated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centre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proliferation</w:t>
      </w:r>
      <w:r>
        <w:rPr>
          <w:spacing w:val="-10"/>
          <w:w w:val="105"/>
          <w:vertAlign w:val="baseline"/>
        </w:rPr>
        <w:t> </w:t>
      </w:r>
      <w:r>
        <w:rPr>
          <w:w w:val="105"/>
          <w:vertAlign w:val="baseline"/>
        </w:rPr>
        <w:t>zone</w:t>
      </w:r>
      <w:r>
        <w:rPr>
          <w:spacing w:val="-50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-31"/>
          <w:w w:val="105"/>
          <w:vertAlign w:val="baseline"/>
        </w:rPr>
        <w:t> </w:t>
      </w:r>
      <w:r>
        <w:rPr>
          <w:w w:val="105"/>
          <w:vertAlign w:val="baseline"/>
        </w:rPr>
        <w:t>E11.5–12.5)</w:t>
      </w:r>
      <w:r>
        <w:rPr>
          <w:spacing w:val="-30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-30"/>
          <w:w w:val="105"/>
          <w:vertAlign w:val="baseline"/>
        </w:rPr>
        <w:t> </w:t>
      </w:r>
      <w:r>
        <w:rPr>
          <w:w w:val="105"/>
          <w:vertAlign w:val="baseline"/>
        </w:rPr>
        <w:t>manually</w:t>
      </w:r>
      <w:r>
        <w:rPr>
          <w:spacing w:val="-30"/>
          <w:w w:val="105"/>
          <w:vertAlign w:val="baseline"/>
        </w:rPr>
        <w:t> </w:t>
      </w:r>
      <w:r>
        <w:rPr>
          <w:w w:val="105"/>
          <w:vertAlign w:val="baseline"/>
        </w:rPr>
        <w:t>marked.</w:t>
      </w:r>
      <w:r>
        <w:rPr>
          <w:spacing w:val="-30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-30"/>
          <w:w w:val="105"/>
          <w:vertAlign w:val="baseline"/>
        </w:rPr>
        <w:t> </w:t>
      </w:r>
      <w:r>
        <w:rPr>
          <w:w w:val="105"/>
          <w:vertAlign w:val="baseline"/>
        </w:rPr>
        <w:t>these</w:t>
      </w:r>
      <w:r>
        <w:rPr>
          <w:spacing w:val="-30"/>
          <w:w w:val="105"/>
          <w:vertAlign w:val="baseline"/>
        </w:rPr>
        <w:t> </w:t>
      </w:r>
      <w:r>
        <w:rPr>
          <w:w w:val="105"/>
          <w:vertAlign w:val="baseline"/>
        </w:rPr>
        <w:t>centre</w:t>
      </w:r>
      <w:r>
        <w:rPr>
          <w:spacing w:val="-30"/>
          <w:w w:val="105"/>
          <w:vertAlign w:val="baseline"/>
        </w:rPr>
        <w:t> </w:t>
      </w:r>
      <w:r>
        <w:rPr>
          <w:w w:val="105"/>
          <w:vertAlign w:val="baseline"/>
        </w:rPr>
        <w:t>positions,</w:t>
      </w:r>
      <w:r>
        <w:rPr>
          <w:spacing w:val="-30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Euclidean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distance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between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centre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every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pixel</w:t>
      </w:r>
      <w:r>
        <w:rPr>
          <w:spacing w:val="-11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-12"/>
          <w:w w:val="105"/>
          <w:vertAlign w:val="baseline"/>
        </w:rPr>
        <w:t> </w:t>
      </w:r>
      <w:r>
        <w:rPr>
          <w:w w:val="105"/>
          <w:vertAlign w:val="baseline"/>
        </w:rPr>
        <w:t>calculated</w:t>
      </w:r>
      <w:r>
        <w:rPr>
          <w:spacing w:val="-50"/>
          <w:w w:val="105"/>
          <w:vertAlign w:val="baseline"/>
        </w:rPr>
        <w:t> </w:t>
      </w:r>
      <w:r>
        <w:rPr>
          <w:w w:val="105"/>
          <w:vertAlign w:val="baseline"/>
        </w:rPr>
        <w:t>and proliferation signals were then averaged in terms of distance by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considering a 5-µm-thick annulus region at the given distance (radial</w:t>
      </w:r>
      <w:r>
        <w:rPr>
          <w:spacing w:val="-50"/>
          <w:w w:val="105"/>
          <w:vertAlign w:val="baseline"/>
        </w:rPr>
        <w:t> </w:t>
      </w:r>
      <w:r>
        <w:rPr>
          <w:w w:val="105"/>
          <w:vertAlign w:val="baseline"/>
        </w:rPr>
        <w:t>averaging). For each developmental stage, proliferation signals were</w:t>
      </w:r>
      <w:r>
        <w:rPr>
          <w:spacing w:val="-50"/>
          <w:w w:val="105"/>
          <w:vertAlign w:val="baseline"/>
        </w:rPr>
        <w:t> </w:t>
      </w:r>
      <w:r>
        <w:rPr>
          <w:w w:val="105"/>
          <w:vertAlign w:val="baseline"/>
        </w:rPr>
        <w:t>further</w:t>
      </w:r>
      <w:r>
        <w:rPr>
          <w:spacing w:val="-27"/>
          <w:w w:val="105"/>
          <w:vertAlign w:val="baseline"/>
        </w:rPr>
        <w:t> </w:t>
      </w:r>
      <w:r>
        <w:rPr>
          <w:w w:val="105"/>
          <w:vertAlign w:val="baseline"/>
        </w:rPr>
        <w:t>averaged</w:t>
      </w:r>
      <w:r>
        <w:rPr>
          <w:spacing w:val="-26"/>
          <w:w w:val="105"/>
          <w:vertAlign w:val="baseline"/>
        </w:rPr>
        <w:t> </w:t>
      </w:r>
      <w:r>
        <w:rPr>
          <w:w w:val="105"/>
          <w:vertAlign w:val="baseline"/>
        </w:rPr>
        <w:t>over</w:t>
      </w:r>
      <w:r>
        <w:rPr>
          <w:spacing w:val="-26"/>
          <w:w w:val="105"/>
          <w:vertAlign w:val="baseline"/>
        </w:rPr>
        <w:t> </w:t>
      </w:r>
      <w:r>
        <w:rPr>
          <w:w w:val="105"/>
          <w:vertAlign w:val="baseline"/>
        </w:rPr>
        <w:t>three</w:t>
      </w:r>
      <w:r>
        <w:rPr>
          <w:spacing w:val="-26"/>
          <w:w w:val="105"/>
          <w:vertAlign w:val="baseline"/>
        </w:rPr>
        <w:t> </w:t>
      </w:r>
      <w:r>
        <w:rPr>
          <w:w w:val="105"/>
          <w:vertAlign w:val="baseline"/>
        </w:rPr>
        <w:t>independent</w:t>
      </w:r>
      <w:r>
        <w:rPr>
          <w:spacing w:val="-27"/>
          <w:w w:val="105"/>
          <w:vertAlign w:val="baseline"/>
        </w:rPr>
        <w:t> </w:t>
      </w:r>
      <w:r>
        <w:rPr>
          <w:w w:val="105"/>
          <w:vertAlign w:val="baseline"/>
        </w:rPr>
        <w:t>samples.</w:t>
      </w:r>
    </w:p>
    <w:p>
      <w:pPr>
        <w:pStyle w:val="BodyText"/>
        <w:spacing w:before="6"/>
        <w:rPr>
          <w:sz w:val="18"/>
        </w:rPr>
      </w:pPr>
    </w:p>
    <w:p>
      <w:pPr>
        <w:pStyle w:val="Heading5"/>
      </w:pPr>
      <w:r>
        <w:rPr>
          <w:spacing w:val="-1"/>
        </w:rPr>
        <w:t>In</w:t>
      </w:r>
      <w:r>
        <w:rPr>
          <w:spacing w:val="-23"/>
        </w:rPr>
        <w:t> </w:t>
      </w:r>
      <w:r>
        <w:rPr>
          <w:spacing w:val="-1"/>
        </w:rPr>
        <w:t>situ</w:t>
      </w:r>
      <w:r>
        <w:rPr>
          <w:spacing w:val="-23"/>
        </w:rPr>
        <w:t> </w:t>
      </w:r>
      <w:r>
        <w:rPr>
          <w:spacing w:val="-1"/>
        </w:rPr>
        <w:t>hybridization</w:t>
      </w:r>
    </w:p>
    <w:p>
      <w:pPr>
        <w:pStyle w:val="BodyText"/>
        <w:spacing w:line="266" w:lineRule="auto" w:before="20"/>
        <w:ind w:left="113" w:right="38"/>
        <w:jc w:val="both"/>
      </w:pPr>
      <w:r>
        <w:rPr>
          <w:w w:val="110"/>
        </w:rPr>
        <w:t>Both</w:t>
      </w:r>
      <w:r>
        <w:rPr>
          <w:spacing w:val="-13"/>
          <w:w w:val="110"/>
        </w:rPr>
        <w:t> </w:t>
      </w:r>
      <w:r>
        <w:rPr>
          <w:w w:val="110"/>
        </w:rPr>
        <w:t>cultured</w:t>
      </w:r>
      <w:r>
        <w:rPr>
          <w:spacing w:val="-13"/>
          <w:w w:val="110"/>
        </w:rPr>
        <w:t> </w:t>
      </w:r>
      <w:r>
        <w:rPr>
          <w:w w:val="110"/>
        </w:rPr>
        <w:t>and</w:t>
      </w:r>
      <w:r>
        <w:rPr>
          <w:spacing w:val="-12"/>
          <w:w w:val="110"/>
        </w:rPr>
        <w:t> </w:t>
      </w:r>
      <w:r>
        <w:rPr>
          <w:w w:val="110"/>
        </w:rPr>
        <w:t>uncultured</w:t>
      </w:r>
      <w:r>
        <w:rPr>
          <w:spacing w:val="-13"/>
          <w:w w:val="110"/>
        </w:rPr>
        <w:t> </w:t>
      </w:r>
      <w:r>
        <w:rPr>
          <w:w w:val="110"/>
        </w:rPr>
        <w:t>incisor</w:t>
      </w:r>
      <w:r>
        <w:rPr>
          <w:spacing w:val="-12"/>
          <w:w w:val="110"/>
        </w:rPr>
        <w:t> </w:t>
      </w:r>
      <w:r>
        <w:rPr>
          <w:w w:val="110"/>
        </w:rPr>
        <w:t>bud</w:t>
      </w:r>
      <w:r>
        <w:rPr>
          <w:spacing w:val="-13"/>
          <w:w w:val="110"/>
        </w:rPr>
        <w:t> </w:t>
      </w:r>
      <w:r>
        <w:rPr>
          <w:w w:val="110"/>
        </w:rPr>
        <w:t>slices</w:t>
      </w:r>
      <w:r>
        <w:rPr>
          <w:spacing w:val="-12"/>
          <w:w w:val="110"/>
        </w:rPr>
        <w:t> </w:t>
      </w:r>
      <w:r>
        <w:rPr>
          <w:w w:val="110"/>
        </w:rPr>
        <w:t>dissected</w:t>
      </w:r>
      <w:r>
        <w:rPr>
          <w:spacing w:val="-13"/>
          <w:w w:val="110"/>
        </w:rPr>
        <w:t> </w:t>
      </w:r>
      <w:r>
        <w:rPr>
          <w:w w:val="110"/>
        </w:rPr>
        <w:t>from</w:t>
      </w:r>
      <w:r>
        <w:rPr>
          <w:spacing w:val="-12"/>
          <w:w w:val="110"/>
        </w:rPr>
        <w:t> </w:t>
      </w:r>
      <w:r>
        <w:rPr>
          <w:w w:val="110"/>
        </w:rPr>
        <w:t>cor-</w:t>
      </w:r>
      <w:r>
        <w:rPr>
          <w:spacing w:val="-53"/>
          <w:w w:val="110"/>
        </w:rPr>
        <w:t> </w:t>
      </w:r>
      <w:r>
        <w:rPr>
          <w:w w:val="105"/>
        </w:rPr>
        <w:t>rectly</w:t>
      </w:r>
      <w:r>
        <w:rPr>
          <w:spacing w:val="-26"/>
          <w:w w:val="105"/>
        </w:rPr>
        <w:t> </w:t>
      </w:r>
      <w:r>
        <w:rPr>
          <w:w w:val="105"/>
        </w:rPr>
        <w:t>staged</w:t>
      </w:r>
      <w:r>
        <w:rPr>
          <w:spacing w:val="-25"/>
          <w:w w:val="105"/>
        </w:rPr>
        <w:t> </w:t>
      </w:r>
      <w:r>
        <w:rPr>
          <w:w w:val="105"/>
        </w:rPr>
        <w:t>embryos</w:t>
      </w:r>
      <w:r>
        <w:rPr>
          <w:spacing w:val="-25"/>
          <w:w w:val="105"/>
        </w:rPr>
        <w:t> </w:t>
      </w:r>
      <w:r>
        <w:rPr>
          <w:w w:val="105"/>
        </w:rPr>
        <w:t>were</w:t>
      </w:r>
      <w:r>
        <w:rPr>
          <w:spacing w:val="-25"/>
          <w:w w:val="105"/>
        </w:rPr>
        <w:t> </w:t>
      </w:r>
      <w:r>
        <w:rPr>
          <w:w w:val="105"/>
        </w:rPr>
        <w:t>fixed</w:t>
      </w:r>
      <w:r>
        <w:rPr>
          <w:spacing w:val="-25"/>
          <w:w w:val="105"/>
        </w:rPr>
        <w:t> </w:t>
      </w:r>
      <w:r>
        <w:rPr>
          <w:w w:val="105"/>
        </w:rPr>
        <w:t>in</w:t>
      </w:r>
      <w:r>
        <w:rPr>
          <w:spacing w:val="-25"/>
          <w:w w:val="105"/>
        </w:rPr>
        <w:t> </w:t>
      </w:r>
      <w:r>
        <w:rPr>
          <w:w w:val="105"/>
        </w:rPr>
        <w:t>4%</w:t>
      </w:r>
      <w:r>
        <w:rPr>
          <w:spacing w:val="-26"/>
          <w:w w:val="105"/>
        </w:rPr>
        <w:t> </w:t>
      </w:r>
      <w:r>
        <w:rPr>
          <w:w w:val="105"/>
        </w:rPr>
        <w:t>PFA</w:t>
      </w:r>
      <w:r>
        <w:rPr>
          <w:spacing w:val="-25"/>
          <w:w w:val="105"/>
        </w:rPr>
        <w:t> </w:t>
      </w:r>
      <w:r>
        <w:rPr>
          <w:w w:val="105"/>
        </w:rPr>
        <w:t>O/N</w:t>
      </w:r>
      <w:r>
        <w:rPr>
          <w:spacing w:val="-25"/>
          <w:w w:val="105"/>
        </w:rPr>
        <w:t> </w:t>
      </w:r>
      <w:r>
        <w:rPr>
          <w:w w:val="105"/>
        </w:rPr>
        <w:t>at</w:t>
      </w:r>
      <w:r>
        <w:rPr>
          <w:spacing w:val="-25"/>
          <w:w w:val="105"/>
        </w:rPr>
        <w:t> </w:t>
      </w:r>
      <w:r>
        <w:rPr>
          <w:w w:val="105"/>
        </w:rPr>
        <w:t>4</w:t>
      </w:r>
      <w:r>
        <w:rPr>
          <w:spacing w:val="-15"/>
          <w:w w:val="105"/>
        </w:rPr>
        <w:t> </w:t>
      </w:r>
      <w:r>
        <w:rPr>
          <w:w w:val="105"/>
        </w:rPr>
        <w:t>°C.</w:t>
      </w:r>
      <w:r>
        <w:rPr>
          <w:spacing w:val="-25"/>
          <w:w w:val="105"/>
        </w:rPr>
        <w:t> </w:t>
      </w:r>
      <w:r>
        <w:rPr>
          <w:w w:val="105"/>
        </w:rPr>
        <w:t>In</w:t>
      </w:r>
      <w:r>
        <w:rPr>
          <w:spacing w:val="-25"/>
          <w:w w:val="105"/>
        </w:rPr>
        <w:t> </w:t>
      </w:r>
      <w:r>
        <w:rPr>
          <w:w w:val="105"/>
        </w:rPr>
        <w:t>situ</w:t>
      </w:r>
      <w:r>
        <w:rPr>
          <w:spacing w:val="-25"/>
          <w:w w:val="105"/>
        </w:rPr>
        <w:t> </w:t>
      </w:r>
      <w:r>
        <w:rPr>
          <w:w w:val="105"/>
        </w:rPr>
        <w:t>hybridi-</w:t>
      </w:r>
      <w:r>
        <w:rPr>
          <w:spacing w:val="1"/>
          <w:w w:val="105"/>
        </w:rPr>
        <w:t> </w:t>
      </w:r>
      <w:r>
        <w:rPr>
          <w:w w:val="110"/>
        </w:rPr>
        <w:t>zation</w:t>
      </w:r>
      <w:r>
        <w:rPr>
          <w:spacing w:val="-14"/>
          <w:w w:val="110"/>
        </w:rPr>
        <w:t> </w:t>
      </w:r>
      <w:r>
        <w:rPr>
          <w:w w:val="110"/>
        </w:rPr>
        <w:t>was</w:t>
      </w:r>
      <w:r>
        <w:rPr>
          <w:spacing w:val="-14"/>
          <w:w w:val="110"/>
        </w:rPr>
        <w:t> </w:t>
      </w:r>
      <w:r>
        <w:rPr>
          <w:w w:val="110"/>
        </w:rPr>
        <w:t>performed</w:t>
      </w:r>
      <w:r>
        <w:rPr>
          <w:spacing w:val="-14"/>
          <w:w w:val="110"/>
        </w:rPr>
        <w:t> </w:t>
      </w:r>
      <w:r>
        <w:rPr>
          <w:w w:val="110"/>
        </w:rPr>
        <w:t>as</w:t>
      </w:r>
      <w:r>
        <w:rPr>
          <w:spacing w:val="-14"/>
          <w:w w:val="110"/>
        </w:rPr>
        <w:t> </w:t>
      </w:r>
      <w:r>
        <w:rPr>
          <w:w w:val="110"/>
        </w:rPr>
        <w:t>published</w:t>
      </w:r>
      <w:hyperlink w:history="true" w:anchor="_bookmark66">
        <w:r>
          <w:rPr>
            <w:color w:val="0069A5"/>
            <w:w w:val="110"/>
            <w:vertAlign w:val="superscript"/>
          </w:rPr>
          <w:t>66</w:t>
        </w:r>
        <w:r>
          <w:rPr>
            <w:color w:val="0069A5"/>
            <w:spacing w:val="-14"/>
            <w:w w:val="110"/>
            <w:vertAlign w:val="baseline"/>
          </w:rPr>
          <w:t> </w:t>
        </w:r>
      </w:hyperlink>
      <w:r>
        <w:rPr>
          <w:w w:val="110"/>
          <w:vertAlign w:val="baseline"/>
        </w:rPr>
        <w:t>with</w:t>
      </w:r>
      <w:r>
        <w:rPr>
          <w:spacing w:val="-14"/>
          <w:w w:val="110"/>
          <w:vertAlign w:val="baseline"/>
        </w:rPr>
        <w:t> </w:t>
      </w:r>
      <w:r>
        <w:rPr>
          <w:w w:val="110"/>
          <w:vertAlign w:val="baseline"/>
        </w:rPr>
        <w:t>minor</w:t>
      </w:r>
      <w:r>
        <w:rPr>
          <w:spacing w:val="-14"/>
          <w:w w:val="110"/>
          <w:vertAlign w:val="baseline"/>
        </w:rPr>
        <w:t> </w:t>
      </w:r>
      <w:r>
        <w:rPr>
          <w:w w:val="110"/>
          <w:vertAlign w:val="baseline"/>
        </w:rPr>
        <w:t>modifications.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53"/>
          <w:w w:val="110"/>
          <w:vertAlign w:val="baseline"/>
        </w:rPr>
        <w:t> </w:t>
      </w:r>
      <w:r>
        <w:rPr>
          <w:rFonts w:ascii="Cambria" w:hAnsi="Cambria"/>
          <w:i/>
          <w:spacing w:val="-1"/>
          <w:w w:val="110"/>
          <w:vertAlign w:val="baseline"/>
        </w:rPr>
        <w:t>Shh</w:t>
      </w:r>
      <w:r>
        <w:rPr>
          <w:rFonts w:ascii="Cambria" w:hAnsi="Cambria"/>
          <w:i/>
          <w:spacing w:val="-14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probe</w:t>
      </w:r>
      <w:hyperlink w:history="true" w:anchor="_bookmark28">
        <w:r>
          <w:rPr>
            <w:color w:val="0069A5"/>
            <w:spacing w:val="-1"/>
            <w:w w:val="110"/>
            <w:vertAlign w:val="superscript"/>
          </w:rPr>
          <w:t>25</w:t>
        </w:r>
        <w:r>
          <w:rPr>
            <w:color w:val="0069A5"/>
            <w:spacing w:val="-31"/>
            <w:w w:val="110"/>
            <w:vertAlign w:val="baseline"/>
          </w:rPr>
          <w:t> </w:t>
        </w:r>
      </w:hyperlink>
      <w:r>
        <w:rPr>
          <w:spacing w:val="-1"/>
          <w:w w:val="110"/>
          <w:vertAlign w:val="baseline"/>
        </w:rPr>
        <w:t>was</w:t>
      </w:r>
      <w:r>
        <w:rPr>
          <w:spacing w:val="-30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co-stained</w:t>
      </w:r>
      <w:r>
        <w:rPr>
          <w:spacing w:val="-31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with</w:t>
      </w:r>
      <w:r>
        <w:rPr>
          <w:spacing w:val="-30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mouse</w:t>
      </w:r>
      <w:r>
        <w:rPr>
          <w:spacing w:val="-31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anti-E-Cadherin</w:t>
      </w:r>
      <w:r>
        <w:rPr>
          <w:spacing w:val="-30"/>
          <w:w w:val="110"/>
          <w:vertAlign w:val="baseline"/>
        </w:rPr>
        <w:t> </w:t>
      </w:r>
      <w:r>
        <w:rPr>
          <w:w w:val="110"/>
          <w:vertAlign w:val="baseline"/>
        </w:rPr>
        <w:t>antibody</w:t>
      </w:r>
      <w:r>
        <w:rPr>
          <w:spacing w:val="-31"/>
          <w:w w:val="110"/>
          <w:vertAlign w:val="baseline"/>
        </w:rPr>
        <w:t> </w:t>
      </w:r>
      <w:r>
        <w:rPr>
          <w:w w:val="110"/>
          <w:vertAlign w:val="baseline"/>
        </w:rPr>
        <w:t>(BD</w:t>
      </w:r>
      <w:r>
        <w:rPr>
          <w:spacing w:val="-52"/>
          <w:w w:val="110"/>
          <w:vertAlign w:val="baseline"/>
        </w:rPr>
        <w:t> </w:t>
      </w:r>
      <w:r>
        <w:rPr>
          <w:w w:val="105"/>
          <w:vertAlign w:val="baseline"/>
        </w:rPr>
        <w:t>Biosciences</w:t>
      </w:r>
      <w:r>
        <w:rPr>
          <w:spacing w:val="-16"/>
          <w:w w:val="105"/>
          <w:vertAlign w:val="baseline"/>
        </w:rPr>
        <w:t> </w:t>
      </w:r>
      <w:r>
        <w:rPr>
          <w:w w:val="105"/>
          <w:vertAlign w:val="baseline"/>
        </w:rPr>
        <w:t>no.</w:t>
      </w:r>
      <w:r>
        <w:rPr>
          <w:spacing w:val="-16"/>
          <w:w w:val="105"/>
          <w:vertAlign w:val="baseline"/>
        </w:rPr>
        <w:t> </w:t>
      </w:r>
      <w:r>
        <w:rPr>
          <w:w w:val="105"/>
          <w:vertAlign w:val="baseline"/>
        </w:rPr>
        <w:t>610181,</w:t>
      </w:r>
      <w:r>
        <w:rPr>
          <w:spacing w:val="-16"/>
          <w:w w:val="105"/>
          <w:vertAlign w:val="baseline"/>
        </w:rPr>
        <w:t> </w:t>
      </w:r>
      <w:r>
        <w:rPr>
          <w:w w:val="105"/>
          <w:vertAlign w:val="baseline"/>
        </w:rPr>
        <w:t>1:200).</w:t>
      </w:r>
      <w:r>
        <w:rPr>
          <w:spacing w:val="-15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6"/>
          <w:w w:val="105"/>
          <w:vertAlign w:val="baseline"/>
        </w:rPr>
        <w:t> </w:t>
      </w:r>
      <w:r>
        <w:rPr>
          <w:w w:val="105"/>
          <w:vertAlign w:val="baseline"/>
        </w:rPr>
        <w:t>bud</w:t>
      </w:r>
      <w:r>
        <w:rPr>
          <w:spacing w:val="-16"/>
          <w:w w:val="105"/>
          <w:vertAlign w:val="baseline"/>
        </w:rPr>
        <w:t> </w:t>
      </w:r>
      <w:r>
        <w:rPr>
          <w:w w:val="105"/>
          <w:vertAlign w:val="baseline"/>
        </w:rPr>
        <w:t>slices</w:t>
      </w:r>
      <w:r>
        <w:rPr>
          <w:spacing w:val="-16"/>
          <w:w w:val="105"/>
          <w:vertAlign w:val="baseline"/>
        </w:rPr>
        <w:t> </w:t>
      </w:r>
      <w:r>
        <w:rPr>
          <w:w w:val="105"/>
          <w:vertAlign w:val="baseline"/>
        </w:rPr>
        <w:t>were</w:t>
      </w:r>
      <w:r>
        <w:rPr>
          <w:spacing w:val="-15"/>
          <w:w w:val="105"/>
          <w:vertAlign w:val="baseline"/>
        </w:rPr>
        <w:t> </w:t>
      </w:r>
      <w:r>
        <w:rPr>
          <w:w w:val="105"/>
          <w:vertAlign w:val="baseline"/>
        </w:rPr>
        <w:t>mounted</w:t>
      </w:r>
      <w:r>
        <w:rPr>
          <w:spacing w:val="-16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16"/>
          <w:w w:val="105"/>
          <w:vertAlign w:val="baseline"/>
        </w:rPr>
        <w:t> </w:t>
      </w:r>
      <w:r>
        <w:rPr>
          <w:w w:val="105"/>
          <w:vertAlign w:val="baseline"/>
        </w:rPr>
        <w:t>0.2%</w:t>
      </w:r>
      <w:r>
        <w:rPr>
          <w:spacing w:val="-50"/>
          <w:w w:val="105"/>
          <w:vertAlign w:val="baseline"/>
        </w:rPr>
        <w:t> </w:t>
      </w:r>
      <w:r>
        <w:rPr>
          <w:w w:val="110"/>
          <w:vertAlign w:val="baseline"/>
        </w:rPr>
        <w:t>Agarose/PBS</w:t>
      </w:r>
      <w:r>
        <w:rPr>
          <w:spacing w:val="-14"/>
          <w:w w:val="110"/>
          <w:vertAlign w:val="baseline"/>
        </w:rPr>
        <w:t> </w:t>
      </w:r>
      <w:r>
        <w:rPr>
          <w:w w:val="110"/>
          <w:vertAlign w:val="baseline"/>
        </w:rPr>
        <w:t>and</w:t>
      </w:r>
      <w:r>
        <w:rPr>
          <w:spacing w:val="-14"/>
          <w:w w:val="110"/>
          <w:vertAlign w:val="baseline"/>
        </w:rPr>
        <w:t> </w:t>
      </w:r>
      <w:r>
        <w:rPr>
          <w:w w:val="110"/>
          <w:vertAlign w:val="baseline"/>
        </w:rPr>
        <w:t>imaged</w:t>
      </w:r>
      <w:r>
        <w:rPr>
          <w:spacing w:val="-14"/>
          <w:w w:val="110"/>
          <w:vertAlign w:val="baseline"/>
        </w:rPr>
        <w:t> </w:t>
      </w:r>
      <w:r>
        <w:rPr>
          <w:w w:val="110"/>
          <w:vertAlign w:val="baseline"/>
        </w:rPr>
        <w:t>with</w:t>
      </w:r>
      <w:r>
        <w:rPr>
          <w:spacing w:val="-14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Zeiss</w:t>
      </w:r>
      <w:r>
        <w:rPr>
          <w:spacing w:val="-14"/>
          <w:w w:val="110"/>
          <w:vertAlign w:val="baseline"/>
        </w:rPr>
        <w:t> </w:t>
      </w:r>
      <w:r>
        <w:rPr>
          <w:w w:val="110"/>
          <w:vertAlign w:val="baseline"/>
        </w:rPr>
        <w:t>LSM</w:t>
      </w:r>
      <w:r>
        <w:rPr>
          <w:spacing w:val="-14"/>
          <w:w w:val="110"/>
          <w:vertAlign w:val="baseline"/>
        </w:rPr>
        <w:t> </w:t>
      </w:r>
      <w:r>
        <w:rPr>
          <w:w w:val="110"/>
          <w:vertAlign w:val="baseline"/>
        </w:rPr>
        <w:t>900</w:t>
      </w:r>
      <w:r>
        <w:rPr>
          <w:spacing w:val="-14"/>
          <w:w w:val="110"/>
          <w:vertAlign w:val="baseline"/>
        </w:rPr>
        <w:t> </w:t>
      </w:r>
      <w:r>
        <w:rPr>
          <w:w w:val="110"/>
          <w:vertAlign w:val="baseline"/>
        </w:rPr>
        <w:t>(Zen</w:t>
      </w:r>
      <w:r>
        <w:rPr>
          <w:spacing w:val="-14"/>
          <w:w w:val="110"/>
          <w:vertAlign w:val="baseline"/>
        </w:rPr>
        <w:t> </w:t>
      </w:r>
      <w:r>
        <w:rPr>
          <w:w w:val="110"/>
          <w:vertAlign w:val="baseline"/>
        </w:rPr>
        <w:t>software)</w:t>
      </w:r>
      <w:r>
        <w:rPr>
          <w:spacing w:val="-13"/>
          <w:w w:val="110"/>
          <w:vertAlign w:val="baseline"/>
        </w:rPr>
        <w:t> </w:t>
      </w:r>
      <w:r>
        <w:rPr>
          <w:w w:val="110"/>
          <w:vertAlign w:val="baseline"/>
        </w:rPr>
        <w:t>or</w:t>
      </w:r>
      <w:r>
        <w:rPr>
          <w:spacing w:val="-53"/>
          <w:w w:val="110"/>
          <w:vertAlign w:val="baseline"/>
        </w:rPr>
        <w:t> </w:t>
      </w:r>
      <w:r>
        <w:rPr>
          <w:w w:val="110"/>
          <w:vertAlign w:val="baseline"/>
        </w:rPr>
        <w:t>Leica</w:t>
      </w:r>
      <w:r>
        <w:rPr>
          <w:spacing w:val="-31"/>
          <w:w w:val="110"/>
          <w:vertAlign w:val="baseline"/>
        </w:rPr>
        <w:t> </w:t>
      </w:r>
      <w:r>
        <w:rPr>
          <w:w w:val="110"/>
          <w:vertAlign w:val="baseline"/>
        </w:rPr>
        <w:t>Dmi8</w:t>
      </w:r>
      <w:r>
        <w:rPr>
          <w:spacing w:val="-31"/>
          <w:w w:val="110"/>
          <w:vertAlign w:val="baseline"/>
        </w:rPr>
        <w:t> </w:t>
      </w:r>
      <w:r>
        <w:rPr>
          <w:w w:val="110"/>
          <w:vertAlign w:val="baseline"/>
        </w:rPr>
        <w:t>(LAS)</w:t>
      </w:r>
      <w:r>
        <w:rPr>
          <w:spacing w:val="-31"/>
          <w:w w:val="110"/>
          <w:vertAlign w:val="baseline"/>
        </w:rPr>
        <w:t> </w:t>
      </w:r>
      <w:r>
        <w:rPr>
          <w:w w:val="110"/>
          <w:vertAlign w:val="baseline"/>
        </w:rPr>
        <w:t>confocal</w:t>
      </w:r>
      <w:r>
        <w:rPr>
          <w:spacing w:val="-31"/>
          <w:w w:val="110"/>
          <w:vertAlign w:val="baseline"/>
        </w:rPr>
        <w:t> </w:t>
      </w:r>
      <w:r>
        <w:rPr>
          <w:w w:val="110"/>
          <w:vertAlign w:val="baseline"/>
        </w:rPr>
        <w:t>microscope.</w:t>
      </w:r>
    </w:p>
    <w:p>
      <w:pPr>
        <w:pStyle w:val="BodyText"/>
        <w:spacing w:before="1"/>
        <w:rPr>
          <w:sz w:val="17"/>
        </w:rPr>
      </w:pPr>
    </w:p>
    <w:p>
      <w:pPr>
        <w:pStyle w:val="Heading5"/>
        <w:spacing w:line="252" w:lineRule="auto"/>
        <w:ind w:left="138" w:right="553" w:hanging="26"/>
      </w:pPr>
      <w:r>
        <w:rPr>
          <w:w w:val="95"/>
        </w:rPr>
        <w:t>Measuring relative distance of EK from tissue centre and</w:t>
      </w:r>
      <w:r>
        <w:rPr>
          <w:spacing w:val="-45"/>
          <w:w w:val="95"/>
        </w:rPr>
        <w:t> </w:t>
      </w:r>
      <w:r>
        <w:rPr/>
        <w:t>EK</w:t>
      </w:r>
      <w:r>
        <w:rPr>
          <w:spacing w:val="-26"/>
        </w:rPr>
        <w:t> </w:t>
      </w:r>
      <w:r>
        <w:rPr/>
        <w:t>area</w:t>
      </w:r>
    </w:p>
    <w:p>
      <w:pPr>
        <w:pStyle w:val="BodyText"/>
        <w:spacing w:line="266" w:lineRule="auto" w:before="9"/>
        <w:ind w:left="113" w:right="39"/>
        <w:jc w:val="both"/>
      </w:pPr>
      <w:r>
        <w:rPr>
          <w:w w:val="110"/>
        </w:rPr>
        <w:t>The</w:t>
      </w:r>
      <w:r>
        <w:rPr>
          <w:spacing w:val="-19"/>
          <w:w w:val="110"/>
        </w:rPr>
        <w:t> </w:t>
      </w:r>
      <w:r>
        <w:rPr>
          <w:w w:val="110"/>
        </w:rPr>
        <w:t>incisor</w:t>
      </w:r>
      <w:r>
        <w:rPr>
          <w:spacing w:val="-19"/>
          <w:w w:val="110"/>
        </w:rPr>
        <w:t> </w:t>
      </w:r>
      <w:r>
        <w:rPr>
          <w:w w:val="110"/>
        </w:rPr>
        <w:t>explants</w:t>
      </w:r>
      <w:r>
        <w:rPr>
          <w:spacing w:val="-18"/>
          <w:w w:val="110"/>
        </w:rPr>
        <w:t> </w:t>
      </w:r>
      <w:r>
        <w:rPr>
          <w:w w:val="110"/>
        </w:rPr>
        <w:t>were</w:t>
      </w:r>
      <w:r>
        <w:rPr>
          <w:spacing w:val="-19"/>
          <w:w w:val="110"/>
        </w:rPr>
        <w:t> </w:t>
      </w:r>
      <w:r>
        <w:rPr>
          <w:w w:val="110"/>
        </w:rPr>
        <w:t>imaged</w:t>
      </w:r>
      <w:r>
        <w:rPr>
          <w:spacing w:val="-18"/>
          <w:w w:val="110"/>
        </w:rPr>
        <w:t> </w:t>
      </w:r>
      <w:r>
        <w:rPr>
          <w:w w:val="110"/>
        </w:rPr>
        <w:t>after</w:t>
      </w:r>
      <w:r>
        <w:rPr>
          <w:spacing w:val="-19"/>
          <w:w w:val="110"/>
        </w:rPr>
        <w:t> </w:t>
      </w:r>
      <w:r>
        <w:rPr>
          <w:w w:val="110"/>
        </w:rPr>
        <w:t>in</w:t>
      </w:r>
      <w:r>
        <w:rPr>
          <w:spacing w:val="-18"/>
          <w:w w:val="110"/>
        </w:rPr>
        <w:t> </w:t>
      </w:r>
      <w:r>
        <w:rPr>
          <w:w w:val="110"/>
        </w:rPr>
        <w:t>situ</w:t>
      </w:r>
      <w:r>
        <w:rPr>
          <w:spacing w:val="-19"/>
          <w:w w:val="110"/>
        </w:rPr>
        <w:t> </w:t>
      </w:r>
      <w:r>
        <w:rPr>
          <w:w w:val="110"/>
        </w:rPr>
        <w:t>hybridization</w:t>
      </w:r>
      <w:r>
        <w:rPr>
          <w:spacing w:val="-18"/>
          <w:w w:val="110"/>
        </w:rPr>
        <w:t> </w:t>
      </w:r>
      <w:r>
        <w:rPr>
          <w:w w:val="110"/>
        </w:rPr>
        <w:t>for</w:t>
      </w:r>
      <w:r>
        <w:rPr>
          <w:spacing w:val="-19"/>
          <w:w w:val="110"/>
        </w:rPr>
        <w:t> </w:t>
      </w:r>
      <w:r>
        <w:rPr>
          <w:rFonts w:ascii="Cambria"/>
          <w:i/>
          <w:w w:val="110"/>
        </w:rPr>
        <w:t>Shh</w:t>
      </w:r>
      <w:r>
        <w:rPr>
          <w:w w:val="110"/>
        </w:rPr>
        <w:t>,</w:t>
      </w:r>
      <w:r>
        <w:rPr>
          <w:spacing w:val="1"/>
          <w:w w:val="110"/>
        </w:rPr>
        <w:t> </w:t>
      </w:r>
      <w:r>
        <w:rPr>
          <w:w w:val="110"/>
        </w:rPr>
        <w:t>followed</w:t>
      </w:r>
      <w:r>
        <w:rPr>
          <w:spacing w:val="-16"/>
          <w:w w:val="110"/>
        </w:rPr>
        <w:t> </w:t>
      </w:r>
      <w:r>
        <w:rPr>
          <w:w w:val="110"/>
        </w:rPr>
        <w:t>by</w:t>
      </w:r>
      <w:r>
        <w:rPr>
          <w:spacing w:val="-16"/>
          <w:w w:val="110"/>
        </w:rPr>
        <w:t> </w:t>
      </w:r>
      <w:r>
        <w:rPr>
          <w:w w:val="110"/>
        </w:rPr>
        <w:t>manual</w:t>
      </w:r>
      <w:r>
        <w:rPr>
          <w:spacing w:val="-16"/>
          <w:w w:val="110"/>
        </w:rPr>
        <w:t> </w:t>
      </w:r>
      <w:r>
        <w:rPr>
          <w:w w:val="110"/>
        </w:rPr>
        <w:t>outlining</w:t>
      </w:r>
      <w:r>
        <w:rPr>
          <w:spacing w:val="-15"/>
          <w:w w:val="110"/>
        </w:rPr>
        <w:t> </w:t>
      </w:r>
      <w:r>
        <w:rPr>
          <w:w w:val="110"/>
        </w:rPr>
        <w:t>of</w:t>
      </w:r>
      <w:r>
        <w:rPr>
          <w:spacing w:val="-16"/>
          <w:w w:val="110"/>
        </w:rPr>
        <w:t> </w:t>
      </w:r>
      <w:r>
        <w:rPr>
          <w:w w:val="110"/>
        </w:rPr>
        <w:t>the</w:t>
      </w:r>
      <w:r>
        <w:rPr>
          <w:spacing w:val="-16"/>
          <w:w w:val="110"/>
        </w:rPr>
        <w:t> </w:t>
      </w:r>
      <w:r>
        <w:rPr>
          <w:w w:val="110"/>
        </w:rPr>
        <w:t>whole</w:t>
      </w:r>
      <w:r>
        <w:rPr>
          <w:spacing w:val="-15"/>
          <w:w w:val="110"/>
        </w:rPr>
        <w:t> </w:t>
      </w:r>
      <w:r>
        <w:rPr>
          <w:w w:val="110"/>
        </w:rPr>
        <w:t>tissue,</w:t>
      </w:r>
      <w:r>
        <w:rPr>
          <w:spacing w:val="-16"/>
          <w:w w:val="110"/>
        </w:rPr>
        <w:t> </w:t>
      </w:r>
      <w:r>
        <w:rPr>
          <w:w w:val="110"/>
        </w:rPr>
        <w:t>the</w:t>
      </w:r>
      <w:r>
        <w:rPr>
          <w:spacing w:val="-16"/>
          <w:w w:val="110"/>
        </w:rPr>
        <w:t> </w:t>
      </w:r>
      <w:r>
        <w:rPr>
          <w:w w:val="110"/>
        </w:rPr>
        <w:t>incisor</w:t>
      </w:r>
      <w:r>
        <w:rPr>
          <w:spacing w:val="-15"/>
          <w:w w:val="110"/>
        </w:rPr>
        <w:t> </w:t>
      </w:r>
      <w:r>
        <w:rPr>
          <w:w w:val="110"/>
        </w:rPr>
        <w:t>region</w:t>
      </w:r>
      <w:r>
        <w:rPr>
          <w:spacing w:val="-53"/>
          <w:w w:val="110"/>
        </w:rPr>
        <w:t> </w:t>
      </w:r>
      <w:r>
        <w:rPr>
          <w:w w:val="105"/>
        </w:rPr>
        <w:t>and</w:t>
      </w:r>
      <w:r>
        <w:rPr>
          <w:spacing w:val="-16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rFonts w:ascii="Cambria"/>
          <w:i/>
          <w:w w:val="105"/>
        </w:rPr>
        <w:t>Shh</w:t>
      </w:r>
      <w:r>
        <w:rPr>
          <w:rFonts w:ascii="Cambria"/>
          <w:i/>
          <w:spacing w:val="-1"/>
          <w:w w:val="105"/>
        </w:rPr>
        <w:t> </w:t>
      </w:r>
      <w:r>
        <w:rPr>
          <w:w w:val="105"/>
        </w:rPr>
        <w:t>expression</w:t>
      </w:r>
      <w:r>
        <w:rPr>
          <w:spacing w:val="-16"/>
          <w:w w:val="105"/>
        </w:rPr>
        <w:t> </w:t>
      </w:r>
      <w:r>
        <w:rPr>
          <w:w w:val="105"/>
        </w:rPr>
        <w:t>region</w:t>
      </w:r>
      <w:r>
        <w:rPr>
          <w:spacing w:val="-16"/>
          <w:w w:val="105"/>
        </w:rPr>
        <w:t> </w:t>
      </w:r>
      <w:r>
        <w:rPr>
          <w:w w:val="105"/>
        </w:rPr>
        <w:t>in</w:t>
      </w:r>
      <w:r>
        <w:rPr>
          <w:spacing w:val="-16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w w:val="105"/>
        </w:rPr>
        <w:t>images</w:t>
      </w:r>
      <w:r>
        <w:rPr>
          <w:spacing w:val="-16"/>
          <w:w w:val="105"/>
        </w:rPr>
        <w:t> </w:t>
      </w:r>
      <w:r>
        <w:rPr>
          <w:w w:val="105"/>
        </w:rPr>
        <w:t>using</w:t>
      </w:r>
      <w:r>
        <w:rPr>
          <w:spacing w:val="-16"/>
          <w:w w:val="105"/>
        </w:rPr>
        <w:t> </w:t>
      </w:r>
      <w:r>
        <w:rPr>
          <w:w w:val="105"/>
        </w:rPr>
        <w:t>FIJI.</w:t>
      </w:r>
      <w:r>
        <w:rPr>
          <w:spacing w:val="-16"/>
          <w:w w:val="105"/>
        </w:rPr>
        <w:t> </w:t>
      </w:r>
      <w:r>
        <w:rPr>
          <w:w w:val="105"/>
        </w:rPr>
        <w:t>Using</w:t>
      </w:r>
      <w:r>
        <w:rPr>
          <w:spacing w:val="-16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w w:val="105"/>
        </w:rPr>
        <w:t>out-</w:t>
      </w:r>
      <w:r>
        <w:rPr>
          <w:spacing w:val="1"/>
          <w:w w:val="105"/>
        </w:rPr>
        <w:t> </w:t>
      </w:r>
      <w:r>
        <w:rPr>
          <w:w w:val="110"/>
        </w:rPr>
        <w:t>lined</w:t>
      </w:r>
      <w:r>
        <w:rPr>
          <w:spacing w:val="-23"/>
          <w:w w:val="110"/>
        </w:rPr>
        <w:t> </w:t>
      </w:r>
      <w:r>
        <w:rPr>
          <w:w w:val="110"/>
        </w:rPr>
        <w:t>images,</w:t>
      </w:r>
      <w:r>
        <w:rPr>
          <w:spacing w:val="-22"/>
          <w:w w:val="110"/>
        </w:rPr>
        <w:t> </w:t>
      </w:r>
      <w:r>
        <w:rPr>
          <w:w w:val="110"/>
        </w:rPr>
        <w:t>the</w:t>
      </w:r>
      <w:r>
        <w:rPr>
          <w:spacing w:val="-22"/>
          <w:w w:val="110"/>
        </w:rPr>
        <w:t> </w:t>
      </w:r>
      <w:r>
        <w:rPr>
          <w:w w:val="110"/>
        </w:rPr>
        <w:t>whole</w:t>
      </w:r>
      <w:r>
        <w:rPr>
          <w:spacing w:val="-22"/>
          <w:w w:val="110"/>
        </w:rPr>
        <w:t> </w:t>
      </w:r>
      <w:r>
        <w:rPr>
          <w:w w:val="110"/>
        </w:rPr>
        <w:t>tissue</w:t>
      </w:r>
      <w:r>
        <w:rPr>
          <w:spacing w:val="-22"/>
          <w:w w:val="110"/>
        </w:rPr>
        <w:t> </w:t>
      </w:r>
      <w:r>
        <w:rPr>
          <w:w w:val="110"/>
        </w:rPr>
        <w:t>region</w:t>
      </w:r>
      <w:r>
        <w:rPr>
          <w:spacing w:val="-23"/>
          <w:w w:val="110"/>
        </w:rPr>
        <w:t> </w:t>
      </w:r>
      <w:r>
        <w:rPr>
          <w:w w:val="110"/>
        </w:rPr>
        <w:t>and</w:t>
      </w:r>
      <w:r>
        <w:rPr>
          <w:spacing w:val="-22"/>
          <w:w w:val="110"/>
        </w:rPr>
        <w:t> </w:t>
      </w:r>
      <w:r>
        <w:rPr>
          <w:w w:val="110"/>
        </w:rPr>
        <w:t>the</w:t>
      </w:r>
      <w:r>
        <w:rPr>
          <w:spacing w:val="-22"/>
          <w:w w:val="110"/>
        </w:rPr>
        <w:t> </w:t>
      </w:r>
      <w:r>
        <w:rPr>
          <w:rFonts w:ascii="Cambria"/>
          <w:i/>
          <w:w w:val="110"/>
        </w:rPr>
        <w:t>Shh</w:t>
      </w:r>
      <w:r>
        <w:rPr>
          <w:rFonts w:ascii="Cambria"/>
          <w:i/>
          <w:spacing w:val="-6"/>
          <w:w w:val="110"/>
        </w:rPr>
        <w:t> </w:t>
      </w:r>
      <w:r>
        <w:rPr>
          <w:w w:val="110"/>
        </w:rPr>
        <w:t>expression</w:t>
      </w:r>
      <w:r>
        <w:rPr>
          <w:spacing w:val="-22"/>
          <w:w w:val="110"/>
        </w:rPr>
        <w:t> </w:t>
      </w:r>
      <w:r>
        <w:rPr>
          <w:w w:val="110"/>
        </w:rPr>
        <w:t>region</w:t>
      </w:r>
      <w:r>
        <w:rPr>
          <w:spacing w:val="-53"/>
          <w:w w:val="110"/>
        </w:rPr>
        <w:t> </w:t>
      </w:r>
      <w:r>
        <w:rPr>
          <w:w w:val="105"/>
        </w:rPr>
        <w:t>were</w:t>
      </w:r>
      <w:r>
        <w:rPr>
          <w:spacing w:val="-20"/>
          <w:w w:val="105"/>
        </w:rPr>
        <w:t> </w:t>
      </w:r>
      <w:r>
        <w:rPr>
          <w:w w:val="105"/>
        </w:rPr>
        <w:t>segmented</w:t>
      </w:r>
      <w:r>
        <w:rPr>
          <w:spacing w:val="-20"/>
          <w:w w:val="105"/>
        </w:rPr>
        <w:t> </w:t>
      </w:r>
      <w:r>
        <w:rPr>
          <w:w w:val="105"/>
        </w:rPr>
        <w:t>separately</w:t>
      </w:r>
      <w:r>
        <w:rPr>
          <w:spacing w:val="-19"/>
          <w:w w:val="105"/>
        </w:rPr>
        <w:t> </w:t>
      </w:r>
      <w:r>
        <w:rPr>
          <w:w w:val="105"/>
        </w:rPr>
        <w:t>by</w:t>
      </w:r>
      <w:r>
        <w:rPr>
          <w:spacing w:val="-20"/>
          <w:w w:val="105"/>
        </w:rPr>
        <w:t> </w:t>
      </w:r>
      <w:r>
        <w:rPr>
          <w:w w:val="105"/>
        </w:rPr>
        <w:t>a</w:t>
      </w:r>
      <w:r>
        <w:rPr>
          <w:spacing w:val="-19"/>
          <w:w w:val="105"/>
        </w:rPr>
        <w:t> </w:t>
      </w:r>
      <w:r>
        <w:rPr>
          <w:w w:val="105"/>
        </w:rPr>
        <w:t>custom</w:t>
      </w:r>
      <w:r>
        <w:rPr>
          <w:spacing w:val="-20"/>
          <w:w w:val="105"/>
        </w:rPr>
        <w:t> </w:t>
      </w:r>
      <w:r>
        <w:rPr>
          <w:w w:val="105"/>
        </w:rPr>
        <w:t>MATLAB</w:t>
      </w:r>
      <w:r>
        <w:rPr>
          <w:spacing w:val="-20"/>
          <w:w w:val="105"/>
        </w:rPr>
        <w:t> </w:t>
      </w:r>
      <w:r>
        <w:rPr>
          <w:w w:val="105"/>
        </w:rPr>
        <w:t>code.</w:t>
      </w:r>
      <w:r>
        <w:rPr>
          <w:spacing w:val="-19"/>
          <w:w w:val="105"/>
        </w:rPr>
        <w:t> </w:t>
      </w:r>
      <w:r>
        <w:rPr>
          <w:w w:val="105"/>
        </w:rPr>
        <w:t>The</w:t>
      </w:r>
      <w:r>
        <w:rPr>
          <w:spacing w:val="-20"/>
          <w:w w:val="105"/>
        </w:rPr>
        <w:t> </w:t>
      </w:r>
      <w:r>
        <w:rPr>
          <w:w w:val="105"/>
        </w:rPr>
        <w:t>centres</w:t>
      </w:r>
      <w:r>
        <w:rPr>
          <w:spacing w:val="-19"/>
          <w:w w:val="105"/>
        </w:rPr>
        <w:t> </w:t>
      </w:r>
      <w:r>
        <w:rPr>
          <w:w w:val="105"/>
        </w:rPr>
        <w:t>as</w:t>
      </w:r>
      <w:r>
        <w:rPr>
          <w:spacing w:val="-50"/>
          <w:w w:val="105"/>
        </w:rPr>
        <w:t> </w:t>
      </w:r>
      <w:r>
        <w:rPr>
          <w:w w:val="105"/>
        </w:rPr>
        <w:t>well</w:t>
      </w:r>
      <w:r>
        <w:rPr>
          <w:spacing w:val="-19"/>
          <w:w w:val="105"/>
        </w:rPr>
        <w:t> </w:t>
      </w:r>
      <w:r>
        <w:rPr>
          <w:w w:val="105"/>
        </w:rPr>
        <w:t>as</w:t>
      </w:r>
      <w:r>
        <w:rPr>
          <w:spacing w:val="-19"/>
          <w:w w:val="105"/>
        </w:rPr>
        <w:t> </w:t>
      </w:r>
      <w:r>
        <w:rPr>
          <w:w w:val="105"/>
        </w:rPr>
        <w:t>the</w:t>
      </w:r>
      <w:r>
        <w:rPr>
          <w:spacing w:val="-19"/>
          <w:w w:val="105"/>
        </w:rPr>
        <w:t> </w:t>
      </w:r>
      <w:r>
        <w:rPr>
          <w:w w:val="105"/>
        </w:rPr>
        <w:t>area</w:t>
      </w:r>
      <w:r>
        <w:rPr>
          <w:spacing w:val="-19"/>
          <w:w w:val="105"/>
        </w:rPr>
        <w:t> </w:t>
      </w:r>
      <w:r>
        <w:rPr>
          <w:w w:val="105"/>
        </w:rPr>
        <w:t>of</w:t>
      </w:r>
      <w:r>
        <w:rPr>
          <w:spacing w:val="-19"/>
          <w:w w:val="105"/>
        </w:rPr>
        <w:t> </w:t>
      </w:r>
      <w:r>
        <w:rPr>
          <w:w w:val="105"/>
        </w:rPr>
        <w:t>each</w:t>
      </w:r>
      <w:r>
        <w:rPr>
          <w:spacing w:val="-19"/>
          <w:w w:val="105"/>
        </w:rPr>
        <w:t> </w:t>
      </w:r>
      <w:r>
        <w:rPr>
          <w:w w:val="105"/>
        </w:rPr>
        <w:t>segmented</w:t>
      </w:r>
      <w:r>
        <w:rPr>
          <w:spacing w:val="-19"/>
          <w:w w:val="105"/>
        </w:rPr>
        <w:t> </w:t>
      </w:r>
      <w:r>
        <w:rPr>
          <w:w w:val="105"/>
        </w:rPr>
        <w:t>region</w:t>
      </w:r>
      <w:r>
        <w:rPr>
          <w:spacing w:val="-18"/>
          <w:w w:val="105"/>
        </w:rPr>
        <w:t> </w:t>
      </w:r>
      <w:r>
        <w:rPr>
          <w:w w:val="105"/>
        </w:rPr>
        <w:t>were</w:t>
      </w:r>
      <w:r>
        <w:rPr>
          <w:spacing w:val="-19"/>
          <w:w w:val="105"/>
        </w:rPr>
        <w:t> </w:t>
      </w:r>
      <w:r>
        <w:rPr>
          <w:w w:val="105"/>
        </w:rPr>
        <w:t>computed</w:t>
      </w:r>
      <w:r>
        <w:rPr>
          <w:spacing w:val="-19"/>
          <w:w w:val="105"/>
        </w:rPr>
        <w:t> </w:t>
      </w:r>
      <w:r>
        <w:rPr>
          <w:w w:val="105"/>
        </w:rPr>
        <w:t>accordingly</w:t>
      </w:r>
      <w:r>
        <w:rPr>
          <w:spacing w:val="-50"/>
          <w:w w:val="105"/>
        </w:rPr>
        <w:t> </w:t>
      </w:r>
      <w:r>
        <w:rPr>
          <w:w w:val="105"/>
        </w:rPr>
        <w:t>in MATLAB (Extended Data Fig. 5f). The Euclidean distance between</w:t>
      </w:r>
      <w:r>
        <w:rPr>
          <w:spacing w:val="-50"/>
          <w:w w:val="105"/>
        </w:rPr>
        <w:t> </w:t>
      </w:r>
      <w:r>
        <w:rPr>
          <w:w w:val="110"/>
        </w:rPr>
        <w:t>the</w:t>
      </w:r>
      <w:r>
        <w:rPr>
          <w:spacing w:val="-26"/>
          <w:w w:val="110"/>
        </w:rPr>
        <w:t> </w:t>
      </w:r>
      <w:r>
        <w:rPr>
          <w:w w:val="110"/>
        </w:rPr>
        <w:t>tissue</w:t>
      </w:r>
      <w:r>
        <w:rPr>
          <w:spacing w:val="-25"/>
          <w:w w:val="110"/>
        </w:rPr>
        <w:t> </w:t>
      </w:r>
      <w:r>
        <w:rPr>
          <w:w w:val="110"/>
        </w:rPr>
        <w:t>centre</w:t>
      </w:r>
      <w:r>
        <w:rPr>
          <w:spacing w:val="-25"/>
          <w:w w:val="110"/>
        </w:rPr>
        <w:t> </w:t>
      </w:r>
      <w:r>
        <w:rPr>
          <w:w w:val="110"/>
        </w:rPr>
        <w:t>and</w:t>
      </w:r>
      <w:r>
        <w:rPr>
          <w:spacing w:val="-25"/>
          <w:w w:val="110"/>
        </w:rPr>
        <w:t> </w:t>
      </w:r>
      <w:r>
        <w:rPr>
          <w:w w:val="110"/>
        </w:rPr>
        <w:t>the</w:t>
      </w:r>
      <w:r>
        <w:rPr>
          <w:spacing w:val="-25"/>
          <w:w w:val="110"/>
        </w:rPr>
        <w:t> </w:t>
      </w:r>
      <w:r>
        <w:rPr>
          <w:w w:val="110"/>
        </w:rPr>
        <w:t>EK</w:t>
      </w:r>
      <w:r>
        <w:rPr>
          <w:spacing w:val="-25"/>
          <w:w w:val="110"/>
        </w:rPr>
        <w:t> </w:t>
      </w:r>
      <w:r>
        <w:rPr>
          <w:w w:val="110"/>
        </w:rPr>
        <w:t>centre</w:t>
      </w:r>
      <w:r>
        <w:rPr>
          <w:spacing w:val="-25"/>
          <w:w w:val="110"/>
        </w:rPr>
        <w:t> </w:t>
      </w:r>
      <w:r>
        <w:rPr>
          <w:w w:val="110"/>
        </w:rPr>
        <w:t>(the</w:t>
      </w:r>
      <w:r>
        <w:rPr>
          <w:spacing w:val="-25"/>
          <w:w w:val="110"/>
        </w:rPr>
        <w:t> </w:t>
      </w:r>
      <w:r>
        <w:rPr>
          <w:w w:val="110"/>
        </w:rPr>
        <w:t>centre</w:t>
      </w:r>
      <w:r>
        <w:rPr>
          <w:spacing w:val="-25"/>
          <w:w w:val="110"/>
        </w:rPr>
        <w:t> </w:t>
      </w:r>
      <w:r>
        <w:rPr>
          <w:w w:val="110"/>
        </w:rPr>
        <w:t>of</w:t>
      </w:r>
      <w:r>
        <w:rPr>
          <w:spacing w:val="-25"/>
          <w:w w:val="110"/>
        </w:rPr>
        <w:t> </w:t>
      </w:r>
      <w:r>
        <w:rPr>
          <w:w w:val="110"/>
        </w:rPr>
        <w:t>the</w:t>
      </w:r>
      <w:r>
        <w:rPr>
          <w:spacing w:val="-25"/>
          <w:w w:val="110"/>
        </w:rPr>
        <w:t> </w:t>
      </w:r>
      <w:r>
        <w:rPr>
          <w:rFonts w:ascii="Cambria"/>
          <w:i/>
          <w:w w:val="110"/>
        </w:rPr>
        <w:t>Shh</w:t>
      </w:r>
      <w:r>
        <w:rPr>
          <w:rFonts w:ascii="Cambria"/>
          <w:i/>
          <w:spacing w:val="-9"/>
          <w:w w:val="110"/>
        </w:rPr>
        <w:t> </w:t>
      </w:r>
      <w:r>
        <w:rPr>
          <w:w w:val="110"/>
        </w:rPr>
        <w:t>expression</w:t>
      </w:r>
      <w:r>
        <w:rPr>
          <w:spacing w:val="-52"/>
          <w:w w:val="110"/>
        </w:rPr>
        <w:t> </w:t>
      </w:r>
      <w:r>
        <w:rPr>
          <w:w w:val="110"/>
        </w:rPr>
        <w:t>region) was measured and then normalized by the characteristic</w:t>
      </w:r>
      <w:r>
        <w:rPr>
          <w:spacing w:val="1"/>
          <w:w w:val="110"/>
        </w:rPr>
        <w:t> </w:t>
      </w:r>
      <w:r>
        <w:rPr>
          <w:w w:val="110"/>
        </w:rPr>
        <w:t>length</w:t>
      </w:r>
      <w:r>
        <w:rPr>
          <w:spacing w:val="-9"/>
          <w:w w:val="110"/>
        </w:rPr>
        <w:t> </w:t>
      </w:r>
      <w:r>
        <w:rPr>
          <w:w w:val="110"/>
        </w:rPr>
        <w:t>scale,</w:t>
      </w:r>
      <w:r>
        <w:rPr>
          <w:spacing w:val="-9"/>
          <w:w w:val="110"/>
        </w:rPr>
        <w:t> </w:t>
      </w:r>
      <w:r>
        <w:rPr>
          <w:w w:val="110"/>
        </w:rPr>
        <w:t>defined</w:t>
      </w:r>
      <w:r>
        <w:rPr>
          <w:spacing w:val="-8"/>
          <w:w w:val="110"/>
        </w:rPr>
        <w:t> </w:t>
      </w:r>
      <w:r>
        <w:rPr>
          <w:w w:val="110"/>
        </w:rPr>
        <w:t>as</w:t>
      </w:r>
      <w:r>
        <w:rPr>
          <w:spacing w:val="-9"/>
          <w:w w:val="110"/>
        </w:rPr>
        <w:t> </w:t>
      </w:r>
      <w:r>
        <w:rPr>
          <w:w w:val="110"/>
        </w:rPr>
        <w:t>the</w:t>
      </w:r>
      <w:r>
        <w:rPr>
          <w:spacing w:val="-8"/>
          <w:w w:val="110"/>
        </w:rPr>
        <w:t> </w:t>
      </w:r>
      <w:r>
        <w:rPr>
          <w:w w:val="110"/>
        </w:rPr>
        <w:t>square</w:t>
      </w:r>
      <w:r>
        <w:rPr>
          <w:spacing w:val="-9"/>
          <w:w w:val="110"/>
        </w:rPr>
        <w:t> </w:t>
      </w:r>
      <w:r>
        <w:rPr>
          <w:w w:val="110"/>
        </w:rPr>
        <w:t>root</w:t>
      </w:r>
      <w:r>
        <w:rPr>
          <w:spacing w:val="-8"/>
          <w:w w:val="110"/>
        </w:rPr>
        <w:t> </w:t>
      </w:r>
      <w:r>
        <w:rPr>
          <w:w w:val="110"/>
        </w:rPr>
        <w:t>of</w:t>
      </w:r>
      <w:r>
        <w:rPr>
          <w:spacing w:val="-9"/>
          <w:w w:val="110"/>
        </w:rPr>
        <w:t> </w:t>
      </w:r>
      <w:r>
        <w:rPr>
          <w:w w:val="110"/>
        </w:rPr>
        <w:t>the</w:t>
      </w:r>
      <w:r>
        <w:rPr>
          <w:spacing w:val="-9"/>
          <w:w w:val="110"/>
        </w:rPr>
        <w:t> </w:t>
      </w:r>
      <w:r>
        <w:rPr>
          <w:w w:val="110"/>
        </w:rPr>
        <w:t>whole</w:t>
      </w:r>
      <w:r>
        <w:rPr>
          <w:spacing w:val="-8"/>
          <w:w w:val="110"/>
        </w:rPr>
        <w:t> </w:t>
      </w:r>
      <w:r>
        <w:rPr>
          <w:w w:val="110"/>
        </w:rPr>
        <w:t>tissue</w:t>
      </w:r>
      <w:r>
        <w:rPr>
          <w:spacing w:val="-9"/>
          <w:w w:val="110"/>
        </w:rPr>
        <w:t> </w:t>
      </w:r>
      <w:r>
        <w:rPr>
          <w:w w:val="110"/>
        </w:rPr>
        <w:t>region</w:t>
      </w:r>
      <w:r>
        <w:rPr>
          <w:spacing w:val="-52"/>
          <w:w w:val="110"/>
        </w:rPr>
        <w:t> </w:t>
      </w:r>
      <w:r>
        <w:rPr>
          <w:w w:val="105"/>
        </w:rPr>
        <w:t>area.</w:t>
      </w:r>
      <w:r>
        <w:rPr>
          <w:spacing w:val="-23"/>
          <w:w w:val="105"/>
        </w:rPr>
        <w:t> </w:t>
      </w:r>
      <w:r>
        <w:rPr>
          <w:w w:val="105"/>
        </w:rPr>
        <w:t>To</w:t>
      </w:r>
      <w:r>
        <w:rPr>
          <w:spacing w:val="-22"/>
          <w:w w:val="105"/>
        </w:rPr>
        <w:t> </w:t>
      </w:r>
      <w:r>
        <w:rPr>
          <w:w w:val="105"/>
        </w:rPr>
        <w:t>plot</w:t>
      </w:r>
      <w:r>
        <w:rPr>
          <w:spacing w:val="-22"/>
          <w:w w:val="105"/>
        </w:rPr>
        <w:t> </w:t>
      </w:r>
      <w:r>
        <w:rPr>
          <w:w w:val="105"/>
        </w:rPr>
        <w:t>the</w:t>
      </w:r>
      <w:r>
        <w:rPr>
          <w:spacing w:val="-23"/>
          <w:w w:val="105"/>
        </w:rPr>
        <w:t> </w:t>
      </w:r>
      <w:r>
        <w:rPr>
          <w:w w:val="105"/>
        </w:rPr>
        <w:t>relative</w:t>
      </w:r>
      <w:r>
        <w:rPr>
          <w:spacing w:val="-22"/>
          <w:w w:val="105"/>
        </w:rPr>
        <w:t> </w:t>
      </w:r>
      <w:r>
        <w:rPr>
          <w:w w:val="105"/>
        </w:rPr>
        <w:t>area</w:t>
      </w:r>
      <w:r>
        <w:rPr>
          <w:spacing w:val="-22"/>
          <w:w w:val="105"/>
        </w:rPr>
        <w:t> </w:t>
      </w:r>
      <w:r>
        <w:rPr>
          <w:w w:val="105"/>
        </w:rPr>
        <w:t>graphs,</w:t>
      </w:r>
      <w:r>
        <w:rPr>
          <w:spacing w:val="-23"/>
          <w:w w:val="105"/>
        </w:rPr>
        <w:t> </w:t>
      </w:r>
      <w:r>
        <w:rPr>
          <w:w w:val="105"/>
        </w:rPr>
        <w:t>the</w:t>
      </w:r>
      <w:r>
        <w:rPr>
          <w:spacing w:val="-22"/>
          <w:w w:val="105"/>
        </w:rPr>
        <w:t> </w:t>
      </w:r>
      <w:r>
        <w:rPr>
          <w:w w:val="105"/>
        </w:rPr>
        <w:t>area</w:t>
      </w:r>
      <w:r>
        <w:rPr>
          <w:spacing w:val="-22"/>
          <w:w w:val="105"/>
        </w:rPr>
        <w:t> </w:t>
      </w:r>
      <w:r>
        <w:rPr>
          <w:w w:val="105"/>
        </w:rPr>
        <w:t>of</w:t>
      </w:r>
      <w:r>
        <w:rPr>
          <w:spacing w:val="-23"/>
          <w:w w:val="105"/>
        </w:rPr>
        <w:t> </w:t>
      </w:r>
      <w:r>
        <w:rPr>
          <w:w w:val="105"/>
        </w:rPr>
        <w:t>the</w:t>
      </w:r>
      <w:r>
        <w:rPr>
          <w:spacing w:val="-22"/>
          <w:w w:val="105"/>
        </w:rPr>
        <w:t> </w:t>
      </w:r>
      <w:r>
        <w:rPr>
          <w:w w:val="105"/>
        </w:rPr>
        <w:t>manually</w:t>
      </w:r>
      <w:r>
        <w:rPr>
          <w:spacing w:val="-22"/>
          <w:w w:val="105"/>
        </w:rPr>
        <w:t> </w:t>
      </w:r>
      <w:r>
        <w:rPr>
          <w:w w:val="105"/>
        </w:rPr>
        <w:t>outlined</w:t>
      </w:r>
      <w:r>
        <w:rPr>
          <w:spacing w:val="-51"/>
          <w:w w:val="105"/>
        </w:rPr>
        <w:t> </w:t>
      </w:r>
      <w:r>
        <w:rPr>
          <w:rFonts w:ascii="Cambria"/>
          <w:i/>
          <w:w w:val="105"/>
        </w:rPr>
        <w:t>Shh</w:t>
      </w:r>
      <w:r>
        <w:rPr>
          <w:w w:val="105"/>
        </w:rPr>
        <w:t>-expressing region and the incisor were measured using FIJI and</w:t>
      </w:r>
      <w:r>
        <w:rPr>
          <w:spacing w:val="-50"/>
          <w:w w:val="105"/>
        </w:rPr>
        <w:t> </w:t>
      </w:r>
      <w:r>
        <w:rPr>
          <w:w w:val="110"/>
        </w:rPr>
        <w:t>used</w:t>
      </w:r>
      <w:r>
        <w:rPr>
          <w:spacing w:val="-15"/>
          <w:w w:val="110"/>
        </w:rPr>
        <w:t> </w:t>
      </w:r>
      <w:r>
        <w:rPr>
          <w:w w:val="110"/>
        </w:rPr>
        <w:t>to</w:t>
      </w:r>
      <w:r>
        <w:rPr>
          <w:spacing w:val="-15"/>
          <w:w w:val="110"/>
        </w:rPr>
        <w:t> </w:t>
      </w:r>
      <w:r>
        <w:rPr>
          <w:w w:val="110"/>
        </w:rPr>
        <w:t>calculate</w:t>
      </w:r>
      <w:r>
        <w:rPr>
          <w:spacing w:val="-15"/>
          <w:w w:val="110"/>
        </w:rPr>
        <w:t> </w:t>
      </w:r>
      <w:r>
        <w:rPr>
          <w:w w:val="110"/>
        </w:rPr>
        <w:t>the</w:t>
      </w:r>
      <w:r>
        <w:rPr>
          <w:spacing w:val="-14"/>
          <w:w w:val="110"/>
        </w:rPr>
        <w:t> </w:t>
      </w:r>
      <w:r>
        <w:rPr>
          <w:w w:val="110"/>
        </w:rPr>
        <w:t>relative</w:t>
      </w:r>
      <w:r>
        <w:rPr>
          <w:spacing w:val="-15"/>
          <w:w w:val="110"/>
        </w:rPr>
        <w:t> </w:t>
      </w:r>
      <w:r>
        <w:rPr>
          <w:w w:val="110"/>
        </w:rPr>
        <w:t>area</w:t>
      </w:r>
      <w:r>
        <w:rPr>
          <w:spacing w:val="-15"/>
          <w:w w:val="110"/>
        </w:rPr>
        <w:t> </w:t>
      </w:r>
      <w:r>
        <w:rPr>
          <w:w w:val="110"/>
        </w:rPr>
        <w:t>by</w:t>
      </w:r>
      <w:r>
        <w:rPr>
          <w:spacing w:val="-14"/>
          <w:w w:val="110"/>
        </w:rPr>
        <w:t> </w:t>
      </w:r>
      <w:r>
        <w:rPr>
          <w:w w:val="110"/>
        </w:rPr>
        <w:t>dividing</w:t>
      </w:r>
      <w:r>
        <w:rPr>
          <w:spacing w:val="-15"/>
          <w:w w:val="110"/>
        </w:rPr>
        <w:t> </w:t>
      </w:r>
      <w:r>
        <w:rPr>
          <w:w w:val="110"/>
        </w:rPr>
        <w:t>Shh</w:t>
      </w:r>
      <w:r>
        <w:rPr>
          <w:spacing w:val="-15"/>
          <w:w w:val="110"/>
        </w:rPr>
        <w:t> </w:t>
      </w:r>
      <w:r>
        <w:rPr>
          <w:w w:val="110"/>
        </w:rPr>
        <w:t>area/incisor</w:t>
      </w:r>
      <w:r>
        <w:rPr>
          <w:spacing w:val="-14"/>
          <w:w w:val="110"/>
        </w:rPr>
        <w:t> </w:t>
      </w:r>
      <w:r>
        <w:rPr>
          <w:w w:val="110"/>
        </w:rPr>
        <w:t>area</w:t>
      </w:r>
      <w:r>
        <w:rPr>
          <w:spacing w:val="-53"/>
          <w:w w:val="110"/>
        </w:rPr>
        <w:t> </w:t>
      </w:r>
      <w:r>
        <w:rPr>
          <w:w w:val="110"/>
        </w:rPr>
        <w:t>for</w:t>
      </w:r>
      <w:r>
        <w:rPr>
          <w:spacing w:val="-29"/>
          <w:w w:val="110"/>
        </w:rPr>
        <w:t> </w:t>
      </w:r>
      <w:r>
        <w:rPr>
          <w:w w:val="110"/>
        </w:rPr>
        <w:t>each</w:t>
      </w:r>
      <w:r>
        <w:rPr>
          <w:spacing w:val="-29"/>
          <w:w w:val="110"/>
        </w:rPr>
        <w:t> </w:t>
      </w:r>
      <w:r>
        <w:rPr>
          <w:w w:val="110"/>
        </w:rPr>
        <w:t>condition.</w:t>
      </w:r>
    </w:p>
    <w:p>
      <w:pPr>
        <w:pStyle w:val="BodyText"/>
        <w:spacing w:before="8"/>
      </w:pPr>
    </w:p>
    <w:p>
      <w:pPr>
        <w:pStyle w:val="Heading5"/>
        <w:spacing w:before="1"/>
      </w:pPr>
      <w:r>
        <w:rPr/>
        <w:t>Statistics</w:t>
      </w:r>
      <w:r>
        <w:rPr>
          <w:spacing w:val="-23"/>
        </w:rPr>
        <w:t> </w:t>
      </w:r>
      <w:r>
        <w:rPr/>
        <w:t>and</w:t>
      </w:r>
      <w:r>
        <w:rPr>
          <w:spacing w:val="-23"/>
        </w:rPr>
        <w:t> </w:t>
      </w:r>
      <w:r>
        <w:rPr/>
        <w:t>reproducibility</w:t>
      </w:r>
    </w:p>
    <w:p>
      <w:pPr>
        <w:pStyle w:val="BodyText"/>
        <w:spacing w:line="266" w:lineRule="auto" w:before="19"/>
        <w:ind w:left="113" w:right="38"/>
        <w:jc w:val="both"/>
      </w:pPr>
      <w:r>
        <w:rPr>
          <w:w w:val="110"/>
        </w:rPr>
        <w:t>The</w:t>
      </w:r>
      <w:r>
        <w:rPr>
          <w:spacing w:val="-18"/>
          <w:w w:val="110"/>
        </w:rPr>
        <w:t> </w:t>
      </w:r>
      <w:r>
        <w:rPr>
          <w:w w:val="110"/>
        </w:rPr>
        <w:t>number</w:t>
      </w:r>
      <w:r>
        <w:rPr>
          <w:spacing w:val="-18"/>
          <w:w w:val="110"/>
        </w:rPr>
        <w:t> </w:t>
      </w:r>
      <w:r>
        <w:rPr>
          <w:w w:val="110"/>
        </w:rPr>
        <w:t>of</w:t>
      </w:r>
      <w:r>
        <w:rPr>
          <w:spacing w:val="-18"/>
          <w:w w:val="110"/>
        </w:rPr>
        <w:t> </w:t>
      </w:r>
      <w:r>
        <w:rPr>
          <w:w w:val="110"/>
        </w:rPr>
        <w:t>oil</w:t>
      </w:r>
      <w:r>
        <w:rPr>
          <w:spacing w:val="-18"/>
          <w:w w:val="110"/>
        </w:rPr>
        <w:t> </w:t>
      </w:r>
      <w:r>
        <w:rPr>
          <w:w w:val="110"/>
        </w:rPr>
        <w:t>droplets/tooth</w:t>
      </w:r>
      <w:r>
        <w:rPr>
          <w:spacing w:val="-17"/>
          <w:w w:val="110"/>
        </w:rPr>
        <w:t> </w:t>
      </w:r>
      <w:r>
        <w:rPr>
          <w:w w:val="110"/>
        </w:rPr>
        <w:t>buds/embryos</w:t>
      </w:r>
      <w:r>
        <w:rPr>
          <w:spacing w:val="-18"/>
          <w:w w:val="110"/>
        </w:rPr>
        <w:t> </w:t>
      </w:r>
      <w:r>
        <w:rPr>
          <w:w w:val="110"/>
        </w:rPr>
        <w:t>measured</w:t>
      </w:r>
      <w:r>
        <w:rPr>
          <w:spacing w:val="-18"/>
          <w:w w:val="110"/>
        </w:rPr>
        <w:t> </w:t>
      </w:r>
      <w:r>
        <w:rPr>
          <w:w w:val="110"/>
        </w:rPr>
        <w:t>for</w:t>
      </w:r>
      <w:r>
        <w:rPr>
          <w:spacing w:val="-18"/>
          <w:w w:val="110"/>
        </w:rPr>
        <w:t> </w:t>
      </w:r>
      <w:r>
        <w:rPr>
          <w:w w:val="110"/>
        </w:rPr>
        <w:t>each</w:t>
      </w:r>
      <w:r>
        <w:rPr>
          <w:spacing w:val="-52"/>
          <w:w w:val="110"/>
        </w:rPr>
        <w:t> </w:t>
      </w:r>
      <w:r>
        <w:rPr>
          <w:w w:val="110"/>
        </w:rPr>
        <w:t>experiment are indicated in the figure legend. No statistical tests</w:t>
      </w:r>
      <w:r>
        <w:rPr>
          <w:spacing w:val="1"/>
          <w:w w:val="110"/>
        </w:rPr>
        <w:t> </w:t>
      </w:r>
      <w:r>
        <w:rPr>
          <w:w w:val="110"/>
        </w:rPr>
        <w:t>were</w:t>
      </w:r>
      <w:r>
        <w:rPr>
          <w:spacing w:val="-6"/>
          <w:w w:val="110"/>
        </w:rPr>
        <w:t> </w:t>
      </w:r>
      <w:r>
        <w:rPr>
          <w:w w:val="110"/>
        </w:rPr>
        <w:t>done</w:t>
      </w:r>
      <w:r>
        <w:rPr>
          <w:spacing w:val="-5"/>
          <w:w w:val="110"/>
        </w:rPr>
        <w:t> </w:t>
      </w:r>
      <w:r>
        <w:rPr>
          <w:w w:val="110"/>
        </w:rPr>
        <w:t>to</w:t>
      </w:r>
      <w:r>
        <w:rPr>
          <w:spacing w:val="-5"/>
          <w:w w:val="110"/>
        </w:rPr>
        <w:t> </w:t>
      </w:r>
      <w:r>
        <w:rPr>
          <w:w w:val="110"/>
        </w:rPr>
        <w:t>pre-determine</w:t>
      </w:r>
      <w:r>
        <w:rPr>
          <w:spacing w:val="-5"/>
          <w:w w:val="110"/>
        </w:rPr>
        <w:t> </w:t>
      </w:r>
      <w:r>
        <w:rPr>
          <w:w w:val="110"/>
        </w:rPr>
        <w:t>sample</w:t>
      </w:r>
      <w:r>
        <w:rPr>
          <w:spacing w:val="-5"/>
          <w:w w:val="110"/>
        </w:rPr>
        <w:t> </w:t>
      </w:r>
      <w:r>
        <w:rPr>
          <w:w w:val="110"/>
        </w:rPr>
        <w:t>size,</w:t>
      </w:r>
      <w:r>
        <w:rPr>
          <w:spacing w:val="-5"/>
          <w:w w:val="110"/>
        </w:rPr>
        <w:t> </w:t>
      </w:r>
      <w:r>
        <w:rPr>
          <w:w w:val="110"/>
        </w:rPr>
        <w:t>but</w:t>
      </w:r>
      <w:r>
        <w:rPr>
          <w:spacing w:val="-5"/>
          <w:w w:val="110"/>
        </w:rPr>
        <w:t> </w:t>
      </w:r>
      <w:r>
        <w:rPr>
          <w:w w:val="110"/>
        </w:rPr>
        <w:t>our</w:t>
      </w:r>
      <w:r>
        <w:rPr>
          <w:spacing w:val="-5"/>
          <w:w w:val="110"/>
        </w:rPr>
        <w:t> </w:t>
      </w:r>
      <w:r>
        <w:rPr>
          <w:w w:val="110"/>
        </w:rPr>
        <w:t>sample</w:t>
      </w:r>
      <w:r>
        <w:rPr>
          <w:spacing w:val="-5"/>
          <w:w w:val="110"/>
        </w:rPr>
        <w:t> </w:t>
      </w:r>
      <w:r>
        <w:rPr>
          <w:w w:val="110"/>
        </w:rPr>
        <w:t>sizes</w:t>
      </w:r>
      <w:r>
        <w:rPr>
          <w:spacing w:val="-5"/>
          <w:w w:val="110"/>
        </w:rPr>
        <w:t> </w:t>
      </w:r>
      <w:r>
        <w:rPr>
          <w:w w:val="110"/>
        </w:rPr>
        <w:t>are</w:t>
      </w:r>
      <w:r>
        <w:rPr>
          <w:spacing w:val="-52"/>
          <w:w w:val="110"/>
        </w:rPr>
        <w:t> </w:t>
      </w:r>
      <w:r>
        <w:rPr>
          <w:spacing w:val="-1"/>
          <w:w w:val="110"/>
        </w:rPr>
        <w:t>similar</w:t>
      </w:r>
      <w:r>
        <w:rPr>
          <w:spacing w:val="-32"/>
          <w:w w:val="110"/>
        </w:rPr>
        <w:t> </w:t>
      </w:r>
      <w:r>
        <w:rPr>
          <w:w w:val="110"/>
        </w:rPr>
        <w:t>to</w:t>
      </w:r>
      <w:r>
        <w:rPr>
          <w:spacing w:val="-32"/>
          <w:w w:val="110"/>
        </w:rPr>
        <w:t> </w:t>
      </w:r>
      <w:r>
        <w:rPr>
          <w:w w:val="110"/>
        </w:rPr>
        <w:t>those</w:t>
      </w:r>
      <w:r>
        <w:rPr>
          <w:spacing w:val="-32"/>
          <w:w w:val="110"/>
        </w:rPr>
        <w:t> </w:t>
      </w:r>
      <w:r>
        <w:rPr>
          <w:w w:val="110"/>
        </w:rPr>
        <w:t>reported</w:t>
      </w:r>
      <w:r>
        <w:rPr>
          <w:spacing w:val="-32"/>
          <w:w w:val="110"/>
        </w:rPr>
        <w:t> </w:t>
      </w:r>
      <w:r>
        <w:rPr>
          <w:w w:val="110"/>
        </w:rPr>
        <w:t>in</w:t>
      </w:r>
      <w:r>
        <w:rPr>
          <w:spacing w:val="-32"/>
          <w:w w:val="110"/>
        </w:rPr>
        <w:t> </w:t>
      </w:r>
      <w:r>
        <w:rPr>
          <w:w w:val="110"/>
        </w:rPr>
        <w:t>previous</w:t>
      </w:r>
      <w:r>
        <w:rPr>
          <w:spacing w:val="-32"/>
          <w:w w:val="110"/>
        </w:rPr>
        <w:t> </w:t>
      </w:r>
      <w:r>
        <w:rPr>
          <w:w w:val="110"/>
        </w:rPr>
        <w:t>publications</w:t>
      </w:r>
      <w:hyperlink w:history="true" w:anchor="_bookmark28">
        <w:r>
          <w:rPr>
            <w:color w:val="0069A5"/>
            <w:w w:val="110"/>
            <w:vertAlign w:val="superscript"/>
          </w:rPr>
          <w:t>25</w:t>
        </w:r>
      </w:hyperlink>
      <w:r>
        <w:rPr>
          <w:w w:val="110"/>
          <w:vertAlign w:val="superscript"/>
        </w:rPr>
        <w:t>,</w:t>
      </w:r>
      <w:hyperlink w:history="true" w:anchor="_bookmark29">
        <w:r>
          <w:rPr>
            <w:color w:val="0069A5"/>
            <w:w w:val="110"/>
            <w:vertAlign w:val="superscript"/>
          </w:rPr>
          <w:t>26</w:t>
        </w:r>
      </w:hyperlink>
      <w:r>
        <w:rPr>
          <w:w w:val="110"/>
          <w:vertAlign w:val="superscript"/>
        </w:rPr>
        <w:t>,</w:t>
      </w:r>
      <w:hyperlink w:history="true" w:anchor="_bookmark31">
        <w:r>
          <w:rPr>
            <w:color w:val="0069A5"/>
            <w:w w:val="110"/>
            <w:vertAlign w:val="superscript"/>
          </w:rPr>
          <w:t>29</w:t>
        </w:r>
      </w:hyperlink>
      <w:r>
        <w:rPr>
          <w:w w:val="110"/>
          <w:vertAlign w:val="baseline"/>
        </w:rPr>
        <w:t>.</w:t>
      </w:r>
      <w:r>
        <w:rPr>
          <w:spacing w:val="-32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32"/>
          <w:w w:val="110"/>
          <w:vertAlign w:val="baseline"/>
        </w:rPr>
        <w:t> </w:t>
      </w:r>
      <w:r>
        <w:rPr>
          <w:w w:val="110"/>
          <w:vertAlign w:val="baseline"/>
        </w:rPr>
        <w:t>embryos</w:t>
      </w:r>
      <w:r>
        <w:rPr>
          <w:spacing w:val="-52"/>
          <w:w w:val="110"/>
          <w:vertAlign w:val="baseline"/>
        </w:rPr>
        <w:t> </w:t>
      </w:r>
      <w:r>
        <w:rPr>
          <w:spacing w:val="-1"/>
          <w:w w:val="110"/>
          <w:vertAlign w:val="baseline"/>
        </w:rPr>
        <w:t>were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weighed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ensure</w:t>
      </w:r>
      <w:r>
        <w:rPr>
          <w:spacing w:val="-21"/>
          <w:w w:val="110"/>
          <w:vertAlign w:val="baseline"/>
        </w:rPr>
        <w:t> </w:t>
      </w:r>
      <w:r>
        <w:rPr>
          <w:w w:val="110"/>
          <w:vertAlign w:val="baseline"/>
        </w:rPr>
        <w:t>that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correctly</w:t>
      </w:r>
      <w:r>
        <w:rPr>
          <w:spacing w:val="-21"/>
          <w:w w:val="110"/>
          <w:vertAlign w:val="baseline"/>
        </w:rPr>
        <w:t> </w:t>
      </w:r>
      <w:r>
        <w:rPr>
          <w:w w:val="110"/>
          <w:vertAlign w:val="baseline"/>
        </w:rPr>
        <w:t>staged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ones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were</w:t>
      </w:r>
      <w:r>
        <w:rPr>
          <w:spacing w:val="-22"/>
          <w:w w:val="110"/>
          <w:vertAlign w:val="baseline"/>
        </w:rPr>
        <w:t> </w:t>
      </w:r>
      <w:r>
        <w:rPr>
          <w:w w:val="110"/>
          <w:vertAlign w:val="baseline"/>
        </w:rPr>
        <w:t>used</w:t>
      </w:r>
      <w:r>
        <w:rPr>
          <w:spacing w:val="-21"/>
          <w:w w:val="110"/>
          <w:vertAlign w:val="baseline"/>
        </w:rPr>
        <w:t> </w:t>
      </w:r>
      <w:r>
        <w:rPr>
          <w:w w:val="110"/>
          <w:vertAlign w:val="baseline"/>
        </w:rPr>
        <w:t>as</w:t>
      </w:r>
      <w:r>
        <w:rPr>
          <w:spacing w:val="-53"/>
          <w:w w:val="110"/>
          <w:vertAlign w:val="baseline"/>
        </w:rPr>
        <w:t> </w:t>
      </w:r>
      <w:r>
        <w:rPr>
          <w:w w:val="110"/>
          <w:vertAlign w:val="baseline"/>
        </w:rPr>
        <w:t>required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for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experiments.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correctly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staged</w:t>
      </w:r>
      <w:r>
        <w:rPr>
          <w:spacing w:val="-12"/>
          <w:w w:val="110"/>
          <w:vertAlign w:val="baseline"/>
        </w:rPr>
        <w:t> </w:t>
      </w:r>
      <w:r>
        <w:rPr>
          <w:w w:val="110"/>
          <w:vertAlign w:val="baseline"/>
        </w:rPr>
        <w:t>embryos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were</w:t>
      </w:r>
      <w:r>
        <w:rPr>
          <w:spacing w:val="-11"/>
          <w:w w:val="110"/>
          <w:vertAlign w:val="baseline"/>
        </w:rPr>
        <w:t> </w:t>
      </w:r>
      <w:r>
        <w:rPr>
          <w:w w:val="110"/>
          <w:vertAlign w:val="baseline"/>
        </w:rPr>
        <w:t>then</w:t>
      </w:r>
      <w:r>
        <w:rPr>
          <w:spacing w:val="-53"/>
          <w:w w:val="110"/>
          <w:vertAlign w:val="baseline"/>
        </w:rPr>
        <w:t> </w:t>
      </w:r>
      <w:r>
        <w:rPr>
          <w:w w:val="110"/>
          <w:vertAlign w:val="baseline"/>
        </w:rPr>
        <w:t>randomly</w:t>
      </w:r>
      <w:r>
        <w:rPr>
          <w:spacing w:val="-30"/>
          <w:w w:val="110"/>
          <w:vertAlign w:val="baseline"/>
        </w:rPr>
        <w:t> </w:t>
      </w:r>
      <w:r>
        <w:rPr>
          <w:w w:val="110"/>
          <w:vertAlign w:val="baseline"/>
        </w:rPr>
        <w:t>used</w:t>
      </w:r>
      <w:r>
        <w:rPr>
          <w:spacing w:val="-29"/>
          <w:w w:val="110"/>
          <w:vertAlign w:val="baseline"/>
        </w:rPr>
        <w:t> </w:t>
      </w:r>
      <w:r>
        <w:rPr>
          <w:w w:val="110"/>
          <w:vertAlign w:val="baseline"/>
        </w:rPr>
        <w:t>for</w:t>
      </w:r>
      <w:r>
        <w:rPr>
          <w:spacing w:val="-30"/>
          <w:w w:val="110"/>
          <w:vertAlign w:val="baseline"/>
        </w:rPr>
        <w:t> </w:t>
      </w:r>
      <w:r>
        <w:rPr>
          <w:w w:val="110"/>
          <w:vertAlign w:val="baseline"/>
        </w:rPr>
        <w:t>planned</w:t>
      </w:r>
      <w:r>
        <w:rPr>
          <w:spacing w:val="-29"/>
          <w:w w:val="110"/>
          <w:vertAlign w:val="baseline"/>
        </w:rPr>
        <w:t> </w:t>
      </w:r>
      <w:r>
        <w:rPr>
          <w:w w:val="110"/>
          <w:vertAlign w:val="baseline"/>
        </w:rPr>
        <w:t>experiments.</w:t>
      </w:r>
      <w:r>
        <w:rPr>
          <w:spacing w:val="-30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29"/>
          <w:w w:val="110"/>
          <w:vertAlign w:val="baseline"/>
        </w:rPr>
        <w:t> </w:t>
      </w:r>
      <w:r>
        <w:rPr>
          <w:w w:val="110"/>
          <w:vertAlign w:val="baseline"/>
        </w:rPr>
        <w:t>data</w:t>
      </w:r>
      <w:r>
        <w:rPr>
          <w:spacing w:val="-30"/>
          <w:w w:val="110"/>
          <w:vertAlign w:val="baseline"/>
        </w:rPr>
        <w:t> </w:t>
      </w:r>
      <w:r>
        <w:rPr>
          <w:w w:val="110"/>
          <w:vertAlign w:val="baseline"/>
        </w:rPr>
        <w:t>collection</w:t>
      </w:r>
      <w:r>
        <w:rPr>
          <w:spacing w:val="-29"/>
          <w:w w:val="110"/>
          <w:vertAlign w:val="baseline"/>
        </w:rPr>
        <w:t> </w:t>
      </w:r>
      <w:r>
        <w:rPr>
          <w:w w:val="110"/>
          <w:vertAlign w:val="baseline"/>
        </w:rPr>
        <w:t>was</w:t>
      </w:r>
      <w:r>
        <w:rPr>
          <w:spacing w:val="-30"/>
          <w:w w:val="110"/>
          <w:vertAlign w:val="baseline"/>
        </w:rPr>
        <w:t> </w:t>
      </w:r>
      <w:r>
        <w:rPr>
          <w:w w:val="110"/>
          <w:vertAlign w:val="baseline"/>
        </w:rPr>
        <w:t>not</w:t>
      </w:r>
      <w:r>
        <w:rPr>
          <w:spacing w:val="-52"/>
          <w:w w:val="110"/>
          <w:vertAlign w:val="baseline"/>
        </w:rPr>
        <w:t> </w:t>
      </w:r>
      <w:r>
        <w:rPr>
          <w:w w:val="110"/>
          <w:vertAlign w:val="baseline"/>
        </w:rPr>
        <w:t>performed</w:t>
      </w:r>
      <w:r>
        <w:rPr>
          <w:spacing w:val="-20"/>
          <w:w w:val="110"/>
          <w:vertAlign w:val="baseline"/>
        </w:rPr>
        <w:t> </w:t>
      </w:r>
      <w:r>
        <w:rPr>
          <w:w w:val="110"/>
          <w:vertAlign w:val="baseline"/>
        </w:rPr>
        <w:t>blind</w:t>
      </w:r>
      <w:r>
        <w:rPr>
          <w:spacing w:val="-20"/>
          <w:w w:val="110"/>
          <w:vertAlign w:val="baseline"/>
        </w:rPr>
        <w:t> </w:t>
      </w:r>
      <w:r>
        <w:rPr>
          <w:w w:val="110"/>
          <w:vertAlign w:val="baseline"/>
        </w:rPr>
        <w:t>to</w:t>
      </w:r>
      <w:r>
        <w:rPr>
          <w:spacing w:val="-20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20"/>
          <w:w w:val="110"/>
          <w:vertAlign w:val="baseline"/>
        </w:rPr>
        <w:t> </w:t>
      </w:r>
      <w:r>
        <w:rPr>
          <w:w w:val="110"/>
          <w:vertAlign w:val="baseline"/>
        </w:rPr>
        <w:t>conditions</w:t>
      </w:r>
      <w:r>
        <w:rPr>
          <w:spacing w:val="-20"/>
          <w:w w:val="110"/>
          <w:vertAlign w:val="baseline"/>
        </w:rPr>
        <w:t> </w:t>
      </w:r>
      <w:r>
        <w:rPr>
          <w:w w:val="110"/>
          <w:vertAlign w:val="baseline"/>
        </w:rPr>
        <w:t>of</w:t>
      </w:r>
      <w:r>
        <w:rPr>
          <w:spacing w:val="-20"/>
          <w:w w:val="110"/>
          <w:vertAlign w:val="baseline"/>
        </w:rPr>
        <w:t> </w:t>
      </w:r>
      <w:r>
        <w:rPr>
          <w:w w:val="110"/>
          <w:vertAlign w:val="baseline"/>
        </w:rPr>
        <w:t>the</w:t>
      </w:r>
      <w:r>
        <w:rPr>
          <w:spacing w:val="-19"/>
          <w:w w:val="110"/>
          <w:vertAlign w:val="baseline"/>
        </w:rPr>
        <w:t> </w:t>
      </w:r>
      <w:r>
        <w:rPr>
          <w:w w:val="110"/>
          <w:vertAlign w:val="baseline"/>
        </w:rPr>
        <w:t>experiments,</w:t>
      </w:r>
      <w:r>
        <w:rPr>
          <w:spacing w:val="-20"/>
          <w:w w:val="110"/>
          <w:vertAlign w:val="baseline"/>
        </w:rPr>
        <w:t> </w:t>
      </w:r>
      <w:r>
        <w:rPr>
          <w:w w:val="110"/>
          <w:vertAlign w:val="baseline"/>
        </w:rPr>
        <w:t>since</w:t>
      </w:r>
      <w:r>
        <w:rPr>
          <w:spacing w:val="-20"/>
          <w:w w:val="110"/>
          <w:vertAlign w:val="baseline"/>
        </w:rPr>
        <w:t> </w:t>
      </w:r>
      <w:r>
        <w:rPr>
          <w:w w:val="110"/>
          <w:vertAlign w:val="baseline"/>
        </w:rPr>
        <w:t>specific</w:t>
      </w:r>
    </w:p>
    <w:p>
      <w:pPr>
        <w:pStyle w:val="BodyText"/>
        <w:spacing w:before="4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spacing w:line="266" w:lineRule="auto" w:before="1"/>
        <w:ind w:left="114" w:right="140"/>
        <w:jc w:val="both"/>
      </w:pPr>
      <w:r>
        <w:rPr>
          <w:w w:val="105"/>
        </w:rPr>
        <w:t>weights</w:t>
      </w:r>
      <w:r>
        <w:rPr>
          <w:spacing w:val="-17"/>
          <w:w w:val="105"/>
        </w:rPr>
        <w:t> </w:t>
      </w:r>
      <w:r>
        <w:rPr>
          <w:w w:val="105"/>
        </w:rPr>
        <w:t>and</w:t>
      </w:r>
      <w:r>
        <w:rPr>
          <w:spacing w:val="-16"/>
          <w:w w:val="105"/>
        </w:rPr>
        <w:t> </w:t>
      </w:r>
      <w:r>
        <w:rPr>
          <w:w w:val="105"/>
        </w:rPr>
        <w:t>genotypes</w:t>
      </w:r>
      <w:r>
        <w:rPr>
          <w:spacing w:val="-17"/>
          <w:w w:val="105"/>
        </w:rPr>
        <w:t> </w:t>
      </w:r>
      <w:r>
        <w:rPr>
          <w:w w:val="105"/>
        </w:rPr>
        <w:t>were</w:t>
      </w:r>
      <w:r>
        <w:rPr>
          <w:spacing w:val="-16"/>
          <w:w w:val="105"/>
        </w:rPr>
        <w:t> </w:t>
      </w:r>
      <w:r>
        <w:rPr>
          <w:w w:val="105"/>
        </w:rPr>
        <w:t>required.</w:t>
      </w:r>
      <w:r>
        <w:rPr>
          <w:spacing w:val="-17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w w:val="105"/>
        </w:rPr>
        <w:t>analysis</w:t>
      </w:r>
      <w:r>
        <w:rPr>
          <w:spacing w:val="-17"/>
          <w:w w:val="105"/>
        </w:rPr>
        <w:t> </w:t>
      </w:r>
      <w:r>
        <w:rPr>
          <w:w w:val="105"/>
        </w:rPr>
        <w:t>of</w:t>
      </w:r>
      <w:r>
        <w:rPr>
          <w:spacing w:val="-16"/>
          <w:w w:val="105"/>
        </w:rPr>
        <w:t> </w:t>
      </w:r>
      <w:r>
        <w:rPr>
          <w:w w:val="105"/>
        </w:rPr>
        <w:t>the</w:t>
      </w:r>
      <w:r>
        <w:rPr>
          <w:spacing w:val="-17"/>
          <w:w w:val="105"/>
        </w:rPr>
        <w:t> </w:t>
      </w:r>
      <w:r>
        <w:rPr>
          <w:w w:val="105"/>
        </w:rPr>
        <w:t>images</w:t>
      </w:r>
      <w:r>
        <w:rPr>
          <w:spacing w:val="-16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10"/>
        </w:rPr>
        <w:t>performed</w:t>
      </w:r>
      <w:r>
        <w:rPr>
          <w:spacing w:val="-29"/>
          <w:w w:val="110"/>
        </w:rPr>
        <w:t> </w:t>
      </w:r>
      <w:r>
        <w:rPr>
          <w:w w:val="110"/>
        </w:rPr>
        <w:t>blind.</w:t>
      </w:r>
    </w:p>
    <w:p>
      <w:pPr>
        <w:pStyle w:val="BodyText"/>
        <w:spacing w:line="266" w:lineRule="auto" w:before="1"/>
        <w:ind w:left="114" w:right="134" w:firstLine="340"/>
        <w:jc w:val="both"/>
      </w:pPr>
      <w:r>
        <w:rPr>
          <w:w w:val="105"/>
        </w:rPr>
        <w:t>All</w:t>
      </w:r>
      <w:r>
        <w:rPr>
          <w:spacing w:val="-17"/>
          <w:w w:val="105"/>
        </w:rPr>
        <w:t> </w:t>
      </w:r>
      <w:r>
        <w:rPr>
          <w:w w:val="105"/>
        </w:rPr>
        <w:t>graphs</w:t>
      </w:r>
      <w:r>
        <w:rPr>
          <w:spacing w:val="-16"/>
          <w:w w:val="105"/>
        </w:rPr>
        <w:t> </w:t>
      </w:r>
      <w:r>
        <w:rPr>
          <w:w w:val="105"/>
        </w:rPr>
        <w:t>were</w:t>
      </w:r>
      <w:r>
        <w:rPr>
          <w:spacing w:val="-17"/>
          <w:w w:val="105"/>
        </w:rPr>
        <w:t> </w:t>
      </w:r>
      <w:r>
        <w:rPr>
          <w:w w:val="105"/>
        </w:rPr>
        <w:t>plotted</w:t>
      </w:r>
      <w:r>
        <w:rPr>
          <w:spacing w:val="-16"/>
          <w:w w:val="105"/>
        </w:rPr>
        <w:t> </w:t>
      </w:r>
      <w:r>
        <w:rPr>
          <w:w w:val="105"/>
        </w:rPr>
        <w:t>using</w:t>
      </w:r>
      <w:r>
        <w:rPr>
          <w:spacing w:val="-16"/>
          <w:w w:val="105"/>
        </w:rPr>
        <w:t> </w:t>
      </w:r>
      <w:r>
        <w:rPr>
          <w:w w:val="105"/>
        </w:rPr>
        <w:t>the</w:t>
      </w:r>
      <w:r>
        <w:rPr>
          <w:spacing w:val="-17"/>
          <w:w w:val="105"/>
        </w:rPr>
        <w:t> </w:t>
      </w:r>
      <w:r>
        <w:rPr>
          <w:w w:val="105"/>
        </w:rPr>
        <w:t>Graphpad</w:t>
      </w:r>
      <w:r>
        <w:rPr>
          <w:spacing w:val="-16"/>
          <w:w w:val="105"/>
        </w:rPr>
        <w:t> </w:t>
      </w:r>
      <w:r>
        <w:rPr>
          <w:w w:val="105"/>
        </w:rPr>
        <w:t>Prism</w:t>
      </w:r>
      <w:r>
        <w:rPr>
          <w:spacing w:val="-16"/>
          <w:w w:val="105"/>
        </w:rPr>
        <w:t> </w:t>
      </w:r>
      <w:r>
        <w:rPr>
          <w:w w:val="105"/>
        </w:rPr>
        <w:t>software.</w:t>
      </w:r>
      <w:r>
        <w:rPr>
          <w:spacing w:val="-17"/>
          <w:w w:val="105"/>
        </w:rPr>
        <w:t> </w:t>
      </w:r>
      <w:r>
        <w:rPr>
          <w:w w:val="105"/>
        </w:rPr>
        <w:t>Error</w:t>
      </w:r>
      <w:r>
        <w:rPr>
          <w:spacing w:val="1"/>
          <w:w w:val="105"/>
        </w:rPr>
        <w:t> </w:t>
      </w:r>
      <w:r>
        <w:rPr>
          <w:w w:val="105"/>
        </w:rPr>
        <w:t>bars</w:t>
      </w:r>
      <w:r>
        <w:rPr>
          <w:spacing w:val="-26"/>
          <w:w w:val="105"/>
        </w:rPr>
        <w:t> </w:t>
      </w:r>
      <w:r>
        <w:rPr>
          <w:w w:val="105"/>
        </w:rPr>
        <w:t>denote</w:t>
      </w:r>
      <w:r>
        <w:rPr>
          <w:spacing w:val="-26"/>
          <w:w w:val="105"/>
        </w:rPr>
        <w:t> </w:t>
      </w:r>
      <w:r>
        <w:rPr>
          <w:w w:val="105"/>
        </w:rPr>
        <w:t>the</w:t>
      </w:r>
      <w:r>
        <w:rPr>
          <w:spacing w:val="-26"/>
          <w:w w:val="105"/>
        </w:rPr>
        <w:t> </w:t>
      </w:r>
      <w:r>
        <w:rPr>
          <w:w w:val="105"/>
        </w:rPr>
        <w:t>mean</w:t>
      </w:r>
      <w:r>
        <w:rPr>
          <w:spacing w:val="-14"/>
          <w:w w:val="105"/>
        </w:rPr>
        <w:t> </w:t>
      </w:r>
      <w:r>
        <w:rPr>
          <w:w w:val="105"/>
        </w:rPr>
        <w:t>±</w:t>
      </w:r>
      <w:r>
        <w:rPr>
          <w:spacing w:val="-15"/>
          <w:w w:val="105"/>
        </w:rPr>
        <w:t> </w:t>
      </w:r>
      <w:r>
        <w:rPr>
          <w:w w:val="105"/>
        </w:rPr>
        <w:t>standard</w:t>
      </w:r>
      <w:r>
        <w:rPr>
          <w:spacing w:val="-26"/>
          <w:w w:val="105"/>
        </w:rPr>
        <w:t> </w:t>
      </w:r>
      <w:r>
        <w:rPr>
          <w:w w:val="105"/>
        </w:rPr>
        <w:t>error</w:t>
      </w:r>
      <w:r>
        <w:rPr>
          <w:spacing w:val="-26"/>
          <w:w w:val="105"/>
        </w:rPr>
        <w:t> </w:t>
      </w:r>
      <w:r>
        <w:rPr>
          <w:w w:val="105"/>
        </w:rPr>
        <w:t>of</w:t>
      </w:r>
      <w:r>
        <w:rPr>
          <w:spacing w:val="-25"/>
          <w:w w:val="105"/>
        </w:rPr>
        <w:t> </w:t>
      </w:r>
      <w:r>
        <w:rPr>
          <w:w w:val="105"/>
        </w:rPr>
        <w:t>mean.</w:t>
      </w:r>
      <w:r>
        <w:rPr>
          <w:spacing w:val="-26"/>
          <w:w w:val="105"/>
        </w:rPr>
        <w:t> </w:t>
      </w:r>
      <w:r>
        <w:rPr>
          <w:w w:val="105"/>
        </w:rPr>
        <w:t>Statistical</w:t>
      </w:r>
      <w:r>
        <w:rPr>
          <w:spacing w:val="-26"/>
          <w:w w:val="105"/>
        </w:rPr>
        <w:t> </w:t>
      </w:r>
      <w:r>
        <w:rPr>
          <w:w w:val="105"/>
        </w:rPr>
        <w:t>significance</w:t>
      </w:r>
      <w:r>
        <w:rPr>
          <w:spacing w:val="-50"/>
          <w:w w:val="105"/>
        </w:rPr>
        <w:t> </w:t>
      </w:r>
      <w:r>
        <w:rPr>
          <w:w w:val="105"/>
        </w:rPr>
        <w:t>measurements</w:t>
      </w:r>
      <w:r>
        <w:rPr>
          <w:spacing w:val="-28"/>
          <w:w w:val="105"/>
        </w:rPr>
        <w:t> </w:t>
      </w:r>
      <w:r>
        <w:rPr>
          <w:w w:val="105"/>
        </w:rPr>
        <w:t>have</w:t>
      </w:r>
      <w:r>
        <w:rPr>
          <w:spacing w:val="-28"/>
          <w:w w:val="105"/>
        </w:rPr>
        <w:t> </w:t>
      </w:r>
      <w:r>
        <w:rPr>
          <w:w w:val="105"/>
        </w:rPr>
        <w:t>been</w:t>
      </w:r>
      <w:r>
        <w:rPr>
          <w:spacing w:val="-28"/>
          <w:w w:val="105"/>
        </w:rPr>
        <w:t> </w:t>
      </w:r>
      <w:r>
        <w:rPr>
          <w:w w:val="105"/>
        </w:rPr>
        <w:t>done</w:t>
      </w:r>
      <w:r>
        <w:rPr>
          <w:spacing w:val="-28"/>
          <w:w w:val="105"/>
        </w:rPr>
        <w:t> </w:t>
      </w:r>
      <w:r>
        <w:rPr>
          <w:w w:val="105"/>
        </w:rPr>
        <w:t>using</w:t>
      </w:r>
      <w:r>
        <w:rPr>
          <w:spacing w:val="-28"/>
          <w:w w:val="105"/>
        </w:rPr>
        <w:t> </w:t>
      </w:r>
      <w:r>
        <w:rPr>
          <w:w w:val="105"/>
        </w:rPr>
        <w:t>the</w:t>
      </w:r>
      <w:r>
        <w:rPr>
          <w:spacing w:val="-28"/>
          <w:w w:val="105"/>
        </w:rPr>
        <w:t> </w:t>
      </w:r>
      <w:r>
        <w:rPr>
          <w:w w:val="105"/>
        </w:rPr>
        <w:t>unpaired</w:t>
      </w:r>
      <w:r>
        <w:rPr>
          <w:spacing w:val="-27"/>
          <w:w w:val="105"/>
        </w:rPr>
        <w:t> </w:t>
      </w:r>
      <w:r>
        <w:rPr>
          <w:w w:val="105"/>
        </w:rPr>
        <w:t>two-tailed</w:t>
      </w:r>
      <w:r>
        <w:rPr>
          <w:spacing w:val="-28"/>
          <w:w w:val="105"/>
        </w:rPr>
        <w:t> </w:t>
      </w:r>
      <w:r>
        <w:rPr>
          <w:w w:val="105"/>
        </w:rPr>
        <w:t>Student’s</w:t>
      </w:r>
      <w:r>
        <w:rPr>
          <w:spacing w:val="-50"/>
          <w:w w:val="105"/>
        </w:rPr>
        <w:t> </w:t>
      </w:r>
      <w:r>
        <w:rPr>
          <w:rFonts w:ascii="Cambria" w:hAnsi="Cambria"/>
          <w:i/>
          <w:w w:val="105"/>
        </w:rPr>
        <w:t>t </w:t>
      </w:r>
      <w:r>
        <w:rPr>
          <w:w w:val="105"/>
        </w:rPr>
        <w:t>test (assuming unequal variance) with Welch’s correction for drop</w:t>
      </w:r>
      <w:r>
        <w:rPr>
          <w:spacing w:val="1"/>
          <w:w w:val="105"/>
        </w:rPr>
        <w:t> </w:t>
      </w:r>
      <w:r>
        <w:rPr>
          <w:w w:val="105"/>
        </w:rPr>
        <w:t>orientation</w:t>
      </w:r>
      <w:r>
        <w:rPr>
          <w:spacing w:val="24"/>
          <w:w w:val="105"/>
        </w:rPr>
        <w:t> </w:t>
      </w:r>
      <w:r>
        <w:rPr>
          <w:w w:val="105"/>
        </w:rPr>
        <w:t>analysis;</w:t>
      </w:r>
      <w:r>
        <w:rPr>
          <w:spacing w:val="24"/>
          <w:w w:val="105"/>
        </w:rPr>
        <w:t> </w:t>
      </w:r>
      <w:r>
        <w:rPr>
          <w:w w:val="105"/>
        </w:rPr>
        <w:t>EdU</w:t>
      </w:r>
      <w:r>
        <w:rPr>
          <w:spacing w:val="24"/>
          <w:w w:val="105"/>
        </w:rPr>
        <w:t> </w:t>
      </w:r>
      <w:r>
        <w:rPr>
          <w:w w:val="105"/>
        </w:rPr>
        <w:t>quantification</w:t>
      </w:r>
      <w:r>
        <w:rPr>
          <w:spacing w:val="24"/>
          <w:w w:val="105"/>
        </w:rPr>
        <w:t> </w:t>
      </w:r>
      <w:r>
        <w:rPr>
          <w:w w:val="105"/>
        </w:rPr>
        <w:t>for</w:t>
      </w:r>
      <w:r>
        <w:rPr>
          <w:spacing w:val="24"/>
          <w:w w:val="105"/>
        </w:rPr>
        <w:t> </w:t>
      </w:r>
      <w:r>
        <w:rPr>
          <w:w w:val="105"/>
        </w:rPr>
        <w:t>blebbistatin</w:t>
      </w:r>
      <w:r>
        <w:rPr>
          <w:spacing w:val="24"/>
          <w:w w:val="105"/>
        </w:rPr>
        <w:t> </w:t>
      </w:r>
      <w:r>
        <w:rPr>
          <w:w w:val="105"/>
        </w:rPr>
        <w:t>treatment</w:t>
      </w:r>
      <w:r>
        <w:rPr>
          <w:spacing w:val="1"/>
          <w:w w:val="105"/>
        </w:rPr>
        <w:t> </w:t>
      </w:r>
      <w:r>
        <w:rPr>
          <w:w w:val="105"/>
        </w:rPr>
        <w:t>and aphidicolin treated and washed samples; two-way analysis of</w:t>
      </w:r>
      <w:r>
        <w:rPr>
          <w:spacing w:val="1"/>
          <w:w w:val="105"/>
        </w:rPr>
        <w:t> </w:t>
      </w:r>
      <w:r>
        <w:rPr>
          <w:w w:val="105"/>
        </w:rPr>
        <w:t>variance</w:t>
      </w:r>
      <w:r>
        <w:rPr>
          <w:spacing w:val="-13"/>
          <w:w w:val="105"/>
        </w:rPr>
        <w:t> </w:t>
      </w:r>
      <w:r>
        <w:rPr>
          <w:w w:val="105"/>
        </w:rPr>
        <w:t>(ANOVA)</w:t>
      </w:r>
      <w:r>
        <w:rPr>
          <w:spacing w:val="-14"/>
          <w:w w:val="105"/>
        </w:rPr>
        <w:t> </w:t>
      </w:r>
      <w:r>
        <w:rPr>
          <w:w w:val="105"/>
        </w:rPr>
        <w:t>for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E12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E13.5</w:t>
      </w:r>
      <w:r>
        <w:rPr>
          <w:spacing w:val="-13"/>
          <w:w w:val="105"/>
        </w:rPr>
        <w:t> </w:t>
      </w:r>
      <w:r>
        <w:rPr>
          <w:w w:val="105"/>
        </w:rPr>
        <w:t>tissue</w:t>
      </w:r>
      <w:r>
        <w:rPr>
          <w:spacing w:val="-13"/>
          <w:w w:val="105"/>
        </w:rPr>
        <w:t> </w:t>
      </w:r>
      <w:r>
        <w:rPr>
          <w:w w:val="105"/>
        </w:rPr>
        <w:t>stress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40</w:t>
      </w:r>
      <w:r>
        <w:rPr>
          <w:spacing w:val="-15"/>
          <w:w w:val="105"/>
        </w:rPr>
        <w:t> </w:t>
      </w:r>
      <w:r>
        <w:rPr>
          <w:w w:val="105"/>
        </w:rPr>
        <w:t>h</w:t>
      </w:r>
      <w:r>
        <w:rPr>
          <w:spacing w:val="-13"/>
          <w:w w:val="105"/>
        </w:rPr>
        <w:t> </w:t>
      </w:r>
      <w:r>
        <w:rPr>
          <w:w w:val="105"/>
        </w:rPr>
        <w:t>aphidi-</w:t>
      </w:r>
      <w:r>
        <w:rPr>
          <w:spacing w:val="-50"/>
          <w:w w:val="105"/>
        </w:rPr>
        <w:t> </w:t>
      </w:r>
      <w:r>
        <w:rPr>
          <w:w w:val="105"/>
        </w:rPr>
        <w:t>colin</w:t>
      </w:r>
      <w:r>
        <w:rPr>
          <w:spacing w:val="16"/>
          <w:w w:val="105"/>
        </w:rPr>
        <w:t> </w:t>
      </w:r>
      <w:r>
        <w:rPr>
          <w:w w:val="105"/>
        </w:rPr>
        <w:t>treatment</w:t>
      </w:r>
      <w:r>
        <w:rPr>
          <w:spacing w:val="16"/>
          <w:w w:val="105"/>
        </w:rPr>
        <w:t> </w:t>
      </w:r>
      <w:r>
        <w:rPr>
          <w:w w:val="105"/>
        </w:rPr>
        <w:t>bud</w:t>
      </w:r>
      <w:r>
        <w:rPr>
          <w:spacing w:val="16"/>
          <w:w w:val="105"/>
        </w:rPr>
        <w:t> </w:t>
      </w:r>
      <w:r>
        <w:rPr>
          <w:w w:val="105"/>
        </w:rPr>
        <w:t>size</w:t>
      </w:r>
      <w:r>
        <w:rPr>
          <w:spacing w:val="17"/>
          <w:w w:val="105"/>
        </w:rPr>
        <w:t> </w:t>
      </w:r>
      <w:r>
        <w:rPr>
          <w:w w:val="105"/>
        </w:rPr>
        <w:t>measurements;</w:t>
      </w:r>
      <w:r>
        <w:rPr>
          <w:spacing w:val="16"/>
          <w:w w:val="105"/>
        </w:rPr>
        <w:t> </w:t>
      </w:r>
      <w:r>
        <w:rPr>
          <w:w w:val="105"/>
        </w:rPr>
        <w:t>two-tailed</w:t>
      </w:r>
      <w:r>
        <w:rPr>
          <w:spacing w:val="16"/>
          <w:w w:val="105"/>
        </w:rPr>
        <w:t> </w:t>
      </w:r>
      <w:r>
        <w:rPr>
          <w:w w:val="105"/>
        </w:rPr>
        <w:t>Mann–Whitney</w:t>
      </w:r>
      <w:r>
        <w:rPr>
          <w:spacing w:val="1"/>
          <w:w w:val="105"/>
        </w:rPr>
        <w:t> </w:t>
      </w:r>
      <w:r>
        <w:rPr>
          <w:rFonts w:ascii="Cambria" w:hAnsi="Cambria"/>
          <w:i/>
          <w:w w:val="105"/>
        </w:rPr>
        <w:t>U  </w:t>
      </w:r>
      <w:r>
        <w:rPr>
          <w:w w:val="105"/>
        </w:rPr>
        <w:t>test for tissue stress after aphidicolin treatment, remaining bud</w:t>
      </w:r>
      <w:r>
        <w:rPr>
          <w:spacing w:val="1"/>
          <w:w w:val="105"/>
        </w:rPr>
        <w:t> </w:t>
      </w:r>
      <w:r>
        <w:rPr>
          <w:w w:val="105"/>
        </w:rPr>
        <w:t>size measurements and Shh expression quantification; and one-way</w:t>
      </w:r>
      <w:r>
        <w:rPr>
          <w:spacing w:val="1"/>
          <w:w w:val="105"/>
        </w:rPr>
        <w:t> </w:t>
      </w:r>
      <w:r>
        <w:rPr>
          <w:w w:val="105"/>
        </w:rPr>
        <w:t>ANOVA</w:t>
      </w:r>
      <w:r>
        <w:rPr>
          <w:spacing w:val="39"/>
          <w:w w:val="105"/>
        </w:rPr>
        <w:t> </w:t>
      </w:r>
      <w:r>
        <w:rPr>
          <w:w w:val="105"/>
        </w:rPr>
        <w:t>with</w:t>
      </w:r>
      <w:r>
        <w:rPr>
          <w:spacing w:val="39"/>
          <w:w w:val="105"/>
        </w:rPr>
        <w:t> </w:t>
      </w:r>
      <w:r>
        <w:rPr>
          <w:w w:val="105"/>
        </w:rPr>
        <w:t>Bonferroni’s</w:t>
      </w:r>
      <w:r>
        <w:rPr>
          <w:spacing w:val="40"/>
          <w:w w:val="105"/>
        </w:rPr>
        <w:t> </w:t>
      </w:r>
      <w:r>
        <w:rPr>
          <w:w w:val="105"/>
        </w:rPr>
        <w:t>correction</w:t>
      </w:r>
      <w:r>
        <w:rPr>
          <w:spacing w:val="39"/>
          <w:w w:val="105"/>
        </w:rPr>
        <w:t> </w:t>
      </w:r>
      <w:r>
        <w:rPr>
          <w:w w:val="105"/>
        </w:rPr>
        <w:t>for</w:t>
      </w:r>
      <w:r>
        <w:rPr>
          <w:spacing w:val="39"/>
          <w:w w:val="105"/>
        </w:rPr>
        <w:t> </w:t>
      </w:r>
      <w:r>
        <w:rPr>
          <w:w w:val="105"/>
        </w:rPr>
        <w:t>multiple</w:t>
      </w:r>
      <w:r>
        <w:rPr>
          <w:spacing w:val="40"/>
          <w:w w:val="105"/>
        </w:rPr>
        <w:t> </w:t>
      </w:r>
      <w:r>
        <w:rPr>
          <w:w w:val="105"/>
        </w:rPr>
        <w:t>comparisons</w:t>
      </w:r>
      <w:r>
        <w:rPr>
          <w:spacing w:val="39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YAP</w:t>
      </w:r>
      <w:r>
        <w:rPr>
          <w:spacing w:val="-6"/>
          <w:w w:val="105"/>
        </w:rPr>
        <w:t> </w:t>
      </w:r>
      <w:r>
        <w:rPr>
          <w:w w:val="105"/>
        </w:rPr>
        <w:t>signal</w:t>
      </w:r>
      <w:r>
        <w:rPr>
          <w:spacing w:val="-5"/>
          <w:w w:val="105"/>
        </w:rPr>
        <w:t> </w:t>
      </w:r>
      <w:r>
        <w:rPr>
          <w:w w:val="105"/>
        </w:rPr>
        <w:t>intensity,</w:t>
      </w:r>
      <w:r>
        <w:rPr>
          <w:spacing w:val="-5"/>
          <w:w w:val="105"/>
        </w:rPr>
        <w:t> </w:t>
      </w:r>
      <w:r>
        <w:rPr>
          <w:w w:val="105"/>
        </w:rPr>
        <w:t>EK</w:t>
      </w:r>
      <w:r>
        <w:rPr>
          <w:spacing w:val="-5"/>
          <w:w w:val="105"/>
        </w:rPr>
        <w:t> </w:t>
      </w:r>
      <w:r>
        <w:rPr>
          <w:w w:val="105"/>
        </w:rPr>
        <w:t>localization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area</w:t>
      </w:r>
      <w:r>
        <w:rPr>
          <w:spacing w:val="-5"/>
          <w:w w:val="105"/>
        </w:rPr>
        <w:t> </w:t>
      </w:r>
      <w:r>
        <w:rPr>
          <w:w w:val="105"/>
        </w:rPr>
        <w:t>measurements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EdU</w:t>
      </w:r>
      <w:r>
        <w:rPr>
          <w:spacing w:val="-50"/>
          <w:w w:val="105"/>
        </w:rPr>
        <w:t> </w:t>
      </w:r>
      <w:r>
        <w:rPr>
          <w:w w:val="105"/>
        </w:rPr>
        <w:t>positive cell quantification. The data distribution is shown on plots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-5"/>
          <w:w w:val="105"/>
        </w:rPr>
        <w:t> </w:t>
      </w:r>
      <w:r>
        <w:rPr>
          <w:rFonts w:ascii="Cambria" w:hAnsi="Cambria"/>
          <w:i/>
          <w:w w:val="105"/>
        </w:rPr>
        <w:t>n</w:t>
      </w:r>
      <w:r>
        <w:rPr>
          <w:rFonts w:ascii="Cambria" w:hAnsi="Cambria"/>
          <w:i/>
          <w:spacing w:val="8"/>
          <w:w w:val="105"/>
        </w:rPr>
        <w:t> </w:t>
      </w:r>
      <w:r>
        <w:rPr>
          <w:w w:val="105"/>
        </w:rPr>
        <w:t>&lt;</w:t>
      </w:r>
      <w:r>
        <w:rPr>
          <w:spacing w:val="-8"/>
          <w:w w:val="105"/>
        </w:rPr>
        <w:t> </w:t>
      </w:r>
      <w:r>
        <w:rPr>
          <w:w w:val="105"/>
        </w:rPr>
        <w:t>10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individual</w:t>
      </w:r>
      <w:r>
        <w:rPr>
          <w:spacing w:val="-5"/>
          <w:w w:val="105"/>
        </w:rPr>
        <w:t> </w:t>
      </w:r>
      <w:r>
        <w:rPr>
          <w:w w:val="105"/>
        </w:rPr>
        <w:t>data</w:t>
      </w:r>
      <w:r>
        <w:rPr>
          <w:spacing w:val="-5"/>
          <w:w w:val="105"/>
        </w:rPr>
        <w:t> </w:t>
      </w:r>
      <w:r>
        <w:rPr>
          <w:w w:val="105"/>
        </w:rPr>
        <w:t>points</w:t>
      </w:r>
      <w:r>
        <w:rPr>
          <w:spacing w:val="-5"/>
          <w:w w:val="105"/>
        </w:rPr>
        <w:t> </w:t>
      </w:r>
      <w:r>
        <w:rPr>
          <w:w w:val="105"/>
        </w:rPr>
        <w:t>for</w:t>
      </w:r>
      <w:r>
        <w:rPr>
          <w:spacing w:val="-5"/>
          <w:w w:val="105"/>
        </w:rPr>
        <w:t> </w:t>
      </w:r>
      <w:r>
        <w:rPr>
          <w:w w:val="105"/>
        </w:rPr>
        <w:t>all</w:t>
      </w:r>
      <w:r>
        <w:rPr>
          <w:spacing w:val="-5"/>
          <w:w w:val="105"/>
        </w:rPr>
        <w:t> </w:t>
      </w:r>
      <w:r>
        <w:rPr>
          <w:w w:val="105"/>
        </w:rPr>
        <w:t>plots</w:t>
      </w:r>
      <w:r>
        <w:rPr>
          <w:spacing w:val="-5"/>
          <w:w w:val="105"/>
        </w:rPr>
        <w:t> </w:t>
      </w:r>
      <w:r>
        <w:rPr>
          <w:w w:val="105"/>
        </w:rPr>
        <w:t>are</w:t>
      </w:r>
      <w:r>
        <w:rPr>
          <w:spacing w:val="-4"/>
          <w:w w:val="105"/>
        </w:rPr>
        <w:t> </w:t>
      </w:r>
      <w:r>
        <w:rPr>
          <w:w w:val="105"/>
        </w:rPr>
        <w:t>available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0"/>
          <w:w w:val="105"/>
        </w:rPr>
        <w:t> </w:t>
      </w:r>
      <w:r>
        <w:rPr>
          <w:w w:val="105"/>
        </w:rPr>
        <w:t>source</w:t>
      </w:r>
      <w:r>
        <w:rPr>
          <w:spacing w:val="-22"/>
          <w:w w:val="105"/>
        </w:rPr>
        <w:t> </w:t>
      </w:r>
      <w:r>
        <w:rPr>
          <w:w w:val="105"/>
        </w:rPr>
        <w:t>datasheet.</w:t>
      </w:r>
      <w:r>
        <w:rPr>
          <w:spacing w:val="-21"/>
          <w:w w:val="105"/>
        </w:rPr>
        <w:t> </w:t>
      </w:r>
      <w:r>
        <w:rPr>
          <w:w w:val="105"/>
        </w:rPr>
        <w:t>The</w:t>
      </w:r>
      <w:r>
        <w:rPr>
          <w:spacing w:val="-22"/>
          <w:w w:val="105"/>
        </w:rPr>
        <w:t> </w:t>
      </w:r>
      <w:r>
        <w:rPr>
          <w:w w:val="105"/>
        </w:rPr>
        <w:t>data</w:t>
      </w:r>
      <w:r>
        <w:rPr>
          <w:spacing w:val="-21"/>
          <w:w w:val="105"/>
        </w:rPr>
        <w:t> </w:t>
      </w:r>
      <w:r>
        <w:rPr>
          <w:w w:val="105"/>
        </w:rPr>
        <w:t>distribution</w:t>
      </w:r>
      <w:r>
        <w:rPr>
          <w:spacing w:val="-21"/>
          <w:w w:val="105"/>
        </w:rPr>
        <w:t> </w:t>
      </w:r>
      <w:r>
        <w:rPr>
          <w:w w:val="105"/>
        </w:rPr>
        <w:t>was</w:t>
      </w:r>
      <w:r>
        <w:rPr>
          <w:spacing w:val="-22"/>
          <w:w w:val="105"/>
        </w:rPr>
        <w:t> </w:t>
      </w:r>
      <w:r>
        <w:rPr>
          <w:w w:val="105"/>
        </w:rPr>
        <w:t>assumed</w:t>
      </w:r>
      <w:r>
        <w:rPr>
          <w:spacing w:val="-21"/>
          <w:w w:val="105"/>
        </w:rPr>
        <w:t> </w:t>
      </w:r>
      <w:r>
        <w:rPr>
          <w:w w:val="105"/>
        </w:rPr>
        <w:t>to</w:t>
      </w:r>
      <w:r>
        <w:rPr>
          <w:spacing w:val="-21"/>
          <w:w w:val="105"/>
        </w:rPr>
        <w:t> </w:t>
      </w:r>
      <w:r>
        <w:rPr>
          <w:w w:val="105"/>
        </w:rPr>
        <w:t>be</w:t>
      </w:r>
      <w:r>
        <w:rPr>
          <w:spacing w:val="-22"/>
          <w:w w:val="105"/>
        </w:rPr>
        <w:t> </w:t>
      </w:r>
      <w:r>
        <w:rPr>
          <w:w w:val="105"/>
        </w:rPr>
        <w:t>normal</w:t>
      </w:r>
      <w:r>
        <w:rPr>
          <w:spacing w:val="-21"/>
          <w:w w:val="105"/>
        </w:rPr>
        <w:t> </w:t>
      </w:r>
      <w:r>
        <w:rPr>
          <w:w w:val="105"/>
        </w:rPr>
        <w:t>but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-28"/>
          <w:w w:val="105"/>
        </w:rPr>
        <w:t> </w:t>
      </w:r>
      <w:r>
        <w:rPr>
          <w:w w:val="105"/>
        </w:rPr>
        <w:t>was</w:t>
      </w:r>
      <w:r>
        <w:rPr>
          <w:spacing w:val="-28"/>
          <w:w w:val="105"/>
        </w:rPr>
        <w:t> </w:t>
      </w:r>
      <w:r>
        <w:rPr>
          <w:w w:val="105"/>
        </w:rPr>
        <w:t>not</w:t>
      </w:r>
      <w:r>
        <w:rPr>
          <w:spacing w:val="-28"/>
          <w:w w:val="105"/>
        </w:rPr>
        <w:t> </w:t>
      </w:r>
      <w:r>
        <w:rPr>
          <w:w w:val="105"/>
        </w:rPr>
        <w:t>formally</w:t>
      </w:r>
      <w:r>
        <w:rPr>
          <w:spacing w:val="-28"/>
          <w:w w:val="105"/>
        </w:rPr>
        <w:t> </w:t>
      </w:r>
      <w:r>
        <w:rPr>
          <w:w w:val="105"/>
        </w:rPr>
        <w:t>tested.</w:t>
      </w:r>
    </w:p>
    <w:p>
      <w:pPr>
        <w:pStyle w:val="BodyText"/>
        <w:spacing w:before="2"/>
        <w:rPr>
          <w:sz w:val="17"/>
        </w:rPr>
      </w:pPr>
    </w:p>
    <w:p>
      <w:pPr>
        <w:pStyle w:val="Heading5"/>
        <w:ind w:left="114"/>
      </w:pPr>
      <w:r>
        <w:rPr>
          <w:spacing w:val="-1"/>
        </w:rPr>
        <w:t>Reporting</w:t>
      </w:r>
      <w:r>
        <w:rPr>
          <w:spacing w:val="-24"/>
        </w:rPr>
        <w:t> </w:t>
      </w:r>
      <w:r>
        <w:rPr/>
        <w:t>summary</w:t>
      </w:r>
    </w:p>
    <w:p>
      <w:pPr>
        <w:pStyle w:val="BodyText"/>
        <w:spacing w:line="266" w:lineRule="auto" w:before="20"/>
        <w:ind w:left="114" w:right="135"/>
        <w:jc w:val="both"/>
      </w:pPr>
      <w:r>
        <w:rPr>
          <w:w w:val="110"/>
        </w:rPr>
        <w:t>Further information on research design is available in the Nature</w:t>
      </w:r>
      <w:r>
        <w:rPr>
          <w:spacing w:val="1"/>
          <w:w w:val="110"/>
        </w:rPr>
        <w:t> </w:t>
      </w:r>
      <w:r>
        <w:rPr>
          <w:w w:val="110"/>
        </w:rPr>
        <w:t>Portfolio</w:t>
      </w:r>
      <w:r>
        <w:rPr>
          <w:spacing w:val="-30"/>
          <w:w w:val="110"/>
        </w:rPr>
        <w:t> </w:t>
      </w:r>
      <w:r>
        <w:rPr>
          <w:w w:val="110"/>
        </w:rPr>
        <w:t>Reporting</w:t>
      </w:r>
      <w:r>
        <w:rPr>
          <w:spacing w:val="-30"/>
          <w:w w:val="110"/>
        </w:rPr>
        <w:t> </w:t>
      </w:r>
      <w:r>
        <w:rPr>
          <w:w w:val="110"/>
        </w:rPr>
        <w:t>Summary</w:t>
      </w:r>
      <w:r>
        <w:rPr>
          <w:spacing w:val="-30"/>
          <w:w w:val="110"/>
        </w:rPr>
        <w:t> </w:t>
      </w:r>
      <w:r>
        <w:rPr>
          <w:w w:val="110"/>
        </w:rPr>
        <w:t>linked</w:t>
      </w:r>
      <w:r>
        <w:rPr>
          <w:spacing w:val="-29"/>
          <w:w w:val="110"/>
        </w:rPr>
        <w:t> </w:t>
      </w:r>
      <w:r>
        <w:rPr>
          <w:w w:val="110"/>
        </w:rPr>
        <w:t>to</w:t>
      </w:r>
      <w:r>
        <w:rPr>
          <w:spacing w:val="-30"/>
          <w:w w:val="110"/>
        </w:rPr>
        <w:t> </w:t>
      </w:r>
      <w:r>
        <w:rPr>
          <w:w w:val="110"/>
        </w:rPr>
        <w:t>this</w:t>
      </w:r>
      <w:r>
        <w:rPr>
          <w:spacing w:val="-30"/>
          <w:w w:val="110"/>
        </w:rPr>
        <w:t> </w:t>
      </w:r>
      <w:r>
        <w:rPr>
          <w:w w:val="110"/>
        </w:rPr>
        <w:t>article.</w:t>
      </w:r>
    </w:p>
    <w:p>
      <w:pPr>
        <w:pStyle w:val="Heading1"/>
        <w:spacing w:before="166"/>
        <w:ind w:left="114"/>
      </w:pPr>
      <w:r>
        <w:rPr/>
        <w:t>Data</w:t>
      </w:r>
      <w:r>
        <w:rPr>
          <w:spacing w:val="-27"/>
        </w:rPr>
        <w:t> </w:t>
      </w:r>
      <w:r>
        <w:rPr/>
        <w:t>availability</w:t>
      </w:r>
    </w:p>
    <w:p>
      <w:pPr>
        <w:pStyle w:val="BodyText"/>
        <w:spacing w:line="266" w:lineRule="auto" w:before="12"/>
        <w:ind w:left="114" w:right="137"/>
        <w:jc w:val="both"/>
      </w:pPr>
      <w:r>
        <w:rPr>
          <w:w w:val="110"/>
        </w:rPr>
        <w:t>The</w:t>
      </w:r>
      <w:r>
        <w:rPr>
          <w:spacing w:val="-23"/>
          <w:w w:val="110"/>
        </w:rPr>
        <w:t> </w:t>
      </w:r>
      <w:r>
        <w:rPr>
          <w:w w:val="110"/>
        </w:rPr>
        <w:t>data</w:t>
      </w:r>
      <w:r>
        <w:rPr>
          <w:spacing w:val="-22"/>
          <w:w w:val="110"/>
        </w:rPr>
        <w:t> </w:t>
      </w:r>
      <w:r>
        <w:rPr>
          <w:w w:val="110"/>
        </w:rPr>
        <w:t>supporting</w:t>
      </w:r>
      <w:r>
        <w:rPr>
          <w:spacing w:val="-22"/>
          <w:w w:val="110"/>
        </w:rPr>
        <w:t> </w:t>
      </w:r>
      <w:r>
        <w:rPr>
          <w:w w:val="110"/>
        </w:rPr>
        <w:t>the</w:t>
      </w:r>
      <w:r>
        <w:rPr>
          <w:spacing w:val="-22"/>
          <w:w w:val="110"/>
        </w:rPr>
        <w:t> </w:t>
      </w:r>
      <w:r>
        <w:rPr>
          <w:w w:val="110"/>
        </w:rPr>
        <w:t>findings</w:t>
      </w:r>
      <w:r>
        <w:rPr>
          <w:spacing w:val="-23"/>
          <w:w w:val="110"/>
        </w:rPr>
        <w:t> </w:t>
      </w:r>
      <w:r>
        <w:rPr>
          <w:w w:val="110"/>
        </w:rPr>
        <w:t>of</w:t>
      </w:r>
      <w:r>
        <w:rPr>
          <w:spacing w:val="-22"/>
          <w:w w:val="110"/>
        </w:rPr>
        <w:t> </w:t>
      </w:r>
      <w:r>
        <w:rPr>
          <w:w w:val="110"/>
        </w:rPr>
        <w:t>this</w:t>
      </w:r>
      <w:r>
        <w:rPr>
          <w:spacing w:val="-22"/>
          <w:w w:val="110"/>
        </w:rPr>
        <w:t> </w:t>
      </w:r>
      <w:r>
        <w:rPr>
          <w:w w:val="110"/>
        </w:rPr>
        <w:t>study</w:t>
      </w:r>
      <w:r>
        <w:rPr>
          <w:spacing w:val="-22"/>
          <w:w w:val="110"/>
        </w:rPr>
        <w:t> </w:t>
      </w:r>
      <w:r>
        <w:rPr>
          <w:w w:val="110"/>
        </w:rPr>
        <w:t>are</w:t>
      </w:r>
      <w:r>
        <w:rPr>
          <w:spacing w:val="-23"/>
          <w:w w:val="110"/>
        </w:rPr>
        <w:t> </w:t>
      </w:r>
      <w:r>
        <w:rPr>
          <w:w w:val="110"/>
        </w:rPr>
        <w:t>all</w:t>
      </w:r>
      <w:r>
        <w:rPr>
          <w:spacing w:val="-22"/>
          <w:w w:val="110"/>
        </w:rPr>
        <w:t> </w:t>
      </w:r>
      <w:r>
        <w:rPr>
          <w:w w:val="110"/>
        </w:rPr>
        <w:t>available</w:t>
      </w:r>
      <w:r>
        <w:rPr>
          <w:spacing w:val="-22"/>
          <w:w w:val="110"/>
        </w:rPr>
        <w:t> </w:t>
      </w:r>
      <w:r>
        <w:rPr>
          <w:w w:val="110"/>
        </w:rPr>
        <w:t>within</w:t>
      </w:r>
      <w:r>
        <w:rPr>
          <w:spacing w:val="-53"/>
          <w:w w:val="110"/>
        </w:rPr>
        <w:t> </w:t>
      </w:r>
      <w:r>
        <w:rPr>
          <w:w w:val="110"/>
        </w:rPr>
        <w:t>the article. All other data supporting the findings of this study are</w:t>
      </w:r>
      <w:r>
        <w:rPr>
          <w:spacing w:val="-52"/>
          <w:w w:val="110"/>
        </w:rPr>
        <w:t> </w:t>
      </w:r>
      <w:r>
        <w:rPr>
          <w:w w:val="110"/>
        </w:rPr>
        <w:t>available</w:t>
      </w:r>
      <w:r>
        <w:rPr>
          <w:spacing w:val="-22"/>
          <w:w w:val="110"/>
        </w:rPr>
        <w:t> </w:t>
      </w:r>
      <w:r>
        <w:rPr>
          <w:w w:val="110"/>
        </w:rPr>
        <w:t>from</w:t>
      </w:r>
      <w:r>
        <w:rPr>
          <w:spacing w:val="-21"/>
          <w:w w:val="110"/>
        </w:rPr>
        <w:t> </w:t>
      </w:r>
      <w:r>
        <w:rPr>
          <w:w w:val="110"/>
        </w:rPr>
        <w:t>the</w:t>
      </w:r>
      <w:r>
        <w:rPr>
          <w:spacing w:val="-21"/>
          <w:w w:val="110"/>
        </w:rPr>
        <w:t> </w:t>
      </w:r>
      <w:r>
        <w:rPr>
          <w:w w:val="110"/>
        </w:rPr>
        <w:t>corresponding</w:t>
      </w:r>
      <w:r>
        <w:rPr>
          <w:spacing w:val="-22"/>
          <w:w w:val="110"/>
        </w:rPr>
        <w:t> </w:t>
      </w:r>
      <w:r>
        <w:rPr>
          <w:w w:val="110"/>
        </w:rPr>
        <w:t>authors.</w:t>
      </w:r>
      <w:r>
        <w:rPr>
          <w:spacing w:val="-21"/>
          <w:w w:val="110"/>
        </w:rPr>
        <w:t> </w:t>
      </w:r>
      <w:r>
        <w:rPr>
          <w:w w:val="110"/>
        </w:rPr>
        <w:t>Source</w:t>
      </w:r>
      <w:r>
        <w:rPr>
          <w:spacing w:val="-21"/>
          <w:w w:val="110"/>
        </w:rPr>
        <w:t> </w:t>
      </w:r>
      <w:r>
        <w:rPr>
          <w:w w:val="110"/>
        </w:rPr>
        <w:t>data</w:t>
      </w:r>
      <w:r>
        <w:rPr>
          <w:spacing w:val="-21"/>
          <w:w w:val="110"/>
        </w:rPr>
        <w:t> </w:t>
      </w:r>
      <w:r>
        <w:rPr>
          <w:w w:val="110"/>
        </w:rPr>
        <w:t>are</w:t>
      </w:r>
      <w:r>
        <w:rPr>
          <w:spacing w:val="-22"/>
          <w:w w:val="110"/>
        </w:rPr>
        <w:t> </w:t>
      </w:r>
      <w:r>
        <w:rPr>
          <w:w w:val="110"/>
        </w:rPr>
        <w:t>provided</w:t>
      </w:r>
      <w:r>
        <w:rPr>
          <w:spacing w:val="-52"/>
          <w:w w:val="110"/>
        </w:rPr>
        <w:t> </w:t>
      </w:r>
      <w:r>
        <w:rPr>
          <w:w w:val="115"/>
        </w:rPr>
        <w:t>with</w:t>
      </w:r>
      <w:r>
        <w:rPr>
          <w:spacing w:val="-34"/>
          <w:w w:val="115"/>
        </w:rPr>
        <w:t> </w:t>
      </w:r>
      <w:r>
        <w:rPr>
          <w:w w:val="115"/>
        </w:rPr>
        <w:t>this</w:t>
      </w:r>
      <w:r>
        <w:rPr>
          <w:spacing w:val="-34"/>
          <w:w w:val="115"/>
        </w:rPr>
        <w:t> </w:t>
      </w:r>
      <w:r>
        <w:rPr>
          <w:w w:val="115"/>
        </w:rPr>
        <w:t>paper.</w:t>
      </w:r>
    </w:p>
    <w:p>
      <w:pPr>
        <w:pStyle w:val="Heading1"/>
        <w:spacing w:before="167"/>
        <w:ind w:left="114"/>
      </w:pPr>
      <w:r>
        <w:rPr/>
        <w:t>Code</w:t>
      </w:r>
      <w:r>
        <w:rPr>
          <w:spacing w:val="-24"/>
        </w:rPr>
        <w:t> </w:t>
      </w:r>
      <w:r>
        <w:rPr/>
        <w:t>availability</w:t>
      </w:r>
    </w:p>
    <w:p>
      <w:pPr>
        <w:pStyle w:val="BodyText"/>
        <w:spacing w:line="266" w:lineRule="auto" w:before="12"/>
        <w:ind w:left="114" w:right="135"/>
        <w:jc w:val="both"/>
      </w:pPr>
      <w:r>
        <w:rPr>
          <w:spacing w:val="-1"/>
          <w:w w:val="110"/>
        </w:rPr>
        <w:t>The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3D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images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oil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microdroplet</w:t>
      </w:r>
      <w:r>
        <w:rPr>
          <w:spacing w:val="-35"/>
          <w:w w:val="110"/>
        </w:rPr>
        <w:t> </w:t>
      </w:r>
      <w:r>
        <w:rPr>
          <w:spacing w:val="-1"/>
          <w:w w:val="110"/>
        </w:rPr>
        <w:t>injected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tooth</w:t>
      </w:r>
      <w:r>
        <w:rPr>
          <w:spacing w:val="-35"/>
          <w:w w:val="110"/>
        </w:rPr>
        <w:t> </w:t>
      </w:r>
      <w:r>
        <w:rPr>
          <w:w w:val="110"/>
        </w:rPr>
        <w:t>buds</w:t>
      </w:r>
      <w:r>
        <w:rPr>
          <w:spacing w:val="-35"/>
          <w:w w:val="110"/>
        </w:rPr>
        <w:t> </w:t>
      </w:r>
      <w:r>
        <w:rPr>
          <w:w w:val="110"/>
        </w:rPr>
        <w:t>were</w:t>
      </w:r>
      <w:r>
        <w:rPr>
          <w:spacing w:val="-35"/>
          <w:w w:val="110"/>
        </w:rPr>
        <w:t> </w:t>
      </w:r>
      <w:r>
        <w:rPr>
          <w:w w:val="110"/>
        </w:rPr>
        <w:t>processed</w:t>
      </w:r>
      <w:r>
        <w:rPr>
          <w:spacing w:val="-53"/>
          <w:w w:val="110"/>
        </w:rPr>
        <w:t> </w:t>
      </w:r>
      <w:r>
        <w:rPr>
          <w:w w:val="105"/>
        </w:rPr>
        <w:t>using</w:t>
      </w:r>
      <w:r>
        <w:rPr>
          <w:spacing w:val="-18"/>
          <w:w w:val="105"/>
        </w:rPr>
        <w:t> </w:t>
      </w:r>
      <w:r>
        <w:rPr>
          <w:w w:val="105"/>
        </w:rPr>
        <w:t>the</w:t>
      </w:r>
      <w:r>
        <w:rPr>
          <w:spacing w:val="-18"/>
          <w:w w:val="105"/>
        </w:rPr>
        <w:t> </w:t>
      </w:r>
      <w:r>
        <w:rPr>
          <w:w w:val="105"/>
        </w:rPr>
        <w:t>STRESS</w:t>
      </w:r>
      <w:r>
        <w:rPr>
          <w:spacing w:val="-18"/>
          <w:w w:val="105"/>
        </w:rPr>
        <w:t> </w:t>
      </w:r>
      <w:r>
        <w:rPr>
          <w:w w:val="105"/>
        </w:rPr>
        <w:t>code</w:t>
      </w:r>
      <w:r>
        <w:rPr>
          <w:spacing w:val="-18"/>
          <w:w w:val="105"/>
        </w:rPr>
        <w:t> </w:t>
      </w:r>
      <w:r>
        <w:rPr>
          <w:w w:val="105"/>
        </w:rPr>
        <w:t>developed</w:t>
      </w:r>
      <w:r>
        <w:rPr>
          <w:spacing w:val="-18"/>
          <w:w w:val="105"/>
        </w:rPr>
        <w:t> </w:t>
      </w:r>
      <w:r>
        <w:rPr>
          <w:w w:val="105"/>
        </w:rPr>
        <w:t>at</w:t>
      </w:r>
      <w:r>
        <w:rPr>
          <w:spacing w:val="-18"/>
          <w:w w:val="105"/>
        </w:rPr>
        <w:t> </w:t>
      </w:r>
      <w:r>
        <w:rPr>
          <w:w w:val="105"/>
        </w:rPr>
        <w:t>the</w:t>
      </w:r>
      <w:r>
        <w:rPr>
          <w:spacing w:val="-18"/>
          <w:w w:val="105"/>
        </w:rPr>
        <w:t> </w:t>
      </w:r>
      <w:r>
        <w:rPr>
          <w:w w:val="105"/>
        </w:rPr>
        <w:t>Campas</w:t>
      </w:r>
      <w:r>
        <w:rPr>
          <w:spacing w:val="-18"/>
          <w:w w:val="105"/>
        </w:rPr>
        <w:t> </w:t>
      </w:r>
      <w:r>
        <w:rPr>
          <w:w w:val="105"/>
        </w:rPr>
        <w:t>lab</w:t>
      </w:r>
      <w:hyperlink w:history="true" w:anchor="_bookmark30">
        <w:r>
          <w:rPr>
            <w:color w:val="0069A5"/>
            <w:w w:val="105"/>
            <w:vertAlign w:val="superscript"/>
          </w:rPr>
          <w:t>27</w:t>
        </w:r>
        <w:r>
          <w:rPr>
            <w:color w:val="0069A5"/>
            <w:spacing w:val="-18"/>
            <w:w w:val="105"/>
            <w:vertAlign w:val="baseline"/>
          </w:rPr>
          <w:t> </w:t>
        </w:r>
      </w:hyperlink>
      <w:r>
        <w:rPr>
          <w:w w:val="105"/>
          <w:vertAlign w:val="baseline"/>
        </w:rPr>
        <w:t>(</w:t>
      </w:r>
      <w:hyperlink r:id="rId104">
        <w:r>
          <w:rPr>
            <w:color w:val="0069A5"/>
            <w:w w:val="105"/>
            <w:vertAlign w:val="baseline"/>
          </w:rPr>
          <w:t>https://github.</w:t>
        </w:r>
      </w:hyperlink>
      <w:r>
        <w:rPr>
          <w:color w:val="0069A5"/>
          <w:spacing w:val="-50"/>
          <w:w w:val="105"/>
          <w:vertAlign w:val="baseline"/>
        </w:rPr>
        <w:t> </w:t>
      </w:r>
      <w:hyperlink r:id="rId104">
        <w:r>
          <w:rPr>
            <w:color w:val="0069A5"/>
            <w:w w:val="105"/>
            <w:vertAlign w:val="baseline"/>
          </w:rPr>
          <w:t>com/campaslab/STRESS</w:t>
        </w:r>
      </w:hyperlink>
      <w:r>
        <w:rPr>
          <w:w w:val="105"/>
          <w:vertAlign w:val="baseline"/>
        </w:rPr>
        <w:t>).</w:t>
      </w:r>
      <w:r>
        <w:rPr>
          <w:spacing w:val="-25"/>
          <w:w w:val="105"/>
          <w:vertAlign w:val="baseline"/>
        </w:rPr>
        <w:t> </w:t>
      </w:r>
      <w:r>
        <w:rPr>
          <w:w w:val="105"/>
          <w:vertAlign w:val="baseline"/>
        </w:rPr>
        <w:t>No</w:t>
      </w:r>
      <w:r>
        <w:rPr>
          <w:spacing w:val="-24"/>
          <w:w w:val="105"/>
          <w:vertAlign w:val="baseline"/>
        </w:rPr>
        <w:t> </w:t>
      </w:r>
      <w:r>
        <w:rPr>
          <w:w w:val="105"/>
          <w:vertAlign w:val="baseline"/>
        </w:rPr>
        <w:t>other</w:t>
      </w:r>
      <w:r>
        <w:rPr>
          <w:spacing w:val="-25"/>
          <w:w w:val="105"/>
          <w:vertAlign w:val="baseline"/>
        </w:rPr>
        <w:t> </w:t>
      </w:r>
      <w:r>
        <w:rPr>
          <w:w w:val="105"/>
          <w:vertAlign w:val="baseline"/>
        </w:rPr>
        <w:t>custom</w:t>
      </w:r>
      <w:r>
        <w:rPr>
          <w:spacing w:val="-24"/>
          <w:w w:val="105"/>
          <w:vertAlign w:val="baseline"/>
        </w:rPr>
        <w:t> </w:t>
      </w:r>
      <w:r>
        <w:rPr>
          <w:w w:val="105"/>
          <w:vertAlign w:val="baseline"/>
        </w:rPr>
        <w:t>codes</w:t>
      </w:r>
      <w:r>
        <w:rPr>
          <w:spacing w:val="-24"/>
          <w:w w:val="105"/>
          <w:vertAlign w:val="baseline"/>
        </w:rPr>
        <w:t> </w:t>
      </w:r>
      <w:r>
        <w:rPr>
          <w:w w:val="105"/>
          <w:vertAlign w:val="baseline"/>
        </w:rPr>
        <w:t>were</w:t>
      </w:r>
      <w:r>
        <w:rPr>
          <w:spacing w:val="-25"/>
          <w:w w:val="105"/>
          <w:vertAlign w:val="baseline"/>
        </w:rPr>
        <w:t> </w:t>
      </w:r>
      <w:r>
        <w:rPr>
          <w:w w:val="105"/>
          <w:vertAlign w:val="baseline"/>
        </w:rPr>
        <w:t>used.</w:t>
      </w:r>
    </w:p>
    <w:p>
      <w:pPr>
        <w:pStyle w:val="Heading1"/>
        <w:spacing w:line="252" w:lineRule="exact" w:before="167"/>
        <w:ind w:left="114"/>
      </w:pPr>
      <w:bookmarkStart w:name="_bookmark56" w:id="74"/>
      <w:bookmarkEnd w:id="74"/>
      <w:r>
        <w:rPr>
          <w:b w:val="0"/>
        </w:rPr>
      </w:r>
      <w:r>
        <w:rPr/>
        <w:t>References</w:t>
      </w:r>
    </w:p>
    <w:p>
      <w:pPr>
        <w:pStyle w:val="ListParagraph"/>
        <w:numPr>
          <w:ilvl w:val="0"/>
          <w:numId w:val="3"/>
        </w:numPr>
        <w:tabs>
          <w:tab w:pos="455" w:val="left" w:leader="none"/>
        </w:tabs>
        <w:spacing w:line="208" w:lineRule="auto" w:before="21" w:after="0"/>
        <w:ind w:left="454" w:right="287" w:hanging="341"/>
        <w:jc w:val="left"/>
        <w:rPr>
          <w:sz w:val="16"/>
        </w:rPr>
      </w:pPr>
      <w:r>
        <w:rPr>
          <w:spacing w:val="-1"/>
          <w:w w:val="95"/>
          <w:sz w:val="16"/>
        </w:rPr>
        <w:t>Dassule,</w:t>
      </w:r>
      <w:r>
        <w:rPr>
          <w:spacing w:val="-17"/>
          <w:w w:val="95"/>
          <w:sz w:val="16"/>
        </w:rPr>
        <w:t> </w:t>
      </w:r>
      <w:r>
        <w:rPr>
          <w:spacing w:val="-1"/>
          <w:w w:val="95"/>
          <w:sz w:val="16"/>
        </w:rPr>
        <w:t>H.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R.,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Lewis,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P.,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Bei,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M.,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Maas,</w:t>
      </w:r>
      <w:r>
        <w:rPr>
          <w:spacing w:val="-17"/>
          <w:w w:val="95"/>
          <w:sz w:val="16"/>
        </w:rPr>
        <w:t> </w:t>
      </w:r>
      <w:r>
        <w:rPr>
          <w:spacing w:val="-1"/>
          <w:w w:val="95"/>
          <w:sz w:val="16"/>
        </w:rPr>
        <w:t>R.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&amp;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McMahon,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A.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P.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Sonic</w:t>
      </w:r>
      <w:r>
        <w:rPr>
          <w:spacing w:val="-45"/>
          <w:w w:val="95"/>
          <w:sz w:val="16"/>
        </w:rPr>
        <w:t> </w:t>
      </w:r>
      <w:r>
        <w:rPr>
          <w:spacing w:val="-1"/>
          <w:w w:val="95"/>
          <w:sz w:val="16"/>
        </w:rPr>
        <w:t>hedgehog </w:t>
      </w:r>
      <w:r>
        <w:rPr>
          <w:w w:val="95"/>
          <w:sz w:val="16"/>
        </w:rPr>
        <w:t>regulates growth and morphogenesis of the tooth.</w:t>
      </w:r>
      <w:r>
        <w:rPr>
          <w:spacing w:val="1"/>
          <w:w w:val="95"/>
          <w:sz w:val="16"/>
        </w:rPr>
        <w:t> </w:t>
      </w:r>
      <w:bookmarkStart w:name="_bookmark57" w:id="75"/>
      <w:bookmarkEnd w:id="75"/>
      <w:r>
        <w:rPr>
          <w:rFonts w:ascii="Arial" w:hAnsi="Arial"/>
          <w:i/>
          <w:w w:val="95"/>
          <w:sz w:val="16"/>
        </w:rPr>
        <w:t>D</w:t>
      </w:r>
      <w:r>
        <w:rPr>
          <w:rFonts w:ascii="Arial" w:hAnsi="Arial"/>
          <w:i/>
          <w:w w:val="95"/>
          <w:sz w:val="16"/>
        </w:rPr>
        <w:t>evelopment</w:t>
      </w:r>
      <w:r>
        <w:rPr>
          <w:rFonts w:ascii="Arial" w:hAnsi="Arial"/>
          <w:i/>
          <w:spacing w:val="-11"/>
          <w:w w:val="95"/>
          <w:sz w:val="16"/>
        </w:rPr>
        <w:t> </w:t>
      </w:r>
      <w:r>
        <w:rPr>
          <w:rFonts w:ascii="Arial" w:hAnsi="Arial"/>
          <w:b/>
          <w:w w:val="95"/>
          <w:sz w:val="16"/>
        </w:rPr>
        <w:t>127</w:t>
      </w:r>
      <w:r>
        <w:rPr>
          <w:w w:val="95"/>
          <w:sz w:val="16"/>
        </w:rPr>
        <w:t>,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4775–4785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(2000).</w:t>
      </w:r>
    </w:p>
    <w:p>
      <w:pPr>
        <w:pStyle w:val="ListParagraph"/>
        <w:numPr>
          <w:ilvl w:val="0"/>
          <w:numId w:val="3"/>
        </w:numPr>
        <w:tabs>
          <w:tab w:pos="455" w:val="left" w:leader="none"/>
        </w:tabs>
        <w:spacing w:line="208" w:lineRule="auto" w:before="3" w:after="0"/>
        <w:ind w:left="454" w:right="144" w:hanging="341"/>
        <w:jc w:val="left"/>
        <w:rPr>
          <w:sz w:val="16"/>
        </w:rPr>
      </w:pPr>
      <w:r>
        <w:rPr>
          <w:spacing w:val="-1"/>
          <w:w w:val="95"/>
          <w:sz w:val="16"/>
        </w:rPr>
        <w:t>Muzumdar,</w:t>
      </w:r>
      <w:r>
        <w:rPr>
          <w:spacing w:val="-14"/>
          <w:w w:val="95"/>
          <w:sz w:val="16"/>
        </w:rPr>
        <w:t> </w:t>
      </w:r>
      <w:r>
        <w:rPr>
          <w:spacing w:val="-1"/>
          <w:w w:val="95"/>
          <w:sz w:val="16"/>
        </w:rPr>
        <w:t>M.</w:t>
      </w:r>
      <w:r>
        <w:rPr>
          <w:spacing w:val="-13"/>
          <w:w w:val="95"/>
          <w:sz w:val="16"/>
        </w:rPr>
        <w:t> </w:t>
      </w:r>
      <w:r>
        <w:rPr>
          <w:spacing w:val="-1"/>
          <w:w w:val="95"/>
          <w:sz w:val="16"/>
        </w:rPr>
        <w:t>D.,</w:t>
      </w:r>
      <w:r>
        <w:rPr>
          <w:spacing w:val="-14"/>
          <w:w w:val="95"/>
          <w:sz w:val="16"/>
        </w:rPr>
        <w:t> </w:t>
      </w:r>
      <w:r>
        <w:rPr>
          <w:spacing w:val="-1"/>
          <w:w w:val="95"/>
          <w:sz w:val="16"/>
        </w:rPr>
        <w:t>Tasic,</w:t>
      </w:r>
      <w:r>
        <w:rPr>
          <w:spacing w:val="-13"/>
          <w:w w:val="95"/>
          <w:sz w:val="16"/>
        </w:rPr>
        <w:t> </w:t>
      </w:r>
      <w:r>
        <w:rPr>
          <w:spacing w:val="-1"/>
          <w:w w:val="95"/>
          <w:sz w:val="16"/>
        </w:rPr>
        <w:t>B.,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Miyamichi,</w:t>
      </w:r>
      <w:r>
        <w:rPr>
          <w:spacing w:val="-13"/>
          <w:w w:val="95"/>
          <w:sz w:val="16"/>
        </w:rPr>
        <w:t> </w:t>
      </w:r>
      <w:r>
        <w:rPr>
          <w:w w:val="95"/>
          <w:sz w:val="16"/>
        </w:rPr>
        <w:t>K.,</w:t>
      </w:r>
      <w:r>
        <w:rPr>
          <w:spacing w:val="-13"/>
          <w:w w:val="95"/>
          <w:sz w:val="16"/>
        </w:rPr>
        <w:t> </w:t>
      </w:r>
      <w:r>
        <w:rPr>
          <w:w w:val="95"/>
          <w:sz w:val="16"/>
        </w:rPr>
        <w:t>Li,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N.</w:t>
      </w:r>
      <w:r>
        <w:rPr>
          <w:spacing w:val="-13"/>
          <w:w w:val="95"/>
          <w:sz w:val="16"/>
        </w:rPr>
        <w:t> </w:t>
      </w:r>
      <w:r>
        <w:rPr>
          <w:w w:val="95"/>
          <w:sz w:val="16"/>
        </w:rPr>
        <w:t>&amp;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Luo,</w:t>
      </w:r>
      <w:r>
        <w:rPr>
          <w:spacing w:val="-13"/>
          <w:w w:val="95"/>
          <w:sz w:val="16"/>
        </w:rPr>
        <w:t> </w:t>
      </w:r>
      <w:r>
        <w:rPr>
          <w:w w:val="95"/>
          <w:sz w:val="16"/>
        </w:rPr>
        <w:t>L.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-13"/>
          <w:w w:val="95"/>
          <w:sz w:val="16"/>
        </w:rPr>
        <w:t> </w:t>
      </w:r>
      <w:r>
        <w:rPr>
          <w:w w:val="95"/>
          <w:sz w:val="16"/>
        </w:rPr>
        <w:t>global</w:t>
      </w:r>
      <w:r>
        <w:rPr>
          <w:spacing w:val="1"/>
          <w:w w:val="95"/>
          <w:sz w:val="16"/>
        </w:rPr>
        <w:t> </w:t>
      </w:r>
      <w:bookmarkStart w:name="_bookmark58" w:id="76"/>
      <w:bookmarkEnd w:id="76"/>
      <w:r>
        <w:rPr>
          <w:spacing w:val="-4"/>
          <w:w w:val="95"/>
          <w:sz w:val="16"/>
        </w:rPr>
        <w:t>double-fluo</w:t>
      </w:r>
      <w:r>
        <w:rPr>
          <w:spacing w:val="-4"/>
          <w:w w:val="95"/>
          <w:sz w:val="16"/>
        </w:rPr>
        <w:t>rescent</w:t>
      </w:r>
      <w:r>
        <w:rPr>
          <w:spacing w:val="-24"/>
          <w:w w:val="95"/>
          <w:sz w:val="16"/>
        </w:rPr>
        <w:t> </w:t>
      </w:r>
      <w:r>
        <w:rPr>
          <w:spacing w:val="-4"/>
          <w:w w:val="95"/>
          <w:sz w:val="16"/>
        </w:rPr>
        <w:t>Cre</w:t>
      </w:r>
      <w:r>
        <w:rPr>
          <w:spacing w:val="-25"/>
          <w:w w:val="95"/>
          <w:sz w:val="16"/>
        </w:rPr>
        <w:t> </w:t>
      </w:r>
      <w:r>
        <w:rPr>
          <w:spacing w:val="-4"/>
          <w:w w:val="95"/>
          <w:sz w:val="16"/>
        </w:rPr>
        <w:t>reporter</w:t>
      </w:r>
      <w:r>
        <w:rPr>
          <w:spacing w:val="-24"/>
          <w:w w:val="95"/>
          <w:sz w:val="16"/>
        </w:rPr>
        <w:t> </w:t>
      </w:r>
      <w:r>
        <w:rPr>
          <w:spacing w:val="-4"/>
          <w:w w:val="95"/>
          <w:sz w:val="16"/>
        </w:rPr>
        <w:t>mouse.</w:t>
      </w:r>
      <w:r>
        <w:rPr>
          <w:spacing w:val="-23"/>
          <w:w w:val="95"/>
          <w:sz w:val="16"/>
        </w:rPr>
        <w:t> </w:t>
      </w:r>
      <w:r>
        <w:rPr>
          <w:rFonts w:ascii="Arial" w:hAnsi="Arial"/>
          <w:i/>
          <w:spacing w:val="-4"/>
          <w:w w:val="95"/>
          <w:sz w:val="16"/>
        </w:rPr>
        <w:t>Genesis</w:t>
      </w:r>
      <w:r>
        <w:rPr>
          <w:rFonts w:ascii="Arial" w:hAnsi="Arial"/>
          <w:i/>
          <w:spacing w:val="-17"/>
          <w:w w:val="95"/>
          <w:sz w:val="16"/>
        </w:rPr>
        <w:t> </w:t>
      </w:r>
      <w:r>
        <w:rPr>
          <w:rFonts w:ascii="Arial" w:hAnsi="Arial"/>
          <w:b/>
          <w:spacing w:val="-4"/>
          <w:w w:val="95"/>
          <w:sz w:val="16"/>
        </w:rPr>
        <w:t>45</w:t>
      </w:r>
      <w:r>
        <w:rPr>
          <w:spacing w:val="-4"/>
          <w:w w:val="95"/>
          <w:sz w:val="16"/>
        </w:rPr>
        <w:t>,</w:t>
      </w:r>
      <w:r>
        <w:rPr>
          <w:spacing w:val="-24"/>
          <w:w w:val="95"/>
          <w:sz w:val="16"/>
        </w:rPr>
        <w:t> </w:t>
      </w:r>
      <w:r>
        <w:rPr>
          <w:spacing w:val="-4"/>
          <w:w w:val="95"/>
          <w:sz w:val="16"/>
        </w:rPr>
        <w:t>593–605</w:t>
      </w:r>
      <w:r>
        <w:rPr>
          <w:spacing w:val="-24"/>
          <w:w w:val="95"/>
          <w:sz w:val="16"/>
        </w:rPr>
        <w:t> </w:t>
      </w:r>
      <w:r>
        <w:rPr>
          <w:spacing w:val="-3"/>
          <w:w w:val="95"/>
          <w:sz w:val="16"/>
        </w:rPr>
        <w:t>(2007).</w:t>
      </w:r>
    </w:p>
    <w:p>
      <w:pPr>
        <w:pStyle w:val="ListParagraph"/>
        <w:numPr>
          <w:ilvl w:val="0"/>
          <w:numId w:val="3"/>
        </w:numPr>
        <w:tabs>
          <w:tab w:pos="455" w:val="left" w:leader="none"/>
        </w:tabs>
        <w:spacing w:line="208" w:lineRule="auto" w:before="2" w:after="0"/>
        <w:ind w:left="454" w:right="190" w:hanging="341"/>
        <w:jc w:val="left"/>
        <w:rPr>
          <w:sz w:val="16"/>
        </w:rPr>
      </w:pPr>
      <w:r>
        <w:rPr>
          <w:spacing w:val="-2"/>
          <w:w w:val="95"/>
          <w:sz w:val="16"/>
        </w:rPr>
        <w:t>Susaki,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E.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A.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et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al.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Whole-brain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imaging</w:t>
      </w:r>
      <w:r>
        <w:rPr>
          <w:spacing w:val="-15"/>
          <w:w w:val="95"/>
          <w:sz w:val="16"/>
        </w:rPr>
        <w:t> </w:t>
      </w:r>
      <w:r>
        <w:rPr>
          <w:spacing w:val="-1"/>
          <w:w w:val="95"/>
          <w:sz w:val="16"/>
        </w:rPr>
        <w:t>with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single-cell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resolution</w:t>
      </w:r>
      <w:r>
        <w:rPr>
          <w:w w:val="95"/>
          <w:sz w:val="16"/>
        </w:rPr>
        <w:t> using chemical cocktails and computational analysis. </w:t>
      </w:r>
      <w:r>
        <w:rPr>
          <w:rFonts w:ascii="Arial" w:hAnsi="Arial"/>
          <w:i/>
          <w:w w:val="95"/>
          <w:sz w:val="16"/>
        </w:rPr>
        <w:t>Cell </w:t>
      </w:r>
      <w:r>
        <w:rPr>
          <w:rFonts w:ascii="Arial" w:hAnsi="Arial"/>
          <w:b/>
          <w:w w:val="95"/>
          <w:sz w:val="16"/>
        </w:rPr>
        <w:t>157</w:t>
      </w:r>
      <w:r>
        <w:rPr>
          <w:w w:val="95"/>
          <w:sz w:val="16"/>
        </w:rPr>
        <w:t>,</w:t>
      </w:r>
      <w:r>
        <w:rPr>
          <w:spacing w:val="1"/>
          <w:w w:val="95"/>
          <w:sz w:val="16"/>
        </w:rPr>
        <w:t> </w:t>
      </w:r>
      <w:bookmarkStart w:name="_bookmark59" w:id="77"/>
      <w:bookmarkEnd w:id="77"/>
      <w:r>
        <w:rPr>
          <w:sz w:val="16"/>
        </w:rPr>
        <w:t>7</w:t>
      </w:r>
      <w:r>
        <w:rPr>
          <w:sz w:val="16"/>
        </w:rPr>
        <w:t>26–739</w:t>
      </w:r>
      <w:r>
        <w:rPr>
          <w:spacing w:val="-21"/>
          <w:sz w:val="16"/>
        </w:rPr>
        <w:t> </w:t>
      </w:r>
      <w:r>
        <w:rPr>
          <w:sz w:val="16"/>
        </w:rPr>
        <w:t>(2014).</w:t>
      </w:r>
    </w:p>
    <w:p>
      <w:pPr>
        <w:pStyle w:val="ListParagraph"/>
        <w:numPr>
          <w:ilvl w:val="0"/>
          <w:numId w:val="3"/>
        </w:numPr>
        <w:tabs>
          <w:tab w:pos="455" w:val="left" w:leader="none"/>
        </w:tabs>
        <w:spacing w:line="208" w:lineRule="auto" w:before="4" w:after="0"/>
        <w:ind w:left="454" w:right="346" w:hanging="341"/>
        <w:jc w:val="left"/>
        <w:rPr>
          <w:sz w:val="16"/>
        </w:rPr>
      </w:pPr>
      <w:r>
        <w:rPr>
          <w:spacing w:val="-1"/>
          <w:w w:val="95"/>
          <w:sz w:val="16"/>
        </w:rPr>
        <w:t>Cahalan,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S.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M.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et</w:t>
      </w:r>
      <w:r>
        <w:rPr>
          <w:spacing w:val="-15"/>
          <w:w w:val="95"/>
          <w:sz w:val="16"/>
        </w:rPr>
        <w:t> </w:t>
      </w:r>
      <w:r>
        <w:rPr>
          <w:spacing w:val="-1"/>
          <w:w w:val="95"/>
          <w:sz w:val="16"/>
        </w:rPr>
        <w:t>al.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Piezo1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links</w:t>
      </w:r>
      <w:r>
        <w:rPr>
          <w:spacing w:val="-15"/>
          <w:w w:val="95"/>
          <w:sz w:val="16"/>
        </w:rPr>
        <w:t> </w:t>
      </w:r>
      <w:r>
        <w:rPr>
          <w:spacing w:val="-1"/>
          <w:w w:val="95"/>
          <w:sz w:val="16"/>
        </w:rPr>
        <w:t>mechanical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forces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to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red</w:t>
      </w:r>
      <w:r>
        <w:rPr>
          <w:spacing w:val="-15"/>
          <w:w w:val="95"/>
          <w:sz w:val="16"/>
        </w:rPr>
        <w:t> </w:t>
      </w:r>
      <w:r>
        <w:rPr>
          <w:w w:val="95"/>
          <w:sz w:val="16"/>
        </w:rPr>
        <w:t>blood</w:t>
      </w:r>
      <w:r>
        <w:rPr>
          <w:spacing w:val="-45"/>
          <w:w w:val="95"/>
          <w:sz w:val="16"/>
        </w:rPr>
        <w:t> </w:t>
      </w:r>
      <w:bookmarkStart w:name="_bookmark60" w:id="78"/>
      <w:bookmarkEnd w:id="78"/>
      <w:r>
        <w:rPr>
          <w:spacing w:val="-1"/>
          <w:w w:val="95"/>
          <w:sz w:val="16"/>
        </w:rPr>
        <w:t>cel</w:t>
      </w:r>
      <w:r>
        <w:rPr>
          <w:spacing w:val="-1"/>
          <w:w w:val="95"/>
          <w:sz w:val="16"/>
        </w:rPr>
        <w:t>l</w:t>
      </w:r>
      <w:r>
        <w:rPr>
          <w:spacing w:val="-17"/>
          <w:w w:val="95"/>
          <w:sz w:val="16"/>
        </w:rPr>
        <w:t> </w:t>
      </w:r>
      <w:r>
        <w:rPr>
          <w:spacing w:val="-1"/>
          <w:w w:val="95"/>
          <w:sz w:val="16"/>
        </w:rPr>
        <w:t>volume.</w:t>
      </w:r>
      <w:r>
        <w:rPr>
          <w:spacing w:val="-16"/>
          <w:w w:val="95"/>
          <w:sz w:val="16"/>
        </w:rPr>
        <w:t> </w:t>
      </w:r>
      <w:r>
        <w:rPr>
          <w:rFonts w:ascii="Arial"/>
          <w:i/>
          <w:spacing w:val="-1"/>
          <w:w w:val="95"/>
          <w:sz w:val="16"/>
        </w:rPr>
        <w:t>Elife</w:t>
      </w:r>
      <w:r>
        <w:rPr>
          <w:rFonts w:ascii="Arial"/>
          <w:i/>
          <w:spacing w:val="-11"/>
          <w:w w:val="95"/>
          <w:sz w:val="16"/>
        </w:rPr>
        <w:t> </w:t>
      </w:r>
      <w:r>
        <w:rPr>
          <w:rFonts w:ascii="Arial"/>
          <w:b/>
          <w:spacing w:val="-1"/>
          <w:w w:val="95"/>
          <w:sz w:val="16"/>
        </w:rPr>
        <w:t>4</w:t>
      </w:r>
      <w:r>
        <w:rPr>
          <w:spacing w:val="-1"/>
          <w:w w:val="95"/>
          <w:sz w:val="16"/>
        </w:rPr>
        <w:t>,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e07370</w:t>
      </w:r>
      <w:r>
        <w:rPr>
          <w:spacing w:val="-17"/>
          <w:w w:val="95"/>
          <w:sz w:val="16"/>
        </w:rPr>
        <w:t> </w:t>
      </w:r>
      <w:r>
        <w:rPr>
          <w:spacing w:val="-1"/>
          <w:w w:val="95"/>
          <w:sz w:val="16"/>
        </w:rPr>
        <w:t>(2015).</w:t>
      </w:r>
    </w:p>
    <w:p>
      <w:pPr>
        <w:pStyle w:val="ListParagraph"/>
        <w:numPr>
          <w:ilvl w:val="0"/>
          <w:numId w:val="3"/>
        </w:numPr>
        <w:tabs>
          <w:tab w:pos="455" w:val="left" w:leader="none"/>
        </w:tabs>
        <w:spacing w:line="208" w:lineRule="auto" w:before="2" w:after="0"/>
        <w:ind w:left="454" w:right="1154" w:hanging="341"/>
        <w:jc w:val="left"/>
        <w:rPr>
          <w:sz w:val="16"/>
        </w:rPr>
      </w:pPr>
      <w:r>
        <w:rPr>
          <w:spacing w:val="-2"/>
          <w:w w:val="95"/>
          <w:sz w:val="16"/>
        </w:rPr>
        <w:t>Woo, S. H. et al. Piezo2 is required </w:t>
      </w:r>
      <w:r>
        <w:rPr>
          <w:spacing w:val="-1"/>
          <w:w w:val="95"/>
          <w:sz w:val="16"/>
        </w:rPr>
        <w:t>for Merkel-cell</w:t>
      </w:r>
      <w:r>
        <w:rPr>
          <w:w w:val="95"/>
          <w:sz w:val="16"/>
        </w:rPr>
        <w:t> </w:t>
      </w:r>
      <w:bookmarkStart w:name="_bookmark61" w:id="79"/>
      <w:bookmarkEnd w:id="79"/>
      <w:r>
        <w:rPr>
          <w:spacing w:val="-1"/>
          <w:w w:val="95"/>
          <w:sz w:val="16"/>
        </w:rPr>
        <w:t>mechanotr</w:t>
      </w:r>
      <w:r>
        <w:rPr>
          <w:spacing w:val="-1"/>
          <w:w w:val="95"/>
          <w:sz w:val="16"/>
        </w:rPr>
        <w:t>ansduction.</w:t>
      </w:r>
      <w:r>
        <w:rPr>
          <w:spacing w:val="-13"/>
          <w:w w:val="95"/>
          <w:sz w:val="16"/>
        </w:rPr>
        <w:t> </w:t>
      </w:r>
      <w:r>
        <w:rPr>
          <w:rFonts w:ascii="Arial" w:hAnsi="Arial"/>
          <w:i/>
          <w:w w:val="95"/>
          <w:sz w:val="16"/>
        </w:rPr>
        <w:t>Nature</w:t>
      </w:r>
      <w:r>
        <w:rPr>
          <w:rFonts w:ascii="Arial" w:hAnsi="Arial"/>
          <w:i/>
          <w:spacing w:val="-8"/>
          <w:w w:val="95"/>
          <w:sz w:val="16"/>
        </w:rPr>
        <w:t> </w:t>
      </w:r>
      <w:r>
        <w:rPr>
          <w:rFonts w:ascii="Arial" w:hAnsi="Arial"/>
          <w:b/>
          <w:w w:val="95"/>
          <w:sz w:val="16"/>
        </w:rPr>
        <w:t>509</w:t>
      </w:r>
      <w:r>
        <w:rPr>
          <w:w w:val="95"/>
          <w:sz w:val="16"/>
        </w:rPr>
        <w:t>,</w:t>
      </w:r>
      <w:r>
        <w:rPr>
          <w:spacing w:val="-13"/>
          <w:w w:val="95"/>
          <w:sz w:val="16"/>
        </w:rPr>
        <w:t> </w:t>
      </w:r>
      <w:r>
        <w:rPr>
          <w:w w:val="95"/>
          <w:sz w:val="16"/>
        </w:rPr>
        <w:t>622–626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(2014).</w:t>
      </w:r>
    </w:p>
    <w:p>
      <w:pPr>
        <w:pStyle w:val="ListParagraph"/>
        <w:numPr>
          <w:ilvl w:val="0"/>
          <w:numId w:val="3"/>
        </w:numPr>
        <w:tabs>
          <w:tab w:pos="455" w:val="left" w:leader="none"/>
        </w:tabs>
        <w:spacing w:line="208" w:lineRule="auto" w:before="2" w:after="0"/>
        <w:ind w:left="454" w:right="339" w:hanging="341"/>
        <w:jc w:val="left"/>
        <w:rPr>
          <w:sz w:val="16"/>
        </w:rPr>
      </w:pPr>
      <w:r>
        <w:rPr>
          <w:spacing w:val="-1"/>
          <w:w w:val="95"/>
          <w:sz w:val="16"/>
        </w:rPr>
        <w:t>Alfaqeeh, S. A. &amp; Tucker, A. S. </w:t>
      </w:r>
      <w:r>
        <w:rPr>
          <w:w w:val="95"/>
          <w:sz w:val="16"/>
        </w:rPr>
        <w:t>The slice culture method for</w:t>
      </w:r>
      <w:r>
        <w:rPr>
          <w:spacing w:val="1"/>
          <w:w w:val="95"/>
          <w:sz w:val="16"/>
        </w:rPr>
        <w:t> </w:t>
      </w:r>
      <w:r>
        <w:rPr>
          <w:spacing w:val="-1"/>
          <w:w w:val="95"/>
          <w:sz w:val="16"/>
        </w:rPr>
        <w:t>following</w:t>
      </w:r>
      <w:r>
        <w:rPr>
          <w:spacing w:val="-17"/>
          <w:w w:val="95"/>
          <w:sz w:val="16"/>
        </w:rPr>
        <w:t> </w:t>
      </w:r>
      <w:r>
        <w:rPr>
          <w:spacing w:val="-1"/>
          <w:w w:val="95"/>
          <w:sz w:val="16"/>
        </w:rPr>
        <w:t>development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of</w:t>
      </w:r>
      <w:r>
        <w:rPr>
          <w:spacing w:val="-17"/>
          <w:w w:val="95"/>
          <w:sz w:val="16"/>
        </w:rPr>
        <w:t> </w:t>
      </w:r>
      <w:r>
        <w:rPr>
          <w:spacing w:val="-1"/>
          <w:w w:val="95"/>
          <w:sz w:val="16"/>
        </w:rPr>
        <w:t>tooth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germs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in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explant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culture.</w:t>
      </w:r>
      <w:r>
        <w:rPr>
          <w:spacing w:val="-17"/>
          <w:w w:val="95"/>
          <w:sz w:val="16"/>
        </w:rPr>
        <w:t> </w:t>
      </w:r>
      <w:r>
        <w:rPr>
          <w:rFonts w:ascii="Arial"/>
          <w:i/>
          <w:w w:val="95"/>
          <w:sz w:val="16"/>
        </w:rPr>
        <w:t>J.</w:t>
      </w:r>
      <w:r>
        <w:rPr>
          <w:rFonts w:ascii="Arial"/>
          <w:i/>
          <w:spacing w:val="-12"/>
          <w:w w:val="95"/>
          <w:sz w:val="16"/>
        </w:rPr>
        <w:t> </w:t>
      </w:r>
      <w:r>
        <w:rPr>
          <w:rFonts w:ascii="Arial"/>
          <w:i/>
          <w:w w:val="95"/>
          <w:sz w:val="16"/>
        </w:rPr>
        <w:t>Vis.</w:t>
      </w:r>
      <w:r>
        <w:rPr>
          <w:rFonts w:ascii="Arial"/>
          <w:i/>
          <w:spacing w:val="1"/>
          <w:w w:val="95"/>
          <w:sz w:val="16"/>
        </w:rPr>
        <w:t> </w:t>
      </w:r>
      <w:bookmarkStart w:name="_bookmark62" w:id="80"/>
      <w:bookmarkEnd w:id="80"/>
      <w:r>
        <w:rPr>
          <w:rFonts w:ascii="Arial"/>
          <w:i/>
          <w:spacing w:val="-3"/>
          <w:w w:val="95"/>
          <w:sz w:val="16"/>
        </w:rPr>
        <w:t>E</w:t>
      </w:r>
      <w:r>
        <w:rPr>
          <w:rFonts w:ascii="Arial"/>
          <w:i/>
          <w:spacing w:val="-3"/>
          <w:w w:val="95"/>
          <w:sz w:val="16"/>
        </w:rPr>
        <w:t>xp.</w:t>
      </w:r>
      <w:r>
        <w:rPr>
          <w:rFonts w:ascii="Arial"/>
          <w:i/>
          <w:spacing w:val="-12"/>
          <w:w w:val="95"/>
          <w:sz w:val="16"/>
        </w:rPr>
        <w:t> </w:t>
      </w:r>
      <w:r>
        <w:rPr>
          <w:rFonts w:ascii="Arial"/>
          <w:b/>
          <w:spacing w:val="-3"/>
          <w:w w:val="95"/>
          <w:sz w:val="16"/>
        </w:rPr>
        <w:t>13</w:t>
      </w:r>
      <w:r>
        <w:rPr>
          <w:spacing w:val="-3"/>
          <w:w w:val="95"/>
          <w:sz w:val="16"/>
        </w:rPr>
        <w:t>,</w:t>
      </w:r>
      <w:r>
        <w:rPr>
          <w:spacing w:val="-17"/>
          <w:w w:val="95"/>
          <w:sz w:val="16"/>
        </w:rPr>
        <w:t> </w:t>
      </w:r>
      <w:r>
        <w:rPr>
          <w:spacing w:val="-3"/>
          <w:w w:val="95"/>
          <w:sz w:val="16"/>
        </w:rPr>
        <w:t>e50824</w:t>
      </w:r>
      <w:r>
        <w:rPr>
          <w:spacing w:val="-16"/>
          <w:w w:val="95"/>
          <w:sz w:val="16"/>
        </w:rPr>
        <w:t> </w:t>
      </w:r>
      <w:r>
        <w:rPr>
          <w:spacing w:val="-3"/>
          <w:w w:val="95"/>
          <w:sz w:val="16"/>
        </w:rPr>
        <w:t>(2013).</w:t>
      </w:r>
    </w:p>
    <w:p>
      <w:pPr>
        <w:pStyle w:val="ListParagraph"/>
        <w:numPr>
          <w:ilvl w:val="0"/>
          <w:numId w:val="3"/>
        </w:numPr>
        <w:tabs>
          <w:tab w:pos="455" w:val="left" w:leader="none"/>
        </w:tabs>
        <w:spacing w:line="208" w:lineRule="auto" w:before="4" w:after="0"/>
        <w:ind w:left="454" w:right="483" w:hanging="341"/>
        <w:jc w:val="both"/>
        <w:rPr>
          <w:sz w:val="16"/>
        </w:rPr>
      </w:pPr>
      <w:r>
        <w:rPr>
          <w:spacing w:val="-1"/>
          <w:w w:val="95"/>
          <w:sz w:val="16"/>
        </w:rPr>
        <w:t>Sletten,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E.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M.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&amp;</w:t>
      </w:r>
      <w:r>
        <w:rPr>
          <w:spacing w:val="-15"/>
          <w:w w:val="95"/>
          <w:sz w:val="16"/>
        </w:rPr>
        <w:t> </w:t>
      </w:r>
      <w:r>
        <w:rPr>
          <w:spacing w:val="-1"/>
          <w:w w:val="95"/>
          <w:sz w:val="16"/>
        </w:rPr>
        <w:t>Swager,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T.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M.</w:t>
      </w:r>
      <w:r>
        <w:rPr>
          <w:spacing w:val="-15"/>
          <w:w w:val="95"/>
          <w:sz w:val="16"/>
        </w:rPr>
        <w:t> </w:t>
      </w:r>
      <w:r>
        <w:rPr>
          <w:spacing w:val="-1"/>
          <w:w w:val="95"/>
          <w:sz w:val="16"/>
        </w:rPr>
        <w:t>Fluorofluorophores: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fluorescent</w:t>
      </w:r>
      <w:r>
        <w:rPr>
          <w:spacing w:val="1"/>
          <w:w w:val="95"/>
          <w:sz w:val="16"/>
        </w:rPr>
        <w:t> </w:t>
      </w:r>
      <w:r>
        <w:rPr>
          <w:spacing w:val="-1"/>
          <w:w w:val="95"/>
          <w:sz w:val="16"/>
        </w:rPr>
        <w:t>fluorous</w:t>
      </w:r>
      <w:r>
        <w:rPr>
          <w:spacing w:val="-17"/>
          <w:w w:val="95"/>
          <w:sz w:val="16"/>
        </w:rPr>
        <w:t> </w:t>
      </w:r>
      <w:r>
        <w:rPr>
          <w:spacing w:val="-1"/>
          <w:w w:val="95"/>
          <w:sz w:val="16"/>
        </w:rPr>
        <w:t>chemical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tools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spanning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the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visible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spectrum.</w:t>
      </w:r>
      <w:r>
        <w:rPr>
          <w:spacing w:val="-17"/>
          <w:w w:val="95"/>
          <w:sz w:val="16"/>
        </w:rPr>
        <w:t> </w:t>
      </w:r>
      <w:r>
        <w:rPr>
          <w:rFonts w:ascii="Arial" w:hAnsi="Arial"/>
          <w:i/>
          <w:w w:val="95"/>
          <w:sz w:val="16"/>
        </w:rPr>
        <w:t>J.</w:t>
      </w:r>
      <w:r>
        <w:rPr>
          <w:rFonts w:ascii="Arial" w:hAnsi="Arial"/>
          <w:i/>
          <w:spacing w:val="-12"/>
          <w:w w:val="95"/>
          <w:sz w:val="16"/>
        </w:rPr>
        <w:t> </w:t>
      </w:r>
      <w:r>
        <w:rPr>
          <w:rFonts w:ascii="Arial" w:hAnsi="Arial"/>
          <w:i/>
          <w:w w:val="95"/>
          <w:sz w:val="16"/>
        </w:rPr>
        <w:t>Am.</w:t>
      </w:r>
      <w:r>
        <w:rPr>
          <w:rFonts w:ascii="Arial" w:hAnsi="Arial"/>
          <w:i/>
          <w:spacing w:val="1"/>
          <w:w w:val="95"/>
          <w:sz w:val="16"/>
        </w:rPr>
        <w:t> </w:t>
      </w:r>
      <w:bookmarkStart w:name="_bookmark63" w:id="81"/>
      <w:bookmarkEnd w:id="81"/>
      <w:r>
        <w:rPr>
          <w:rFonts w:ascii="Arial" w:hAnsi="Arial"/>
          <w:i/>
          <w:w w:val="90"/>
          <w:sz w:val="16"/>
        </w:rPr>
        <w:t>C</w:t>
      </w:r>
      <w:r>
        <w:rPr>
          <w:rFonts w:ascii="Arial" w:hAnsi="Arial"/>
          <w:i/>
          <w:w w:val="90"/>
          <w:sz w:val="16"/>
        </w:rPr>
        <w:t>hem.</w:t>
      </w:r>
      <w:r>
        <w:rPr>
          <w:rFonts w:ascii="Arial" w:hAnsi="Arial"/>
          <w:i/>
          <w:spacing w:val="-11"/>
          <w:w w:val="90"/>
          <w:sz w:val="16"/>
        </w:rPr>
        <w:t> </w:t>
      </w:r>
      <w:r>
        <w:rPr>
          <w:rFonts w:ascii="Arial" w:hAnsi="Arial"/>
          <w:i/>
          <w:w w:val="90"/>
          <w:sz w:val="16"/>
        </w:rPr>
        <w:t>Soc.</w:t>
      </w:r>
      <w:r>
        <w:rPr>
          <w:rFonts w:ascii="Arial" w:hAnsi="Arial"/>
          <w:i/>
          <w:spacing w:val="-9"/>
          <w:w w:val="90"/>
          <w:sz w:val="16"/>
        </w:rPr>
        <w:t> </w:t>
      </w:r>
      <w:r>
        <w:rPr>
          <w:rFonts w:ascii="Arial" w:hAnsi="Arial"/>
          <w:b/>
          <w:w w:val="90"/>
          <w:sz w:val="16"/>
        </w:rPr>
        <w:t>136</w:t>
      </w:r>
      <w:r>
        <w:rPr>
          <w:w w:val="90"/>
          <w:sz w:val="16"/>
        </w:rPr>
        <w:t>,</w:t>
      </w:r>
      <w:r>
        <w:rPr>
          <w:spacing w:val="-13"/>
          <w:w w:val="90"/>
          <w:sz w:val="16"/>
        </w:rPr>
        <w:t> </w:t>
      </w:r>
      <w:r>
        <w:rPr>
          <w:w w:val="90"/>
          <w:sz w:val="16"/>
        </w:rPr>
        <w:t>13574–13577</w:t>
      </w:r>
      <w:r>
        <w:rPr>
          <w:spacing w:val="-14"/>
          <w:w w:val="90"/>
          <w:sz w:val="16"/>
        </w:rPr>
        <w:t> </w:t>
      </w:r>
      <w:r>
        <w:rPr>
          <w:w w:val="90"/>
          <w:sz w:val="16"/>
        </w:rPr>
        <w:t>(2014).</w:t>
      </w:r>
    </w:p>
    <w:p>
      <w:pPr>
        <w:pStyle w:val="ListParagraph"/>
        <w:numPr>
          <w:ilvl w:val="0"/>
          <w:numId w:val="3"/>
        </w:numPr>
        <w:tabs>
          <w:tab w:pos="455" w:val="left" w:leader="none"/>
        </w:tabs>
        <w:spacing w:line="211" w:lineRule="exact" w:before="0" w:after="0"/>
        <w:ind w:left="454" w:right="0" w:hanging="341"/>
        <w:jc w:val="both"/>
        <w:rPr>
          <w:sz w:val="16"/>
        </w:rPr>
      </w:pPr>
      <w:r>
        <w:rPr>
          <w:w w:val="95"/>
          <w:sz w:val="16"/>
        </w:rPr>
        <w:t>Lucio,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A.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A.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et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al.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Spatiotemporal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variation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of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endogenous</w:t>
      </w:r>
    </w:p>
    <w:p>
      <w:pPr>
        <w:pStyle w:val="BodyText"/>
        <w:spacing w:line="208" w:lineRule="auto" w:before="7"/>
        <w:ind w:left="454" w:right="337"/>
        <w:jc w:val="both"/>
        <w:rPr>
          <w:rFonts w:ascii="Lucida Sans Unicode" w:hAnsi="Lucida Sans Unicode"/>
        </w:rPr>
      </w:pPr>
      <w:r>
        <w:rPr>
          <w:rFonts w:ascii="Lucida Sans Unicode" w:hAnsi="Lucida Sans Unicode"/>
          <w:w w:val="95"/>
        </w:rPr>
        <w:t>cell-generated stresses within 3D multicellular spheroids. </w:t>
      </w:r>
      <w:r>
        <w:rPr>
          <w:rFonts w:ascii="Arial" w:hAnsi="Arial"/>
          <w:i/>
          <w:w w:val="95"/>
        </w:rPr>
        <w:t>Sci.</w:t>
      </w:r>
      <w:r>
        <w:rPr>
          <w:rFonts w:ascii="Arial" w:hAnsi="Arial"/>
          <w:i/>
          <w:spacing w:val="-41"/>
          <w:w w:val="95"/>
        </w:rPr>
        <w:t> </w:t>
      </w:r>
      <w:bookmarkStart w:name="_bookmark64" w:id="82"/>
      <w:bookmarkEnd w:id="82"/>
      <w:r>
        <w:rPr>
          <w:rFonts w:ascii="Arial" w:hAnsi="Arial"/>
          <w:i/>
          <w:w w:val="85"/>
        </w:rPr>
        <w:t>R</w:t>
      </w:r>
      <w:r>
        <w:rPr>
          <w:rFonts w:ascii="Arial" w:hAnsi="Arial"/>
          <w:i/>
          <w:w w:val="85"/>
        </w:rPr>
        <w:t>ep.</w:t>
      </w:r>
      <w:r>
        <w:rPr>
          <w:rFonts w:ascii="Arial" w:hAnsi="Arial"/>
          <w:i/>
          <w:spacing w:val="-4"/>
          <w:w w:val="85"/>
        </w:rPr>
        <w:t> </w:t>
      </w:r>
      <w:r>
        <w:rPr>
          <w:rFonts w:ascii="Arial" w:hAnsi="Arial"/>
          <w:b/>
          <w:w w:val="85"/>
        </w:rPr>
        <w:t>7</w:t>
      </w:r>
      <w:r>
        <w:rPr>
          <w:rFonts w:ascii="Lucida Sans Unicode" w:hAnsi="Lucida Sans Unicode"/>
          <w:w w:val="85"/>
        </w:rPr>
        <w:t>,</w:t>
      </w:r>
      <w:r>
        <w:rPr>
          <w:rFonts w:ascii="Lucida Sans Unicode" w:hAnsi="Lucida Sans Unicode"/>
          <w:spacing w:val="-8"/>
          <w:w w:val="85"/>
        </w:rPr>
        <w:t> </w:t>
      </w:r>
      <w:r>
        <w:rPr>
          <w:rFonts w:ascii="Lucida Sans Unicode" w:hAnsi="Lucida Sans Unicode"/>
          <w:w w:val="85"/>
        </w:rPr>
        <w:t>1–11</w:t>
      </w:r>
      <w:r>
        <w:rPr>
          <w:rFonts w:ascii="Lucida Sans Unicode" w:hAnsi="Lucida Sans Unicode"/>
          <w:spacing w:val="-8"/>
          <w:w w:val="85"/>
        </w:rPr>
        <w:t> </w:t>
      </w:r>
      <w:r>
        <w:rPr>
          <w:rFonts w:ascii="Lucida Sans Unicode" w:hAnsi="Lucida Sans Unicode"/>
          <w:w w:val="85"/>
        </w:rPr>
        <w:t>(2017).</w:t>
      </w:r>
    </w:p>
    <w:p>
      <w:pPr>
        <w:pStyle w:val="ListParagraph"/>
        <w:numPr>
          <w:ilvl w:val="0"/>
          <w:numId w:val="3"/>
        </w:numPr>
        <w:tabs>
          <w:tab w:pos="455" w:val="left" w:leader="none"/>
        </w:tabs>
        <w:spacing w:line="208" w:lineRule="auto" w:before="3" w:after="0"/>
        <w:ind w:left="454" w:right="471" w:hanging="341"/>
        <w:jc w:val="left"/>
        <w:rPr>
          <w:sz w:val="16"/>
        </w:rPr>
      </w:pPr>
      <w:r>
        <w:rPr>
          <w:w w:val="95"/>
          <w:sz w:val="16"/>
        </w:rPr>
        <w:t>Aigouy, B., Cortes, C., Liu, S. &amp; Prud’Homme, B. EPySeg: a</w:t>
      </w:r>
      <w:r>
        <w:rPr>
          <w:spacing w:val="1"/>
          <w:w w:val="95"/>
          <w:sz w:val="16"/>
        </w:rPr>
        <w:t> </w:t>
      </w:r>
      <w:r>
        <w:rPr>
          <w:spacing w:val="-2"/>
          <w:w w:val="95"/>
          <w:sz w:val="16"/>
        </w:rPr>
        <w:t>coding-free</w:t>
      </w:r>
      <w:r>
        <w:rPr>
          <w:spacing w:val="-17"/>
          <w:w w:val="95"/>
          <w:sz w:val="16"/>
        </w:rPr>
        <w:t> </w:t>
      </w:r>
      <w:r>
        <w:rPr>
          <w:spacing w:val="-2"/>
          <w:w w:val="95"/>
          <w:sz w:val="16"/>
        </w:rPr>
        <w:t>solution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for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automated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segmentation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of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epithelia</w:t>
      </w:r>
      <w:r>
        <w:rPr>
          <w:w w:val="95"/>
          <w:sz w:val="16"/>
        </w:rPr>
        <w:t> </w:t>
      </w:r>
      <w:bookmarkStart w:name="_bookmark65" w:id="83"/>
      <w:bookmarkEnd w:id="83"/>
      <w:r>
        <w:rPr>
          <w:w w:val="95"/>
          <w:sz w:val="16"/>
        </w:rPr>
        <w:t>usin</w:t>
      </w:r>
      <w:r>
        <w:rPr>
          <w:w w:val="95"/>
          <w:sz w:val="16"/>
        </w:rPr>
        <w:t>g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deep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learning.</w:t>
      </w:r>
      <w:r>
        <w:rPr>
          <w:spacing w:val="-16"/>
          <w:w w:val="95"/>
          <w:sz w:val="16"/>
        </w:rPr>
        <w:t> </w:t>
      </w:r>
      <w:r>
        <w:rPr>
          <w:rFonts w:ascii="Arial" w:hAnsi="Arial"/>
          <w:i/>
          <w:w w:val="95"/>
          <w:sz w:val="16"/>
        </w:rPr>
        <w:t>Development</w:t>
      </w:r>
      <w:r>
        <w:rPr>
          <w:rFonts w:ascii="Arial" w:hAnsi="Arial"/>
          <w:i/>
          <w:spacing w:val="-10"/>
          <w:w w:val="95"/>
          <w:sz w:val="16"/>
        </w:rPr>
        <w:t> </w:t>
      </w:r>
      <w:r>
        <w:rPr>
          <w:rFonts w:ascii="Arial" w:hAnsi="Arial"/>
          <w:b/>
          <w:w w:val="95"/>
          <w:sz w:val="16"/>
        </w:rPr>
        <w:t>147</w:t>
      </w:r>
      <w:r>
        <w:rPr>
          <w:w w:val="95"/>
          <w:sz w:val="16"/>
        </w:rPr>
        <w:t>,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dev194589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(2020).</w:t>
      </w:r>
    </w:p>
    <w:p>
      <w:pPr>
        <w:pStyle w:val="ListParagraph"/>
        <w:numPr>
          <w:ilvl w:val="0"/>
          <w:numId w:val="3"/>
        </w:numPr>
        <w:tabs>
          <w:tab w:pos="455" w:val="left" w:leader="none"/>
        </w:tabs>
        <w:spacing w:line="208" w:lineRule="auto" w:before="3" w:after="0"/>
        <w:ind w:left="454" w:right="346" w:hanging="341"/>
        <w:jc w:val="left"/>
        <w:rPr>
          <w:sz w:val="16"/>
        </w:rPr>
      </w:pPr>
      <w:r>
        <w:rPr>
          <w:w w:val="95"/>
          <w:sz w:val="16"/>
        </w:rPr>
        <w:t>Zuniga, E., Stellabotte, F. &amp; Gage Crump, J. Jagged-Notch</w:t>
      </w:r>
      <w:r>
        <w:rPr>
          <w:spacing w:val="1"/>
          <w:w w:val="95"/>
          <w:sz w:val="16"/>
        </w:rPr>
        <w:t> </w:t>
      </w:r>
      <w:r>
        <w:rPr>
          <w:spacing w:val="-1"/>
          <w:w w:val="95"/>
          <w:sz w:val="16"/>
        </w:rPr>
        <w:t>signaling</w:t>
      </w:r>
      <w:r>
        <w:rPr>
          <w:spacing w:val="-17"/>
          <w:w w:val="95"/>
          <w:sz w:val="16"/>
        </w:rPr>
        <w:t> </w:t>
      </w:r>
      <w:r>
        <w:rPr>
          <w:spacing w:val="-1"/>
          <w:w w:val="95"/>
          <w:sz w:val="16"/>
        </w:rPr>
        <w:t>ensures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dorsal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skeletal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identity</w:t>
      </w:r>
      <w:r>
        <w:rPr>
          <w:spacing w:val="-17"/>
          <w:w w:val="95"/>
          <w:sz w:val="16"/>
        </w:rPr>
        <w:t> </w:t>
      </w:r>
      <w:r>
        <w:rPr>
          <w:spacing w:val="-1"/>
          <w:w w:val="95"/>
          <w:sz w:val="16"/>
        </w:rPr>
        <w:t>in</w:t>
      </w:r>
      <w:r>
        <w:rPr>
          <w:spacing w:val="-16"/>
          <w:w w:val="95"/>
          <w:sz w:val="16"/>
        </w:rPr>
        <w:t> </w:t>
      </w:r>
      <w:r>
        <w:rPr>
          <w:spacing w:val="-1"/>
          <w:w w:val="95"/>
          <w:sz w:val="16"/>
        </w:rPr>
        <w:t>the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vertebrate</w:t>
      </w:r>
      <w:r>
        <w:rPr>
          <w:spacing w:val="-16"/>
          <w:w w:val="95"/>
          <w:sz w:val="16"/>
        </w:rPr>
        <w:t> </w:t>
      </w:r>
      <w:r>
        <w:rPr>
          <w:w w:val="95"/>
          <w:sz w:val="16"/>
        </w:rPr>
        <w:t>face.</w:t>
      </w:r>
      <w:r>
        <w:rPr>
          <w:spacing w:val="1"/>
          <w:w w:val="95"/>
          <w:sz w:val="16"/>
        </w:rPr>
        <w:t> </w:t>
      </w:r>
      <w:bookmarkStart w:name="_bookmark66" w:id="84"/>
      <w:bookmarkEnd w:id="84"/>
      <w:r>
        <w:rPr>
          <w:rFonts w:ascii="Arial" w:hAnsi="Arial"/>
          <w:i/>
          <w:spacing w:val="-3"/>
          <w:w w:val="95"/>
          <w:sz w:val="16"/>
        </w:rPr>
        <w:t>D</w:t>
      </w:r>
      <w:r>
        <w:rPr>
          <w:rFonts w:ascii="Arial" w:hAnsi="Arial"/>
          <w:i/>
          <w:spacing w:val="-3"/>
          <w:w w:val="95"/>
          <w:sz w:val="16"/>
        </w:rPr>
        <w:t>evelopment</w:t>
      </w:r>
      <w:r>
        <w:rPr>
          <w:rFonts w:ascii="Arial" w:hAnsi="Arial"/>
          <w:i/>
          <w:spacing w:val="-11"/>
          <w:w w:val="95"/>
          <w:sz w:val="16"/>
        </w:rPr>
        <w:t> </w:t>
      </w:r>
      <w:r>
        <w:rPr>
          <w:rFonts w:ascii="Arial" w:hAnsi="Arial"/>
          <w:b/>
          <w:spacing w:val="-2"/>
          <w:w w:val="95"/>
          <w:sz w:val="16"/>
        </w:rPr>
        <w:t>137</w:t>
      </w:r>
      <w:r>
        <w:rPr>
          <w:spacing w:val="-2"/>
          <w:w w:val="95"/>
          <w:sz w:val="16"/>
        </w:rPr>
        <w:t>,</w:t>
      </w:r>
      <w:r>
        <w:rPr>
          <w:spacing w:val="-17"/>
          <w:w w:val="95"/>
          <w:sz w:val="16"/>
        </w:rPr>
        <w:t> </w:t>
      </w:r>
      <w:r>
        <w:rPr>
          <w:spacing w:val="-2"/>
          <w:w w:val="95"/>
          <w:sz w:val="16"/>
        </w:rPr>
        <w:t>1843–1852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(2010).</w:t>
      </w:r>
    </w:p>
    <w:p>
      <w:pPr>
        <w:pStyle w:val="ListParagraph"/>
        <w:numPr>
          <w:ilvl w:val="0"/>
          <w:numId w:val="3"/>
        </w:numPr>
        <w:tabs>
          <w:tab w:pos="454" w:val="left" w:leader="none"/>
        </w:tabs>
        <w:spacing w:line="208" w:lineRule="auto" w:before="3" w:after="0"/>
        <w:ind w:left="453" w:right="360" w:hanging="341"/>
        <w:jc w:val="left"/>
        <w:rPr>
          <w:sz w:val="16"/>
        </w:rPr>
      </w:pPr>
      <w:r>
        <w:rPr>
          <w:w w:val="95"/>
          <w:sz w:val="16"/>
        </w:rPr>
        <w:t>STRESS: Surface Topography Reconstruction for Evaluation of</w:t>
      </w:r>
      <w:r>
        <w:rPr>
          <w:spacing w:val="-46"/>
          <w:w w:val="95"/>
          <w:sz w:val="16"/>
        </w:rPr>
        <w:t> </w:t>
      </w:r>
      <w:r>
        <w:rPr>
          <w:spacing w:val="-2"/>
          <w:w w:val="95"/>
          <w:sz w:val="16"/>
        </w:rPr>
        <w:t>Spatiotemporal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Stresses,</w:t>
      </w:r>
      <w:r>
        <w:rPr>
          <w:spacing w:val="-16"/>
          <w:w w:val="95"/>
          <w:sz w:val="16"/>
        </w:rPr>
        <w:t> </w:t>
      </w:r>
      <w:r>
        <w:rPr>
          <w:spacing w:val="-2"/>
          <w:w w:val="95"/>
          <w:sz w:val="16"/>
        </w:rPr>
        <w:t>Version</w:t>
      </w:r>
      <w:r>
        <w:rPr>
          <w:spacing w:val="-17"/>
          <w:w w:val="95"/>
          <w:sz w:val="16"/>
        </w:rPr>
        <w:t> </w:t>
      </w:r>
      <w:r>
        <w:rPr>
          <w:spacing w:val="-2"/>
          <w:w w:val="95"/>
          <w:sz w:val="16"/>
        </w:rPr>
        <w:t>1.</w:t>
      </w:r>
      <w:r>
        <w:rPr>
          <w:spacing w:val="-16"/>
          <w:w w:val="95"/>
          <w:sz w:val="16"/>
        </w:rPr>
        <w:t> </w:t>
      </w:r>
      <w:r>
        <w:rPr>
          <w:rFonts w:ascii="Arial"/>
          <w:i/>
          <w:spacing w:val="-2"/>
          <w:w w:val="95"/>
          <w:sz w:val="16"/>
        </w:rPr>
        <w:t>GitHub</w:t>
      </w:r>
      <w:r>
        <w:rPr>
          <w:rFonts w:ascii="Arial"/>
          <w:i/>
          <w:spacing w:val="-9"/>
          <w:w w:val="95"/>
          <w:sz w:val="16"/>
        </w:rPr>
        <w:t> </w:t>
      </w:r>
      <w:hyperlink r:id="rId104">
        <w:r>
          <w:rPr>
            <w:color w:val="0069A5"/>
            <w:spacing w:val="-2"/>
            <w:w w:val="95"/>
            <w:sz w:val="16"/>
          </w:rPr>
          <w:t>https://github.com/</w:t>
        </w:r>
      </w:hyperlink>
      <w:r>
        <w:rPr>
          <w:color w:val="0069A5"/>
          <w:spacing w:val="-1"/>
          <w:w w:val="95"/>
          <w:sz w:val="16"/>
        </w:rPr>
        <w:t> </w:t>
      </w:r>
      <w:hyperlink r:id="rId104">
        <w:r>
          <w:rPr>
            <w:color w:val="0069A5"/>
            <w:spacing w:val="-2"/>
            <w:w w:val="95"/>
            <w:sz w:val="16"/>
          </w:rPr>
          <w:t>campaslab/STRESS</w:t>
        </w:r>
        <w:r>
          <w:rPr>
            <w:color w:val="0069A5"/>
            <w:spacing w:val="-17"/>
            <w:w w:val="95"/>
            <w:sz w:val="16"/>
          </w:rPr>
          <w:t> </w:t>
        </w:r>
      </w:hyperlink>
      <w:r>
        <w:rPr>
          <w:spacing w:val="-1"/>
          <w:w w:val="95"/>
          <w:sz w:val="16"/>
        </w:rPr>
        <w:t>(2021).</w:t>
      </w:r>
    </w:p>
    <w:p>
      <w:pPr>
        <w:spacing w:after="0" w:line="208" w:lineRule="auto"/>
        <w:jc w:val="left"/>
        <w:rPr>
          <w:sz w:val="16"/>
        </w:rPr>
        <w:sectPr>
          <w:pgSz w:w="11910" w:h="15820"/>
          <w:pgMar w:header="406" w:footer="451" w:top="760" w:bottom="640" w:left="680" w:right="540"/>
          <w:cols w:num="2" w:equalWidth="0">
            <w:col w:w="5260" w:space="69"/>
            <w:col w:w="5361"/>
          </w:cols>
        </w:sectPr>
      </w:pPr>
    </w:p>
    <w:p>
      <w:pPr>
        <w:pStyle w:val="Heading1"/>
        <w:spacing w:line="252" w:lineRule="exact"/>
      </w:pPr>
      <w:r>
        <w:rPr/>
        <w:t>Acknowledgements</w:t>
      </w:r>
    </w:p>
    <w:p>
      <w:pPr>
        <w:pStyle w:val="BodyText"/>
        <w:spacing w:line="229" w:lineRule="exact"/>
        <w:ind w:left="113"/>
        <w:rPr>
          <w:rFonts w:ascii="Lucida Sans Unicode"/>
        </w:rPr>
      </w:pPr>
      <w:r>
        <w:rPr>
          <w:rFonts w:ascii="Lucida Sans Unicode"/>
          <w:w w:val="95"/>
        </w:rPr>
        <w:t>We</w:t>
      </w:r>
      <w:r>
        <w:rPr>
          <w:rFonts w:ascii="Lucida Sans Unicode"/>
          <w:spacing w:val="-12"/>
          <w:w w:val="95"/>
        </w:rPr>
        <w:t> </w:t>
      </w:r>
      <w:r>
        <w:rPr>
          <w:rFonts w:ascii="Lucida Sans Unicode"/>
          <w:w w:val="95"/>
        </w:rPr>
        <w:t>thank</w:t>
      </w:r>
      <w:r>
        <w:rPr>
          <w:rFonts w:ascii="Lucida Sans Unicode"/>
          <w:spacing w:val="-11"/>
          <w:w w:val="95"/>
        </w:rPr>
        <w:t> </w:t>
      </w:r>
      <w:r>
        <w:rPr>
          <w:rFonts w:ascii="Lucida Sans Unicode"/>
          <w:w w:val="95"/>
        </w:rPr>
        <w:t>D.</w:t>
      </w:r>
      <w:r>
        <w:rPr>
          <w:rFonts w:ascii="Lucida Sans Unicode"/>
          <w:spacing w:val="-12"/>
          <w:w w:val="95"/>
        </w:rPr>
        <w:t> </w:t>
      </w:r>
      <w:r>
        <w:rPr>
          <w:rFonts w:ascii="Lucida Sans Unicode"/>
          <w:w w:val="95"/>
        </w:rPr>
        <w:t>Cuylear,</w:t>
      </w:r>
      <w:r>
        <w:rPr>
          <w:rFonts w:ascii="Lucida Sans Unicode"/>
          <w:spacing w:val="-11"/>
          <w:w w:val="95"/>
        </w:rPr>
        <w:t> </w:t>
      </w:r>
      <w:r>
        <w:rPr>
          <w:rFonts w:ascii="Lucida Sans Unicode"/>
          <w:w w:val="95"/>
        </w:rPr>
        <w:t>P.</w:t>
      </w:r>
      <w:r>
        <w:rPr>
          <w:rFonts w:ascii="Lucida Sans Unicode"/>
          <w:spacing w:val="-12"/>
          <w:w w:val="95"/>
        </w:rPr>
        <w:t> </w:t>
      </w:r>
      <w:r>
        <w:rPr>
          <w:rFonts w:ascii="Lucida Sans Unicode"/>
          <w:w w:val="95"/>
        </w:rPr>
        <w:t>Marangoni,</w:t>
      </w:r>
      <w:r>
        <w:rPr>
          <w:rFonts w:ascii="Lucida Sans Unicode"/>
          <w:spacing w:val="-11"/>
          <w:w w:val="95"/>
        </w:rPr>
        <w:t> </w:t>
      </w:r>
      <w:r>
        <w:rPr>
          <w:rFonts w:ascii="Lucida Sans Unicode"/>
          <w:w w:val="95"/>
        </w:rPr>
        <w:t>A.</w:t>
      </w:r>
      <w:r>
        <w:rPr>
          <w:rFonts w:ascii="Lucida Sans Unicode"/>
          <w:spacing w:val="-12"/>
          <w:w w:val="95"/>
        </w:rPr>
        <w:t> </w:t>
      </w:r>
      <w:r>
        <w:rPr>
          <w:rFonts w:ascii="Lucida Sans Unicode"/>
          <w:w w:val="95"/>
        </w:rPr>
        <w:t>Rathnayake,</w:t>
      </w:r>
      <w:r>
        <w:rPr>
          <w:rFonts w:ascii="Lucida Sans Unicode"/>
          <w:spacing w:val="-11"/>
          <w:w w:val="95"/>
        </w:rPr>
        <w:t> </w:t>
      </w:r>
      <w:r>
        <w:rPr>
          <w:rFonts w:ascii="Lucida Sans Unicode"/>
          <w:w w:val="95"/>
        </w:rPr>
        <w:t>B.</w:t>
      </w:r>
      <w:r>
        <w:rPr>
          <w:rFonts w:ascii="Lucida Sans Unicode"/>
          <w:spacing w:val="-12"/>
          <w:w w:val="95"/>
        </w:rPr>
        <w:t> </w:t>
      </w:r>
      <w:r>
        <w:rPr>
          <w:rFonts w:ascii="Lucida Sans Unicode"/>
          <w:w w:val="95"/>
        </w:rPr>
        <w:t>Hoehn</w:t>
      </w:r>
      <w:r>
        <w:rPr>
          <w:rFonts w:ascii="Lucida Sans Unicode"/>
          <w:spacing w:val="-11"/>
          <w:w w:val="95"/>
        </w:rPr>
        <w:t> </w:t>
      </w:r>
      <w:r>
        <w:rPr>
          <w:rFonts w:ascii="Lucida Sans Unicode"/>
          <w:w w:val="95"/>
        </w:rPr>
        <w:t>and</w:t>
      </w:r>
    </w:p>
    <w:p>
      <w:pPr>
        <w:pStyle w:val="BodyText"/>
        <w:spacing w:line="208" w:lineRule="auto" w:before="7"/>
        <w:ind w:left="113" w:right="243"/>
        <w:rPr>
          <w:rFonts w:ascii="Lucida Sans Unicode"/>
        </w:rPr>
      </w:pPr>
      <w:r>
        <w:rPr>
          <w:rFonts w:ascii="Lucida Sans Unicode"/>
          <w:w w:val="95"/>
        </w:rPr>
        <w:t>A.</w:t>
      </w:r>
      <w:r>
        <w:rPr>
          <w:rFonts w:ascii="Lucida Sans Unicode"/>
          <w:spacing w:val="-6"/>
          <w:w w:val="95"/>
        </w:rPr>
        <w:t> </w:t>
      </w:r>
      <w:r>
        <w:rPr>
          <w:rFonts w:ascii="Lucida Sans Unicode"/>
          <w:w w:val="95"/>
        </w:rPr>
        <w:t>Cortez</w:t>
      </w:r>
      <w:r>
        <w:rPr>
          <w:rFonts w:ascii="Lucida Sans Unicode"/>
          <w:spacing w:val="-6"/>
          <w:w w:val="95"/>
        </w:rPr>
        <w:t> </w:t>
      </w:r>
      <w:r>
        <w:rPr>
          <w:rFonts w:ascii="Lucida Sans Unicode"/>
          <w:w w:val="95"/>
        </w:rPr>
        <w:t>for</w:t>
      </w:r>
      <w:r>
        <w:rPr>
          <w:rFonts w:ascii="Lucida Sans Unicode"/>
          <w:spacing w:val="-6"/>
          <w:w w:val="95"/>
        </w:rPr>
        <w:t> </w:t>
      </w:r>
      <w:r>
        <w:rPr>
          <w:rFonts w:ascii="Lucida Sans Unicode"/>
          <w:w w:val="95"/>
        </w:rPr>
        <w:t>technical</w:t>
      </w:r>
      <w:r>
        <w:rPr>
          <w:rFonts w:ascii="Lucida Sans Unicode"/>
          <w:spacing w:val="-6"/>
          <w:w w:val="95"/>
        </w:rPr>
        <w:t> </w:t>
      </w:r>
      <w:r>
        <w:rPr>
          <w:rFonts w:ascii="Lucida Sans Unicode"/>
          <w:w w:val="95"/>
        </w:rPr>
        <w:t>support,</w:t>
      </w:r>
      <w:r>
        <w:rPr>
          <w:rFonts w:ascii="Lucida Sans Unicode"/>
          <w:spacing w:val="-5"/>
          <w:w w:val="95"/>
        </w:rPr>
        <w:t> </w:t>
      </w:r>
      <w:r>
        <w:rPr>
          <w:rFonts w:ascii="Lucida Sans Unicode"/>
          <w:w w:val="95"/>
        </w:rPr>
        <w:t>E.</w:t>
      </w:r>
      <w:r>
        <w:rPr>
          <w:rFonts w:ascii="Lucida Sans Unicode"/>
          <w:spacing w:val="-6"/>
          <w:w w:val="95"/>
        </w:rPr>
        <w:t> </w:t>
      </w:r>
      <w:r>
        <w:rPr>
          <w:rFonts w:ascii="Lucida Sans Unicode"/>
          <w:w w:val="95"/>
        </w:rPr>
        <w:t>Sletten</w:t>
      </w:r>
      <w:r>
        <w:rPr>
          <w:rFonts w:ascii="Lucida Sans Unicode"/>
          <w:spacing w:val="-6"/>
          <w:w w:val="95"/>
        </w:rPr>
        <w:t> </w:t>
      </w:r>
      <w:r>
        <w:rPr>
          <w:rFonts w:ascii="Lucida Sans Unicode"/>
          <w:w w:val="95"/>
        </w:rPr>
        <w:t>(University</w:t>
      </w:r>
      <w:r>
        <w:rPr>
          <w:rFonts w:ascii="Lucida Sans Unicode"/>
          <w:spacing w:val="-6"/>
          <w:w w:val="95"/>
        </w:rPr>
        <w:t> </w:t>
      </w:r>
      <w:r>
        <w:rPr>
          <w:rFonts w:ascii="Lucida Sans Unicode"/>
          <w:w w:val="95"/>
        </w:rPr>
        <w:t>of</w:t>
      </w:r>
      <w:r>
        <w:rPr>
          <w:rFonts w:ascii="Lucida Sans Unicode"/>
          <w:spacing w:val="-5"/>
          <w:w w:val="95"/>
        </w:rPr>
        <w:t> </w:t>
      </w:r>
      <w:r>
        <w:rPr>
          <w:rFonts w:ascii="Lucida Sans Unicode"/>
          <w:w w:val="95"/>
        </w:rPr>
        <w:t>California</w:t>
      </w:r>
      <w:r>
        <w:rPr>
          <w:rFonts w:ascii="Lucida Sans Unicode"/>
          <w:spacing w:val="-46"/>
          <w:w w:val="95"/>
        </w:rPr>
        <w:t> </w:t>
      </w:r>
      <w:r>
        <w:rPr>
          <w:rFonts w:ascii="Lucida Sans Unicode"/>
          <w:w w:val="95"/>
        </w:rPr>
        <w:t>Los Angeles) for sharing custom-made fluorinated rhodamine</w:t>
      </w:r>
      <w:r>
        <w:rPr>
          <w:rFonts w:ascii="Lucida Sans Unicode"/>
          <w:spacing w:val="1"/>
          <w:w w:val="95"/>
        </w:rPr>
        <w:t> </w:t>
      </w:r>
      <w:r>
        <w:rPr>
          <w:rFonts w:ascii="Lucida Sans Unicode"/>
          <w:w w:val="95"/>
        </w:rPr>
        <w:t>dyes</w:t>
      </w:r>
      <w:r>
        <w:rPr>
          <w:rFonts w:ascii="Lucida Sans Unicode"/>
          <w:spacing w:val="-10"/>
          <w:w w:val="95"/>
        </w:rPr>
        <w:t> </w:t>
      </w:r>
      <w:r>
        <w:rPr>
          <w:rFonts w:ascii="Lucida Sans Unicode"/>
          <w:w w:val="95"/>
        </w:rPr>
        <w:t>and</w:t>
      </w:r>
      <w:r>
        <w:rPr>
          <w:rFonts w:ascii="Lucida Sans Unicode"/>
          <w:spacing w:val="-10"/>
          <w:w w:val="95"/>
        </w:rPr>
        <w:t> </w:t>
      </w:r>
      <w:r>
        <w:rPr>
          <w:rFonts w:ascii="Lucida Sans Unicode"/>
          <w:w w:val="95"/>
        </w:rPr>
        <w:t>Klein</w:t>
      </w:r>
      <w:r>
        <w:rPr>
          <w:rFonts w:ascii="Lucida Sans Unicode"/>
          <w:spacing w:val="-10"/>
          <w:w w:val="95"/>
        </w:rPr>
        <w:t> </w:t>
      </w:r>
      <w:r>
        <w:rPr>
          <w:rFonts w:ascii="Lucida Sans Unicode"/>
          <w:w w:val="95"/>
        </w:rPr>
        <w:t>and</w:t>
      </w:r>
      <w:r>
        <w:rPr>
          <w:rFonts w:ascii="Lucida Sans Unicode"/>
          <w:spacing w:val="-9"/>
          <w:w w:val="95"/>
        </w:rPr>
        <w:t> </w:t>
      </w:r>
      <w:r>
        <w:rPr>
          <w:rFonts w:ascii="Lucida Sans Unicode"/>
          <w:w w:val="95"/>
        </w:rPr>
        <w:t>Campas</w:t>
      </w:r>
      <w:r>
        <w:rPr>
          <w:rFonts w:ascii="Lucida Sans Unicode"/>
          <w:spacing w:val="-10"/>
          <w:w w:val="95"/>
        </w:rPr>
        <w:t> </w:t>
      </w:r>
      <w:r>
        <w:rPr>
          <w:rFonts w:ascii="Lucida Sans Unicode"/>
          <w:w w:val="95"/>
        </w:rPr>
        <w:t>laboratory</w:t>
      </w:r>
      <w:r>
        <w:rPr>
          <w:rFonts w:ascii="Lucida Sans Unicode"/>
          <w:spacing w:val="-10"/>
          <w:w w:val="95"/>
        </w:rPr>
        <w:t> </w:t>
      </w:r>
      <w:r>
        <w:rPr>
          <w:rFonts w:ascii="Lucida Sans Unicode"/>
          <w:w w:val="95"/>
        </w:rPr>
        <w:t>members</w:t>
      </w:r>
      <w:r>
        <w:rPr>
          <w:rFonts w:ascii="Lucida Sans Unicode"/>
          <w:spacing w:val="-10"/>
          <w:w w:val="95"/>
        </w:rPr>
        <w:t> </w:t>
      </w:r>
      <w:r>
        <w:rPr>
          <w:rFonts w:ascii="Lucida Sans Unicode"/>
          <w:w w:val="95"/>
        </w:rPr>
        <w:t>for</w:t>
      </w:r>
      <w:r>
        <w:rPr>
          <w:rFonts w:ascii="Lucida Sans Unicode"/>
          <w:spacing w:val="-9"/>
          <w:w w:val="95"/>
        </w:rPr>
        <w:t> </w:t>
      </w:r>
      <w:r>
        <w:rPr>
          <w:rFonts w:ascii="Lucida Sans Unicode"/>
          <w:w w:val="95"/>
        </w:rPr>
        <w:t>helpful</w:t>
      </w:r>
    </w:p>
    <w:p>
      <w:pPr>
        <w:pStyle w:val="BodyText"/>
        <w:spacing w:line="208" w:lineRule="auto" w:before="4"/>
        <w:ind w:left="113"/>
        <w:rPr>
          <w:rFonts w:ascii="Lucida Sans Unicode"/>
        </w:rPr>
      </w:pPr>
      <w:r>
        <w:rPr>
          <w:rFonts w:ascii="Lucida Sans Unicode"/>
          <w:w w:val="95"/>
        </w:rPr>
        <w:t>discussions. We acknowledge the staff within the Biological Imaging</w:t>
      </w:r>
      <w:r>
        <w:rPr>
          <w:rFonts w:ascii="Lucida Sans Unicode"/>
          <w:spacing w:val="-46"/>
          <w:w w:val="95"/>
        </w:rPr>
        <w:t> </w:t>
      </w:r>
      <w:r>
        <w:rPr>
          <w:rFonts w:ascii="Lucida Sans Unicode"/>
          <w:w w:val="95"/>
        </w:rPr>
        <w:t>Development</w:t>
      </w:r>
      <w:r>
        <w:rPr>
          <w:rFonts w:ascii="Lucida Sans Unicode"/>
          <w:spacing w:val="-9"/>
          <w:w w:val="95"/>
        </w:rPr>
        <w:t> </w:t>
      </w:r>
      <w:r>
        <w:rPr>
          <w:rFonts w:ascii="Lucida Sans Unicode"/>
          <w:w w:val="95"/>
        </w:rPr>
        <w:t>CoLab</w:t>
      </w:r>
      <w:r>
        <w:rPr>
          <w:rFonts w:ascii="Lucida Sans Unicode"/>
          <w:spacing w:val="-9"/>
          <w:w w:val="95"/>
        </w:rPr>
        <w:t> </w:t>
      </w:r>
      <w:r>
        <w:rPr>
          <w:rFonts w:ascii="Lucida Sans Unicode"/>
          <w:w w:val="95"/>
        </w:rPr>
        <w:t>at</w:t>
      </w:r>
      <w:r>
        <w:rPr>
          <w:rFonts w:ascii="Lucida Sans Unicode"/>
          <w:spacing w:val="-8"/>
          <w:w w:val="95"/>
        </w:rPr>
        <w:t> </w:t>
      </w:r>
      <w:r>
        <w:rPr>
          <w:rFonts w:ascii="Lucida Sans Unicode"/>
          <w:w w:val="95"/>
        </w:rPr>
        <w:t>UCSF</w:t>
      </w:r>
      <w:r>
        <w:rPr>
          <w:rFonts w:ascii="Lucida Sans Unicode"/>
          <w:spacing w:val="-9"/>
          <w:w w:val="95"/>
        </w:rPr>
        <w:t> </w:t>
      </w:r>
      <w:r>
        <w:rPr>
          <w:rFonts w:ascii="Lucida Sans Unicode"/>
          <w:w w:val="95"/>
        </w:rPr>
        <w:t>Parnassus</w:t>
      </w:r>
      <w:r>
        <w:rPr>
          <w:rFonts w:ascii="Lucida Sans Unicode"/>
          <w:spacing w:val="-9"/>
          <w:w w:val="95"/>
        </w:rPr>
        <w:t> </w:t>
      </w:r>
      <w:r>
        <w:rPr>
          <w:rFonts w:ascii="Lucida Sans Unicode"/>
          <w:w w:val="95"/>
        </w:rPr>
        <w:t>Heights,</w:t>
      </w:r>
      <w:r>
        <w:rPr>
          <w:rFonts w:ascii="Lucida Sans Unicode"/>
          <w:spacing w:val="-8"/>
          <w:w w:val="95"/>
        </w:rPr>
        <w:t> </w:t>
      </w:r>
      <w:r>
        <w:rPr>
          <w:rFonts w:ascii="Lucida Sans Unicode"/>
          <w:w w:val="95"/>
        </w:rPr>
        <w:t>especially</w:t>
      </w:r>
    </w:p>
    <w:p>
      <w:pPr>
        <w:pStyle w:val="BodyText"/>
        <w:spacing w:line="208" w:lineRule="auto" w:before="2"/>
        <w:ind w:left="113" w:right="243"/>
        <w:rPr>
          <w:rFonts w:ascii="Lucida Sans Unicode"/>
        </w:rPr>
      </w:pPr>
      <w:r>
        <w:rPr>
          <w:rFonts w:ascii="Lucida Sans Unicode"/>
          <w:w w:val="95"/>
        </w:rPr>
        <w:t>K.</w:t>
      </w:r>
      <w:r>
        <w:rPr>
          <w:rFonts w:ascii="Lucida Sans Unicode"/>
          <w:spacing w:val="-12"/>
          <w:w w:val="95"/>
        </w:rPr>
        <w:t> </w:t>
      </w:r>
      <w:r>
        <w:rPr>
          <w:rFonts w:ascii="Lucida Sans Unicode"/>
          <w:w w:val="95"/>
        </w:rPr>
        <w:t>Marchuk</w:t>
      </w:r>
      <w:r>
        <w:rPr>
          <w:rFonts w:ascii="Lucida Sans Unicode"/>
          <w:spacing w:val="-11"/>
          <w:w w:val="95"/>
        </w:rPr>
        <w:t> </w:t>
      </w:r>
      <w:r>
        <w:rPr>
          <w:rFonts w:ascii="Lucida Sans Unicode"/>
          <w:w w:val="95"/>
        </w:rPr>
        <w:t>and</w:t>
      </w:r>
      <w:r>
        <w:rPr>
          <w:rFonts w:ascii="Lucida Sans Unicode"/>
          <w:spacing w:val="-12"/>
          <w:w w:val="95"/>
        </w:rPr>
        <w:t> </w:t>
      </w:r>
      <w:r>
        <w:rPr>
          <w:rFonts w:ascii="Lucida Sans Unicode"/>
          <w:w w:val="95"/>
        </w:rPr>
        <w:t>J.</w:t>
      </w:r>
      <w:r>
        <w:rPr>
          <w:rFonts w:ascii="Lucida Sans Unicode"/>
          <w:spacing w:val="-11"/>
          <w:w w:val="95"/>
        </w:rPr>
        <w:t> </w:t>
      </w:r>
      <w:r>
        <w:rPr>
          <w:rFonts w:ascii="Lucida Sans Unicode"/>
          <w:w w:val="95"/>
        </w:rPr>
        <w:t>Eichorst,</w:t>
      </w:r>
      <w:r>
        <w:rPr>
          <w:rFonts w:ascii="Lucida Sans Unicode"/>
          <w:spacing w:val="-12"/>
          <w:w w:val="95"/>
        </w:rPr>
        <w:t> </w:t>
      </w:r>
      <w:r>
        <w:rPr>
          <w:rFonts w:ascii="Lucida Sans Unicode"/>
          <w:w w:val="95"/>
        </w:rPr>
        <w:t>for</w:t>
      </w:r>
      <w:r>
        <w:rPr>
          <w:rFonts w:ascii="Lucida Sans Unicode"/>
          <w:spacing w:val="-11"/>
          <w:w w:val="95"/>
        </w:rPr>
        <w:t> </w:t>
      </w:r>
      <w:r>
        <w:rPr>
          <w:rFonts w:ascii="Lucida Sans Unicode"/>
          <w:w w:val="95"/>
        </w:rPr>
        <w:t>their</w:t>
      </w:r>
      <w:r>
        <w:rPr>
          <w:rFonts w:ascii="Lucida Sans Unicode"/>
          <w:spacing w:val="-12"/>
          <w:w w:val="95"/>
        </w:rPr>
        <w:t> </w:t>
      </w:r>
      <w:r>
        <w:rPr>
          <w:rFonts w:ascii="Lucida Sans Unicode"/>
          <w:w w:val="95"/>
        </w:rPr>
        <w:t>training</w:t>
      </w:r>
      <w:r>
        <w:rPr>
          <w:rFonts w:ascii="Lucida Sans Unicode"/>
          <w:spacing w:val="-11"/>
          <w:w w:val="95"/>
        </w:rPr>
        <w:t> </w:t>
      </w:r>
      <w:r>
        <w:rPr>
          <w:rFonts w:ascii="Lucida Sans Unicode"/>
          <w:w w:val="95"/>
        </w:rPr>
        <w:t>and</w:t>
      </w:r>
      <w:r>
        <w:rPr>
          <w:rFonts w:ascii="Lucida Sans Unicode"/>
          <w:spacing w:val="-12"/>
          <w:w w:val="95"/>
        </w:rPr>
        <w:t> </w:t>
      </w:r>
      <w:r>
        <w:rPr>
          <w:rFonts w:ascii="Lucida Sans Unicode"/>
          <w:w w:val="95"/>
        </w:rPr>
        <w:t>support</w:t>
      </w:r>
      <w:r>
        <w:rPr>
          <w:rFonts w:ascii="Lucida Sans Unicode"/>
          <w:spacing w:val="-11"/>
          <w:w w:val="95"/>
        </w:rPr>
        <w:t> </w:t>
      </w:r>
      <w:r>
        <w:rPr>
          <w:rFonts w:ascii="Lucida Sans Unicode"/>
          <w:w w:val="95"/>
        </w:rPr>
        <w:t>in</w:t>
      </w:r>
      <w:r>
        <w:rPr>
          <w:rFonts w:ascii="Lucida Sans Unicode"/>
          <w:spacing w:val="-12"/>
          <w:w w:val="95"/>
        </w:rPr>
        <w:t> </w:t>
      </w:r>
      <w:r>
        <w:rPr>
          <w:rFonts w:ascii="Lucida Sans Unicode"/>
          <w:w w:val="95"/>
        </w:rPr>
        <w:t>using</w:t>
      </w:r>
      <w:r>
        <w:rPr>
          <w:rFonts w:ascii="Lucida Sans Unicode"/>
          <w:spacing w:val="-45"/>
          <w:w w:val="95"/>
        </w:rPr>
        <w:t> </w:t>
      </w:r>
      <w:r>
        <w:rPr>
          <w:rFonts w:ascii="Lucida Sans Unicode"/>
          <w:w w:val="95"/>
        </w:rPr>
        <w:t>the</w:t>
      </w:r>
      <w:r>
        <w:rPr>
          <w:rFonts w:ascii="Lucida Sans Unicode"/>
          <w:spacing w:val="-11"/>
          <w:w w:val="95"/>
        </w:rPr>
        <w:t> </w:t>
      </w:r>
      <w:r>
        <w:rPr>
          <w:rFonts w:ascii="Lucida Sans Unicode"/>
          <w:w w:val="95"/>
        </w:rPr>
        <w:t>Nikon</w:t>
      </w:r>
      <w:r>
        <w:rPr>
          <w:rFonts w:ascii="Lucida Sans Unicode"/>
          <w:spacing w:val="-11"/>
          <w:w w:val="95"/>
        </w:rPr>
        <w:t> </w:t>
      </w:r>
      <w:r>
        <w:rPr>
          <w:rFonts w:ascii="Lucida Sans Unicode"/>
          <w:w w:val="95"/>
        </w:rPr>
        <w:t>A1r</w:t>
      </w:r>
      <w:r>
        <w:rPr>
          <w:rFonts w:ascii="Lucida Sans Unicode"/>
          <w:spacing w:val="-10"/>
          <w:w w:val="95"/>
        </w:rPr>
        <w:t> </w:t>
      </w:r>
      <w:r>
        <w:rPr>
          <w:rFonts w:ascii="Lucida Sans Unicode"/>
          <w:w w:val="95"/>
        </w:rPr>
        <w:t>and</w:t>
      </w:r>
      <w:r>
        <w:rPr>
          <w:rFonts w:ascii="Lucida Sans Unicode"/>
          <w:spacing w:val="-11"/>
          <w:w w:val="95"/>
        </w:rPr>
        <w:t> </w:t>
      </w:r>
      <w:r>
        <w:rPr>
          <w:rFonts w:ascii="Lucida Sans Unicode"/>
          <w:w w:val="95"/>
        </w:rPr>
        <w:t>the</w:t>
      </w:r>
      <w:r>
        <w:rPr>
          <w:rFonts w:ascii="Lucida Sans Unicode"/>
          <w:spacing w:val="-10"/>
          <w:w w:val="95"/>
        </w:rPr>
        <w:t> </w:t>
      </w:r>
      <w:r>
        <w:rPr>
          <w:rFonts w:ascii="Lucida Sans Unicode"/>
          <w:w w:val="95"/>
        </w:rPr>
        <w:t>NIS</w:t>
      </w:r>
      <w:r>
        <w:rPr>
          <w:rFonts w:ascii="Lucida Sans Unicode"/>
          <w:spacing w:val="-11"/>
          <w:w w:val="95"/>
        </w:rPr>
        <w:t> </w:t>
      </w:r>
      <w:r>
        <w:rPr>
          <w:rFonts w:ascii="Lucida Sans Unicode"/>
          <w:w w:val="95"/>
        </w:rPr>
        <w:t>Elements</w:t>
      </w:r>
      <w:r>
        <w:rPr>
          <w:rFonts w:ascii="Lucida Sans Unicode"/>
          <w:spacing w:val="-10"/>
          <w:w w:val="95"/>
        </w:rPr>
        <w:t> </w:t>
      </w:r>
      <w:r>
        <w:rPr>
          <w:rFonts w:ascii="Lucida Sans Unicode"/>
          <w:w w:val="95"/>
        </w:rPr>
        <w:t>software.</w:t>
      </w:r>
      <w:r>
        <w:rPr>
          <w:rFonts w:ascii="Lucida Sans Unicode"/>
          <w:spacing w:val="-11"/>
          <w:w w:val="95"/>
        </w:rPr>
        <w:t> </w:t>
      </w:r>
      <w:r>
        <w:rPr>
          <w:rFonts w:ascii="Lucida Sans Unicode"/>
          <w:w w:val="95"/>
        </w:rPr>
        <w:t>We</w:t>
      </w:r>
      <w:r>
        <w:rPr>
          <w:rFonts w:ascii="Lucida Sans Unicode"/>
          <w:spacing w:val="-11"/>
          <w:w w:val="95"/>
        </w:rPr>
        <w:t> </w:t>
      </w:r>
      <w:r>
        <w:rPr>
          <w:rFonts w:ascii="Lucida Sans Unicode"/>
          <w:w w:val="95"/>
        </w:rPr>
        <w:t>also</w:t>
      </w:r>
      <w:r>
        <w:rPr>
          <w:rFonts w:ascii="Lucida Sans Unicode"/>
          <w:spacing w:val="-10"/>
          <w:w w:val="95"/>
        </w:rPr>
        <w:t> </w:t>
      </w:r>
      <w:r>
        <w:rPr>
          <w:rFonts w:ascii="Lucida Sans Unicode"/>
          <w:w w:val="95"/>
        </w:rPr>
        <w:t>thank</w:t>
      </w:r>
      <w:r>
        <w:rPr>
          <w:rFonts w:ascii="Lucida Sans Unicode"/>
          <w:spacing w:val="-11"/>
          <w:w w:val="95"/>
        </w:rPr>
        <w:t> </w:t>
      </w:r>
      <w:r>
        <w:rPr>
          <w:rFonts w:ascii="Lucida Sans Unicode"/>
          <w:w w:val="95"/>
        </w:rPr>
        <w:t>the</w:t>
      </w:r>
    </w:p>
    <w:p>
      <w:pPr>
        <w:pStyle w:val="BodyText"/>
        <w:spacing w:line="208" w:lineRule="auto" w:before="2"/>
        <w:ind w:left="113" w:right="38"/>
        <w:rPr>
          <w:rFonts w:ascii="Lucida Sans Unicode" w:hAnsi="Lucida Sans Unicode"/>
        </w:rPr>
      </w:pPr>
      <w:r>
        <w:rPr>
          <w:rFonts w:ascii="Lucida Sans Unicode" w:hAnsi="Lucida Sans Unicode"/>
          <w:w w:val="95"/>
        </w:rPr>
        <w:t>Laboratory Animal Resource Center, UCSF for assistance with animal</w:t>
      </w:r>
      <w:r>
        <w:rPr>
          <w:rFonts w:ascii="Lucida Sans Unicode" w:hAnsi="Lucida Sans Unicode"/>
          <w:spacing w:val="1"/>
          <w:w w:val="95"/>
        </w:rPr>
        <w:t> </w:t>
      </w:r>
      <w:r>
        <w:rPr>
          <w:rFonts w:ascii="Lucida Sans Unicode" w:hAnsi="Lucida Sans Unicode"/>
          <w:w w:val="95"/>
        </w:rPr>
        <w:t>care.</w:t>
      </w:r>
      <w:r>
        <w:rPr>
          <w:rFonts w:ascii="Lucida Sans Unicode" w:hAnsi="Lucida Sans Unicode"/>
          <w:spacing w:val="-8"/>
          <w:w w:val="95"/>
        </w:rPr>
        <w:t> </w:t>
      </w:r>
      <w:r>
        <w:rPr>
          <w:rFonts w:ascii="Lucida Sans Unicode" w:hAnsi="Lucida Sans Unicode"/>
          <w:w w:val="95"/>
        </w:rPr>
        <w:t>Funding</w:t>
      </w:r>
      <w:r>
        <w:rPr>
          <w:rFonts w:ascii="Lucida Sans Unicode" w:hAnsi="Lucida Sans Unicode"/>
          <w:spacing w:val="-8"/>
          <w:w w:val="95"/>
        </w:rPr>
        <w:t> </w:t>
      </w:r>
      <w:r>
        <w:rPr>
          <w:rFonts w:ascii="Lucida Sans Unicode" w:hAnsi="Lucida Sans Unicode"/>
          <w:w w:val="95"/>
        </w:rPr>
        <w:t>has</w:t>
      </w:r>
      <w:r>
        <w:rPr>
          <w:rFonts w:ascii="Lucida Sans Unicode" w:hAnsi="Lucida Sans Unicode"/>
          <w:spacing w:val="-8"/>
          <w:w w:val="95"/>
        </w:rPr>
        <w:t> </w:t>
      </w:r>
      <w:r>
        <w:rPr>
          <w:rFonts w:ascii="Lucida Sans Unicode" w:hAnsi="Lucida Sans Unicode"/>
          <w:w w:val="95"/>
        </w:rPr>
        <w:t>been</w:t>
      </w:r>
      <w:r>
        <w:rPr>
          <w:rFonts w:ascii="Lucida Sans Unicode" w:hAnsi="Lucida Sans Unicode"/>
          <w:spacing w:val="-8"/>
          <w:w w:val="95"/>
        </w:rPr>
        <w:t> </w:t>
      </w:r>
      <w:r>
        <w:rPr>
          <w:rFonts w:ascii="Lucida Sans Unicode" w:hAnsi="Lucida Sans Unicode"/>
          <w:w w:val="95"/>
        </w:rPr>
        <w:t>obtained</w:t>
      </w:r>
      <w:r>
        <w:rPr>
          <w:rFonts w:ascii="Lucida Sans Unicode" w:hAnsi="Lucida Sans Unicode"/>
          <w:spacing w:val="-8"/>
          <w:w w:val="95"/>
        </w:rPr>
        <w:t> </w:t>
      </w:r>
      <w:r>
        <w:rPr>
          <w:rFonts w:ascii="Lucida Sans Unicode" w:hAnsi="Lucida Sans Unicode"/>
          <w:w w:val="95"/>
        </w:rPr>
        <w:t>from</w:t>
      </w:r>
      <w:r>
        <w:rPr>
          <w:rFonts w:ascii="Lucida Sans Unicode" w:hAnsi="Lucida Sans Unicode"/>
          <w:spacing w:val="-7"/>
          <w:w w:val="95"/>
        </w:rPr>
        <w:t> </w:t>
      </w:r>
      <w:r>
        <w:rPr>
          <w:rFonts w:ascii="Lucida Sans Unicode" w:hAnsi="Lucida Sans Unicode"/>
          <w:w w:val="95"/>
        </w:rPr>
        <w:t>the</w:t>
      </w:r>
      <w:r>
        <w:rPr>
          <w:rFonts w:ascii="Lucida Sans Unicode" w:hAnsi="Lucida Sans Unicode"/>
          <w:spacing w:val="-8"/>
          <w:w w:val="95"/>
        </w:rPr>
        <w:t> </w:t>
      </w:r>
      <w:r>
        <w:rPr>
          <w:rFonts w:ascii="Lucida Sans Unicode" w:hAnsi="Lucida Sans Unicode"/>
          <w:w w:val="95"/>
        </w:rPr>
        <w:t>National</w:t>
      </w:r>
      <w:r>
        <w:rPr>
          <w:rFonts w:ascii="Lucida Sans Unicode" w:hAnsi="Lucida Sans Unicode"/>
          <w:spacing w:val="-8"/>
          <w:w w:val="95"/>
        </w:rPr>
        <w:t> </w:t>
      </w:r>
      <w:r>
        <w:rPr>
          <w:rFonts w:ascii="Lucida Sans Unicode" w:hAnsi="Lucida Sans Unicode"/>
          <w:w w:val="95"/>
        </w:rPr>
        <w:t>Institute</w:t>
      </w:r>
      <w:r>
        <w:rPr>
          <w:rFonts w:ascii="Lucida Sans Unicode" w:hAnsi="Lucida Sans Unicode"/>
          <w:spacing w:val="-8"/>
          <w:w w:val="95"/>
        </w:rPr>
        <w:t> </w:t>
      </w:r>
      <w:r>
        <w:rPr>
          <w:rFonts w:ascii="Lucida Sans Unicode" w:hAnsi="Lucida Sans Unicode"/>
          <w:w w:val="95"/>
        </w:rPr>
        <w:t>of</w:t>
      </w:r>
      <w:r>
        <w:rPr>
          <w:rFonts w:ascii="Lucida Sans Unicode" w:hAnsi="Lucida Sans Unicode"/>
          <w:spacing w:val="-8"/>
          <w:w w:val="95"/>
        </w:rPr>
        <w:t> </w:t>
      </w:r>
      <w:r>
        <w:rPr>
          <w:rFonts w:ascii="Lucida Sans Unicode" w:hAnsi="Lucida Sans Unicode"/>
          <w:w w:val="95"/>
        </w:rPr>
        <w:t>Dental</w:t>
      </w:r>
      <w:r>
        <w:rPr>
          <w:rFonts w:ascii="Lucida Sans Unicode" w:hAnsi="Lucida Sans Unicode"/>
          <w:spacing w:val="-45"/>
          <w:w w:val="95"/>
        </w:rPr>
        <w:t> </w:t>
      </w:r>
      <w:r>
        <w:rPr>
          <w:rFonts w:ascii="Lucida Sans Unicode" w:hAnsi="Lucida Sans Unicode"/>
          <w:spacing w:val="-1"/>
          <w:w w:val="95"/>
        </w:rPr>
        <w:t>and Craniofacial Research grant R01-DE027620 (O.D.K. </w:t>
      </w:r>
      <w:r>
        <w:rPr>
          <w:rFonts w:ascii="Lucida Sans Unicode" w:hAnsi="Lucida Sans Unicode"/>
          <w:w w:val="95"/>
        </w:rPr>
        <w:t>and O.C.),</w:t>
      </w:r>
      <w:r>
        <w:rPr>
          <w:rFonts w:ascii="Lucida Sans Unicode" w:hAnsi="Lucida Sans Unicode"/>
          <w:spacing w:val="1"/>
          <w:w w:val="95"/>
        </w:rPr>
        <w:t> </w:t>
      </w:r>
      <w:r>
        <w:rPr>
          <w:rFonts w:ascii="Lucida Sans Unicode" w:hAnsi="Lucida Sans Unicode"/>
          <w:w w:val="95"/>
        </w:rPr>
        <w:t>R35-DE026602 (O.D.K.) and the Deutsche Forschungsgemeinschaft</w:t>
      </w:r>
      <w:r>
        <w:rPr>
          <w:rFonts w:ascii="Lucida Sans Unicode" w:hAnsi="Lucida Sans Unicode"/>
          <w:spacing w:val="1"/>
          <w:w w:val="95"/>
        </w:rPr>
        <w:t> </w:t>
      </w:r>
      <w:r>
        <w:rPr>
          <w:rFonts w:ascii="Lucida Sans Unicode" w:hAnsi="Lucida Sans Unicode"/>
          <w:w w:val="95"/>
        </w:rPr>
        <w:t>(German</w:t>
      </w:r>
      <w:r>
        <w:rPr>
          <w:rFonts w:ascii="Lucida Sans Unicode" w:hAnsi="Lucida Sans Unicode"/>
          <w:spacing w:val="1"/>
          <w:w w:val="95"/>
        </w:rPr>
        <w:t> </w:t>
      </w:r>
      <w:r>
        <w:rPr>
          <w:rFonts w:ascii="Lucida Sans Unicode" w:hAnsi="Lucida Sans Unicode"/>
          <w:w w:val="95"/>
        </w:rPr>
        <w:t>Research</w:t>
      </w:r>
      <w:r>
        <w:rPr>
          <w:rFonts w:ascii="Lucida Sans Unicode" w:hAnsi="Lucida Sans Unicode"/>
          <w:spacing w:val="1"/>
          <w:w w:val="95"/>
        </w:rPr>
        <w:t> </w:t>
      </w:r>
      <w:r>
        <w:rPr>
          <w:rFonts w:ascii="Lucida Sans Unicode" w:hAnsi="Lucida Sans Unicode"/>
          <w:w w:val="95"/>
        </w:rPr>
        <w:t>Foundation)</w:t>
      </w:r>
      <w:r>
        <w:rPr>
          <w:rFonts w:ascii="Lucida Sans Unicode" w:hAnsi="Lucida Sans Unicode"/>
          <w:spacing w:val="45"/>
        </w:rPr>
        <w:t> </w:t>
      </w:r>
      <w:r>
        <w:rPr>
          <w:rFonts w:ascii="Lucida Sans Unicode" w:hAnsi="Lucida Sans Unicode"/>
          <w:w w:val="95"/>
        </w:rPr>
        <w:t>under</w:t>
      </w:r>
      <w:r>
        <w:rPr>
          <w:rFonts w:ascii="Lucida Sans Unicode" w:hAnsi="Lucida Sans Unicode"/>
          <w:spacing w:val="46"/>
        </w:rPr>
        <w:t> </w:t>
      </w:r>
      <w:r>
        <w:rPr>
          <w:rFonts w:ascii="Lucida Sans Unicode" w:hAnsi="Lucida Sans Unicode"/>
          <w:w w:val="95"/>
        </w:rPr>
        <w:t>Germany’s</w:t>
      </w:r>
      <w:r>
        <w:rPr>
          <w:rFonts w:ascii="Lucida Sans Unicode" w:hAnsi="Lucida Sans Unicode"/>
          <w:spacing w:val="45"/>
        </w:rPr>
        <w:t> </w:t>
      </w:r>
      <w:r>
        <w:rPr>
          <w:rFonts w:ascii="Lucida Sans Unicode" w:hAnsi="Lucida Sans Unicode"/>
          <w:w w:val="95"/>
        </w:rPr>
        <w:t>Excellence</w:t>
      </w:r>
      <w:r>
        <w:rPr>
          <w:rFonts w:ascii="Lucida Sans Unicode" w:hAnsi="Lucida Sans Unicode"/>
          <w:spacing w:val="1"/>
          <w:w w:val="95"/>
        </w:rPr>
        <w:t> </w:t>
      </w:r>
      <w:r>
        <w:rPr>
          <w:rFonts w:ascii="Lucida Sans Unicode" w:hAnsi="Lucida Sans Unicode"/>
          <w:w w:val="95"/>
        </w:rPr>
        <w:t>Strategy – EXC 2068 – 390729961– Cluster of Excellence Physics of</w:t>
      </w:r>
      <w:r>
        <w:rPr>
          <w:rFonts w:ascii="Lucida Sans Unicode" w:hAnsi="Lucida Sans Unicode"/>
          <w:spacing w:val="1"/>
          <w:w w:val="95"/>
        </w:rPr>
        <w:t> </w:t>
      </w:r>
      <w:r>
        <w:rPr>
          <w:rFonts w:ascii="Lucida Sans Unicode" w:hAnsi="Lucida Sans Unicode"/>
          <w:spacing w:val="-1"/>
          <w:w w:val="95"/>
        </w:rPr>
        <w:t>Life</w:t>
      </w:r>
      <w:r>
        <w:rPr>
          <w:rFonts w:ascii="Lucida Sans Unicode" w:hAnsi="Lucida Sans Unicode"/>
          <w:spacing w:val="-14"/>
          <w:w w:val="95"/>
        </w:rPr>
        <w:t> </w:t>
      </w:r>
      <w:r>
        <w:rPr>
          <w:rFonts w:ascii="Lucida Sans Unicode" w:hAnsi="Lucida Sans Unicode"/>
          <w:spacing w:val="-1"/>
          <w:w w:val="95"/>
        </w:rPr>
        <w:t>of</w:t>
      </w:r>
      <w:r>
        <w:rPr>
          <w:rFonts w:ascii="Lucida Sans Unicode" w:hAnsi="Lucida Sans Unicode"/>
          <w:spacing w:val="-13"/>
          <w:w w:val="95"/>
        </w:rPr>
        <w:t> </w:t>
      </w:r>
      <w:r>
        <w:rPr>
          <w:rFonts w:ascii="Lucida Sans Unicode" w:hAnsi="Lucida Sans Unicode"/>
          <w:spacing w:val="-1"/>
          <w:w w:val="95"/>
        </w:rPr>
        <w:t>TU</w:t>
      </w:r>
      <w:r>
        <w:rPr>
          <w:rFonts w:ascii="Lucida Sans Unicode" w:hAnsi="Lucida Sans Unicode"/>
          <w:spacing w:val="-14"/>
          <w:w w:val="95"/>
        </w:rPr>
        <w:t> </w:t>
      </w:r>
      <w:r>
        <w:rPr>
          <w:rFonts w:ascii="Lucida Sans Unicode" w:hAnsi="Lucida Sans Unicode"/>
          <w:w w:val="95"/>
        </w:rPr>
        <w:t>Dresden</w:t>
      </w:r>
      <w:r>
        <w:rPr>
          <w:rFonts w:ascii="Lucida Sans Unicode" w:hAnsi="Lucida Sans Unicode"/>
          <w:spacing w:val="-13"/>
          <w:w w:val="95"/>
        </w:rPr>
        <w:t> </w:t>
      </w:r>
      <w:r>
        <w:rPr>
          <w:rFonts w:ascii="Lucida Sans Unicode" w:hAnsi="Lucida Sans Unicode"/>
          <w:w w:val="95"/>
        </w:rPr>
        <w:t>(O.C.).</w:t>
      </w:r>
    </w:p>
    <w:p>
      <w:pPr>
        <w:pStyle w:val="Heading1"/>
        <w:spacing w:line="252" w:lineRule="exact" w:before="165"/>
      </w:pPr>
      <w:r>
        <w:rPr/>
        <w:t>Author</w:t>
      </w:r>
      <w:r>
        <w:rPr>
          <w:spacing w:val="-10"/>
        </w:rPr>
        <w:t> </w:t>
      </w:r>
      <w:r>
        <w:rPr/>
        <w:t>contributions</w:t>
      </w:r>
    </w:p>
    <w:p>
      <w:pPr>
        <w:pStyle w:val="BodyText"/>
        <w:spacing w:line="229" w:lineRule="exact"/>
        <w:ind w:left="113"/>
        <w:rPr>
          <w:rFonts w:ascii="Lucida Sans Unicode"/>
        </w:rPr>
      </w:pPr>
      <w:r>
        <w:rPr>
          <w:rFonts w:ascii="Lucida Sans Unicode"/>
          <w:spacing w:val="-3"/>
          <w:w w:val="95"/>
        </w:rPr>
        <w:t>O.C.,</w:t>
      </w:r>
      <w:r>
        <w:rPr>
          <w:rFonts w:ascii="Lucida Sans Unicode"/>
          <w:spacing w:val="-17"/>
          <w:w w:val="95"/>
        </w:rPr>
        <w:t> </w:t>
      </w:r>
      <w:r>
        <w:rPr>
          <w:rFonts w:ascii="Lucida Sans Unicode"/>
          <w:spacing w:val="-3"/>
          <w:w w:val="95"/>
        </w:rPr>
        <w:t>O.D.K.,</w:t>
      </w:r>
      <w:r>
        <w:rPr>
          <w:rFonts w:ascii="Lucida Sans Unicode"/>
          <w:spacing w:val="-16"/>
          <w:w w:val="95"/>
        </w:rPr>
        <w:t> </w:t>
      </w:r>
      <w:r>
        <w:rPr>
          <w:rFonts w:ascii="Lucida Sans Unicode"/>
          <w:spacing w:val="-2"/>
          <w:w w:val="95"/>
        </w:rPr>
        <w:t>N.P.S.</w:t>
      </w:r>
      <w:r>
        <w:rPr>
          <w:rFonts w:ascii="Lucida Sans Unicode"/>
          <w:spacing w:val="-16"/>
          <w:w w:val="95"/>
        </w:rPr>
        <w:t> </w:t>
      </w:r>
      <w:r>
        <w:rPr>
          <w:rFonts w:ascii="Lucida Sans Unicode"/>
          <w:spacing w:val="-2"/>
          <w:w w:val="95"/>
        </w:rPr>
        <w:t>and</w:t>
      </w:r>
      <w:r>
        <w:rPr>
          <w:rFonts w:ascii="Lucida Sans Unicode"/>
          <w:spacing w:val="-16"/>
          <w:w w:val="95"/>
        </w:rPr>
        <w:t> </w:t>
      </w:r>
      <w:r>
        <w:rPr>
          <w:rFonts w:ascii="Lucida Sans Unicode"/>
          <w:spacing w:val="-2"/>
          <w:w w:val="95"/>
        </w:rPr>
        <w:t>P.X.</w:t>
      </w:r>
      <w:r>
        <w:rPr>
          <w:rFonts w:ascii="Lucida Sans Unicode"/>
          <w:spacing w:val="-16"/>
          <w:w w:val="95"/>
        </w:rPr>
        <w:t> </w:t>
      </w:r>
      <w:r>
        <w:rPr>
          <w:rFonts w:ascii="Lucida Sans Unicode"/>
          <w:spacing w:val="-2"/>
          <w:w w:val="95"/>
        </w:rPr>
        <w:t>designed</w:t>
      </w:r>
      <w:r>
        <w:rPr>
          <w:rFonts w:ascii="Lucida Sans Unicode"/>
          <w:spacing w:val="-16"/>
          <w:w w:val="95"/>
        </w:rPr>
        <w:t> </w:t>
      </w:r>
      <w:r>
        <w:rPr>
          <w:rFonts w:ascii="Lucida Sans Unicode"/>
          <w:spacing w:val="-2"/>
          <w:w w:val="95"/>
        </w:rPr>
        <w:t>the</w:t>
      </w:r>
      <w:r>
        <w:rPr>
          <w:rFonts w:ascii="Lucida Sans Unicode"/>
          <w:spacing w:val="-16"/>
          <w:w w:val="95"/>
        </w:rPr>
        <w:t> </w:t>
      </w:r>
      <w:r>
        <w:rPr>
          <w:rFonts w:ascii="Lucida Sans Unicode"/>
          <w:spacing w:val="-2"/>
          <w:w w:val="95"/>
        </w:rPr>
        <w:t>experiments.</w:t>
      </w:r>
      <w:r>
        <w:rPr>
          <w:rFonts w:ascii="Lucida Sans Unicode"/>
          <w:spacing w:val="-16"/>
          <w:w w:val="95"/>
        </w:rPr>
        <w:t> </w:t>
      </w:r>
      <w:r>
        <w:rPr>
          <w:rFonts w:ascii="Lucida Sans Unicode"/>
          <w:spacing w:val="-2"/>
          <w:w w:val="95"/>
        </w:rPr>
        <w:t>N.P.S.</w:t>
      </w:r>
      <w:r>
        <w:rPr>
          <w:rFonts w:ascii="Lucida Sans Unicode"/>
          <w:spacing w:val="-16"/>
          <w:w w:val="95"/>
        </w:rPr>
        <w:t> </w:t>
      </w:r>
      <w:r>
        <w:rPr>
          <w:rFonts w:ascii="Lucida Sans Unicode"/>
          <w:spacing w:val="-2"/>
          <w:w w:val="95"/>
        </w:rPr>
        <w:t>and</w:t>
      </w:r>
    </w:p>
    <w:p>
      <w:pPr>
        <w:pStyle w:val="BodyText"/>
        <w:spacing w:line="208" w:lineRule="auto" w:before="7"/>
        <w:ind w:left="113"/>
        <w:rPr>
          <w:rFonts w:ascii="Lucida Sans Unicode"/>
        </w:rPr>
      </w:pPr>
      <w:r>
        <w:rPr>
          <w:rFonts w:ascii="Lucida Sans Unicode"/>
          <w:spacing w:val="-2"/>
          <w:w w:val="95"/>
        </w:rPr>
        <w:t>P.X.</w:t>
      </w:r>
      <w:r>
        <w:rPr>
          <w:rFonts w:ascii="Lucida Sans Unicode"/>
          <w:spacing w:val="-16"/>
          <w:w w:val="95"/>
        </w:rPr>
        <w:t> </w:t>
      </w:r>
      <w:r>
        <w:rPr>
          <w:rFonts w:ascii="Lucida Sans Unicode"/>
          <w:spacing w:val="-2"/>
          <w:w w:val="95"/>
        </w:rPr>
        <w:t>performed</w:t>
      </w:r>
      <w:r>
        <w:rPr>
          <w:rFonts w:ascii="Lucida Sans Unicode"/>
          <w:spacing w:val="-16"/>
          <w:w w:val="95"/>
        </w:rPr>
        <w:t> </w:t>
      </w:r>
      <w:r>
        <w:rPr>
          <w:rFonts w:ascii="Lucida Sans Unicode"/>
          <w:spacing w:val="-1"/>
          <w:w w:val="95"/>
        </w:rPr>
        <w:t>all</w:t>
      </w:r>
      <w:r>
        <w:rPr>
          <w:rFonts w:ascii="Lucida Sans Unicode"/>
          <w:spacing w:val="-16"/>
          <w:w w:val="95"/>
        </w:rPr>
        <w:t> </w:t>
      </w:r>
      <w:r>
        <w:rPr>
          <w:rFonts w:ascii="Lucida Sans Unicode"/>
          <w:spacing w:val="-1"/>
          <w:w w:val="95"/>
        </w:rPr>
        <w:t>experiments.</w:t>
      </w:r>
      <w:r>
        <w:rPr>
          <w:rFonts w:ascii="Lucida Sans Unicode"/>
          <w:spacing w:val="-16"/>
          <w:w w:val="95"/>
        </w:rPr>
        <w:t> </w:t>
      </w:r>
      <w:r>
        <w:rPr>
          <w:rFonts w:ascii="Lucida Sans Unicode"/>
          <w:spacing w:val="-1"/>
          <w:w w:val="95"/>
        </w:rPr>
        <w:t>S.K.</w:t>
      </w:r>
      <w:r>
        <w:rPr>
          <w:rFonts w:ascii="Lucida Sans Unicode"/>
          <w:spacing w:val="-15"/>
          <w:w w:val="95"/>
        </w:rPr>
        <w:t> </w:t>
      </w:r>
      <w:r>
        <w:rPr>
          <w:rFonts w:ascii="Lucida Sans Unicode"/>
          <w:spacing w:val="-1"/>
          <w:w w:val="95"/>
        </w:rPr>
        <w:t>performed</w:t>
      </w:r>
      <w:r>
        <w:rPr>
          <w:rFonts w:ascii="Lucida Sans Unicode"/>
          <w:spacing w:val="-16"/>
          <w:w w:val="95"/>
        </w:rPr>
        <w:t> </w:t>
      </w:r>
      <w:r>
        <w:rPr>
          <w:rFonts w:ascii="Lucida Sans Unicode"/>
          <w:spacing w:val="-1"/>
          <w:w w:val="95"/>
        </w:rPr>
        <w:t>the</w:t>
      </w:r>
      <w:r>
        <w:rPr>
          <w:rFonts w:ascii="Lucida Sans Unicode"/>
          <w:spacing w:val="-16"/>
          <w:w w:val="95"/>
        </w:rPr>
        <w:t> </w:t>
      </w:r>
      <w:r>
        <w:rPr>
          <w:rFonts w:ascii="Lucida Sans Unicode"/>
          <w:spacing w:val="-1"/>
          <w:w w:val="95"/>
        </w:rPr>
        <w:t>analysis</w:t>
      </w:r>
      <w:r>
        <w:rPr>
          <w:rFonts w:ascii="Lucida Sans Unicode"/>
          <w:spacing w:val="-16"/>
          <w:w w:val="95"/>
        </w:rPr>
        <w:t> </w:t>
      </w:r>
      <w:r>
        <w:rPr>
          <w:rFonts w:ascii="Lucida Sans Unicode"/>
          <w:spacing w:val="-1"/>
          <w:w w:val="95"/>
        </w:rPr>
        <w:t>of</w:t>
      </w:r>
      <w:r>
        <w:rPr>
          <w:rFonts w:ascii="Lucida Sans Unicode"/>
          <w:spacing w:val="-15"/>
          <w:w w:val="95"/>
        </w:rPr>
        <w:t> </w:t>
      </w:r>
      <w:r>
        <w:rPr>
          <w:rFonts w:ascii="Lucida Sans Unicode"/>
          <w:spacing w:val="-1"/>
          <w:w w:val="95"/>
        </w:rPr>
        <w:t>tissue</w:t>
      </w:r>
      <w:r>
        <w:rPr>
          <w:rFonts w:ascii="Lucida Sans Unicode"/>
          <w:w w:val="95"/>
        </w:rPr>
        <w:t> </w:t>
      </w:r>
      <w:r>
        <w:rPr>
          <w:rFonts w:ascii="Lucida Sans Unicode"/>
          <w:spacing w:val="-4"/>
        </w:rPr>
        <w:t>anisotropy. E.R.S. and B.J.G. </w:t>
      </w:r>
      <w:r>
        <w:rPr>
          <w:rFonts w:ascii="Lucida Sans Unicode"/>
          <w:spacing w:val="-3"/>
        </w:rPr>
        <w:t>adapted the STRESS code to analyse</w:t>
      </w:r>
      <w:r>
        <w:rPr>
          <w:rFonts w:ascii="Lucida Sans Unicode"/>
          <w:spacing w:val="-2"/>
        </w:rPr>
        <w:t> </w:t>
      </w:r>
      <w:r>
        <w:rPr>
          <w:rFonts w:ascii="Lucida Sans Unicode"/>
          <w:spacing w:val="-2"/>
          <w:w w:val="95"/>
        </w:rPr>
        <w:t>stresses.</w:t>
      </w:r>
      <w:r>
        <w:rPr>
          <w:rFonts w:ascii="Lucida Sans Unicode"/>
          <w:spacing w:val="-17"/>
          <w:w w:val="95"/>
        </w:rPr>
        <w:t> </w:t>
      </w:r>
      <w:r>
        <w:rPr>
          <w:rFonts w:ascii="Lucida Sans Unicode"/>
          <w:spacing w:val="-2"/>
          <w:w w:val="95"/>
        </w:rPr>
        <w:t>Q.Y.</w:t>
      </w:r>
      <w:r>
        <w:rPr>
          <w:rFonts w:ascii="Lucida Sans Unicode"/>
          <w:spacing w:val="-16"/>
          <w:w w:val="95"/>
        </w:rPr>
        <w:t> </w:t>
      </w:r>
      <w:r>
        <w:rPr>
          <w:rFonts w:ascii="Lucida Sans Unicode"/>
          <w:spacing w:val="-2"/>
          <w:w w:val="95"/>
        </w:rPr>
        <w:t>collected</w:t>
      </w:r>
      <w:r>
        <w:rPr>
          <w:rFonts w:ascii="Lucida Sans Unicode"/>
          <w:spacing w:val="-17"/>
          <w:w w:val="95"/>
        </w:rPr>
        <w:t> </w:t>
      </w:r>
      <w:r>
        <w:rPr>
          <w:rFonts w:ascii="Lucida Sans Unicode"/>
          <w:spacing w:val="-2"/>
          <w:w w:val="95"/>
        </w:rPr>
        <w:t>the</w:t>
      </w:r>
      <w:r>
        <w:rPr>
          <w:rFonts w:ascii="Lucida Sans Unicode"/>
          <w:spacing w:val="-16"/>
          <w:w w:val="95"/>
        </w:rPr>
        <w:t> </w:t>
      </w:r>
      <w:r>
        <w:rPr>
          <w:rFonts w:ascii="Lucida Sans Unicode"/>
          <w:spacing w:val="-1"/>
          <w:w w:val="95"/>
        </w:rPr>
        <w:t>Piezo</w:t>
      </w:r>
      <w:r>
        <w:rPr>
          <w:rFonts w:ascii="Lucida Sans Unicode"/>
          <w:spacing w:val="-17"/>
          <w:w w:val="95"/>
        </w:rPr>
        <w:t> </w:t>
      </w:r>
      <w:r>
        <w:rPr>
          <w:rFonts w:ascii="Lucida Sans Unicode"/>
          <w:spacing w:val="-1"/>
          <w:w w:val="95"/>
        </w:rPr>
        <w:t>mutant</w:t>
      </w:r>
      <w:r>
        <w:rPr>
          <w:rFonts w:ascii="Lucida Sans Unicode"/>
          <w:spacing w:val="-16"/>
          <w:w w:val="95"/>
        </w:rPr>
        <w:t> </w:t>
      </w:r>
      <w:r>
        <w:rPr>
          <w:rFonts w:ascii="Lucida Sans Unicode"/>
          <w:spacing w:val="-1"/>
          <w:w w:val="95"/>
        </w:rPr>
        <w:t>embryos.</w:t>
      </w:r>
      <w:r>
        <w:rPr>
          <w:rFonts w:ascii="Lucida Sans Unicode"/>
          <w:spacing w:val="-16"/>
          <w:w w:val="95"/>
        </w:rPr>
        <w:t> </w:t>
      </w:r>
      <w:r>
        <w:rPr>
          <w:rFonts w:ascii="Lucida Sans Unicode"/>
          <w:spacing w:val="-1"/>
          <w:w w:val="95"/>
        </w:rPr>
        <w:t>Y.L.</w:t>
      </w:r>
      <w:r>
        <w:rPr>
          <w:rFonts w:ascii="Lucida Sans Unicode"/>
          <w:spacing w:val="-17"/>
          <w:w w:val="95"/>
        </w:rPr>
        <w:t> </w:t>
      </w:r>
      <w:r>
        <w:rPr>
          <w:rFonts w:ascii="Lucida Sans Unicode"/>
          <w:spacing w:val="-1"/>
          <w:w w:val="95"/>
        </w:rPr>
        <w:t>prepared</w:t>
      </w:r>
    </w:p>
    <w:p>
      <w:pPr>
        <w:pStyle w:val="BodyText"/>
        <w:spacing w:line="208" w:lineRule="auto" w:before="4"/>
        <w:ind w:left="113" w:right="243"/>
        <w:rPr>
          <w:rFonts w:ascii="Lucida Sans Unicode"/>
        </w:rPr>
      </w:pPr>
      <w:r>
        <w:rPr>
          <w:rFonts w:ascii="Lucida Sans Unicode"/>
          <w:spacing w:val="-3"/>
          <w:w w:val="95"/>
        </w:rPr>
        <w:t>and calibrated the oil droplets. </w:t>
      </w:r>
      <w:r>
        <w:rPr>
          <w:rFonts w:ascii="Lucida Sans Unicode"/>
          <w:spacing w:val="-2"/>
          <w:w w:val="95"/>
        </w:rPr>
        <w:t>T.Y.D. and C.O.G. helped in training</w:t>
      </w:r>
      <w:r>
        <w:rPr>
          <w:rFonts w:ascii="Lucida Sans Unicode"/>
          <w:spacing w:val="-1"/>
          <w:w w:val="95"/>
        </w:rPr>
        <w:t> </w:t>
      </w:r>
      <w:r>
        <w:rPr>
          <w:rFonts w:ascii="Lucida Sans Unicode"/>
          <w:spacing w:val="-2"/>
          <w:w w:val="95"/>
        </w:rPr>
        <w:t>and</w:t>
      </w:r>
      <w:r>
        <w:rPr>
          <w:rFonts w:ascii="Lucida Sans Unicode"/>
          <w:spacing w:val="-17"/>
          <w:w w:val="95"/>
        </w:rPr>
        <w:t> </w:t>
      </w:r>
      <w:r>
        <w:rPr>
          <w:rFonts w:ascii="Lucida Sans Unicode"/>
          <w:spacing w:val="-2"/>
          <w:w w:val="95"/>
        </w:rPr>
        <w:t>initial</w:t>
      </w:r>
      <w:r>
        <w:rPr>
          <w:rFonts w:ascii="Lucida Sans Unicode"/>
          <w:spacing w:val="-16"/>
          <w:w w:val="95"/>
        </w:rPr>
        <w:t> </w:t>
      </w:r>
      <w:r>
        <w:rPr>
          <w:rFonts w:ascii="Lucida Sans Unicode"/>
          <w:spacing w:val="-2"/>
          <w:w w:val="95"/>
        </w:rPr>
        <w:t>trials.</w:t>
      </w:r>
      <w:r>
        <w:rPr>
          <w:rFonts w:ascii="Lucida Sans Unicode"/>
          <w:spacing w:val="-16"/>
          <w:w w:val="95"/>
        </w:rPr>
        <w:t> </w:t>
      </w:r>
      <w:r>
        <w:rPr>
          <w:rFonts w:ascii="Lucida Sans Unicode"/>
          <w:spacing w:val="-2"/>
          <w:w w:val="95"/>
        </w:rPr>
        <w:t>C.O.G.</w:t>
      </w:r>
      <w:r>
        <w:rPr>
          <w:rFonts w:ascii="Lucida Sans Unicode"/>
          <w:spacing w:val="-16"/>
          <w:w w:val="95"/>
        </w:rPr>
        <w:t> </w:t>
      </w:r>
      <w:r>
        <w:rPr>
          <w:rFonts w:ascii="Lucida Sans Unicode"/>
          <w:spacing w:val="-2"/>
          <w:w w:val="95"/>
        </w:rPr>
        <w:t>did</w:t>
      </w:r>
      <w:r>
        <w:rPr>
          <w:rFonts w:ascii="Lucida Sans Unicode"/>
          <w:spacing w:val="-16"/>
          <w:w w:val="95"/>
        </w:rPr>
        <w:t> </w:t>
      </w:r>
      <w:r>
        <w:rPr>
          <w:rFonts w:ascii="Lucida Sans Unicode"/>
          <w:spacing w:val="-2"/>
          <w:w w:val="95"/>
        </w:rPr>
        <w:t>the</w:t>
      </w:r>
      <w:r>
        <w:rPr>
          <w:rFonts w:ascii="Lucida Sans Unicode"/>
          <w:spacing w:val="-16"/>
          <w:w w:val="95"/>
        </w:rPr>
        <w:t> </w:t>
      </w:r>
      <w:r>
        <w:rPr>
          <w:rFonts w:ascii="Lucida Sans Unicode"/>
          <w:spacing w:val="-2"/>
          <w:w w:val="95"/>
        </w:rPr>
        <w:t>Imaris</w:t>
      </w:r>
      <w:r>
        <w:rPr>
          <w:rFonts w:ascii="Lucida Sans Unicode"/>
          <w:spacing w:val="-17"/>
          <w:w w:val="95"/>
        </w:rPr>
        <w:t> </w:t>
      </w:r>
      <w:r>
        <w:rPr>
          <w:rFonts w:ascii="Lucida Sans Unicode"/>
          <w:spacing w:val="-2"/>
          <w:w w:val="95"/>
        </w:rPr>
        <w:t>analysis.</w:t>
      </w:r>
      <w:r>
        <w:rPr>
          <w:rFonts w:ascii="Lucida Sans Unicode"/>
          <w:spacing w:val="-16"/>
          <w:w w:val="95"/>
        </w:rPr>
        <w:t> </w:t>
      </w:r>
      <w:r>
        <w:rPr>
          <w:rFonts w:ascii="Lucida Sans Unicode"/>
          <w:spacing w:val="-2"/>
          <w:w w:val="95"/>
        </w:rPr>
        <w:t>J.K.H.</w:t>
      </w:r>
      <w:r>
        <w:rPr>
          <w:rFonts w:ascii="Lucida Sans Unicode"/>
          <w:spacing w:val="-16"/>
          <w:w w:val="95"/>
        </w:rPr>
        <w:t> </w:t>
      </w:r>
      <w:r>
        <w:rPr>
          <w:rFonts w:ascii="Lucida Sans Unicode"/>
          <w:spacing w:val="-1"/>
          <w:w w:val="95"/>
        </w:rPr>
        <w:t>participated</w:t>
      </w:r>
      <w:r>
        <w:rPr>
          <w:rFonts w:ascii="Lucida Sans Unicode"/>
          <w:spacing w:val="-16"/>
          <w:w w:val="95"/>
        </w:rPr>
        <w:t> </w:t>
      </w:r>
      <w:r>
        <w:rPr>
          <w:rFonts w:ascii="Lucida Sans Unicode"/>
          <w:spacing w:val="-1"/>
          <w:w w:val="95"/>
        </w:rPr>
        <w:t>in</w:t>
      </w:r>
      <w:r>
        <w:rPr>
          <w:rFonts w:ascii="Lucida Sans Unicode"/>
          <w:w w:val="95"/>
        </w:rPr>
        <w:t> </w:t>
      </w:r>
      <w:r>
        <w:rPr>
          <w:rFonts w:ascii="Lucida Sans Unicode"/>
          <w:spacing w:val="-1"/>
          <w:w w:val="95"/>
        </w:rPr>
        <w:t>conceptualization</w:t>
      </w:r>
      <w:r>
        <w:rPr>
          <w:rFonts w:ascii="Lucida Sans Unicode"/>
          <w:spacing w:val="-17"/>
          <w:w w:val="95"/>
        </w:rPr>
        <w:t> </w:t>
      </w:r>
      <w:r>
        <w:rPr>
          <w:rFonts w:ascii="Lucida Sans Unicode"/>
          <w:w w:val="95"/>
        </w:rPr>
        <w:t>of</w:t>
      </w:r>
      <w:r>
        <w:rPr>
          <w:rFonts w:ascii="Lucida Sans Unicode"/>
          <w:spacing w:val="-16"/>
          <w:w w:val="95"/>
        </w:rPr>
        <w:t> </w:t>
      </w:r>
      <w:r>
        <w:rPr>
          <w:rFonts w:ascii="Lucida Sans Unicode"/>
          <w:w w:val="95"/>
        </w:rPr>
        <w:t>the</w:t>
      </w:r>
      <w:r>
        <w:rPr>
          <w:rFonts w:ascii="Lucida Sans Unicode"/>
          <w:spacing w:val="-17"/>
          <w:w w:val="95"/>
        </w:rPr>
        <w:t> </w:t>
      </w:r>
      <w:r>
        <w:rPr>
          <w:rFonts w:ascii="Lucida Sans Unicode"/>
          <w:w w:val="95"/>
        </w:rPr>
        <w:t>project.</w:t>
      </w:r>
      <w:r>
        <w:rPr>
          <w:rFonts w:ascii="Lucida Sans Unicode"/>
          <w:spacing w:val="-16"/>
          <w:w w:val="95"/>
        </w:rPr>
        <w:t> </w:t>
      </w:r>
      <w:r>
        <w:rPr>
          <w:rFonts w:ascii="Lucida Sans Unicode"/>
          <w:w w:val="95"/>
        </w:rPr>
        <w:t>J.B.A.G.</w:t>
      </w:r>
      <w:r>
        <w:rPr>
          <w:rFonts w:ascii="Lucida Sans Unicode"/>
          <w:spacing w:val="-16"/>
          <w:w w:val="95"/>
        </w:rPr>
        <w:t> </w:t>
      </w:r>
      <w:r>
        <w:rPr>
          <w:rFonts w:ascii="Lucida Sans Unicode"/>
          <w:w w:val="95"/>
        </w:rPr>
        <w:t>and</w:t>
      </w:r>
      <w:r>
        <w:rPr>
          <w:rFonts w:ascii="Lucida Sans Unicode"/>
          <w:spacing w:val="-17"/>
          <w:w w:val="95"/>
        </w:rPr>
        <w:t> </w:t>
      </w:r>
      <w:r>
        <w:rPr>
          <w:rFonts w:ascii="Lucida Sans Unicode"/>
          <w:w w:val="95"/>
        </w:rPr>
        <w:t>J.K.H.</w:t>
      </w:r>
      <w:r>
        <w:rPr>
          <w:rFonts w:ascii="Lucida Sans Unicode"/>
          <w:spacing w:val="-16"/>
          <w:w w:val="95"/>
        </w:rPr>
        <w:t> </w:t>
      </w:r>
      <w:r>
        <w:rPr>
          <w:rFonts w:ascii="Lucida Sans Unicode"/>
          <w:w w:val="95"/>
        </w:rPr>
        <w:t>provided</w:t>
      </w:r>
      <w:r>
        <w:rPr>
          <w:rFonts w:ascii="Lucida Sans Unicode"/>
          <w:spacing w:val="-16"/>
          <w:w w:val="95"/>
        </w:rPr>
        <w:t> </w:t>
      </w:r>
      <w:r>
        <w:rPr>
          <w:rFonts w:ascii="Lucida Sans Unicode"/>
          <w:w w:val="95"/>
        </w:rPr>
        <w:t>critical</w:t>
      </w:r>
    </w:p>
    <w:p>
      <w:pPr>
        <w:pStyle w:val="BodyText"/>
        <w:spacing w:line="208" w:lineRule="auto" w:before="193"/>
        <w:ind w:left="113"/>
        <w:rPr>
          <w:rFonts w:ascii="Lucida Sans Unicode"/>
        </w:rPr>
      </w:pPr>
      <w:r>
        <w:rPr/>
        <w:br w:type="column"/>
      </w:r>
      <w:r>
        <w:rPr>
          <w:rFonts w:ascii="Lucida Sans Unicode"/>
          <w:spacing w:val="-2"/>
          <w:w w:val="95"/>
        </w:rPr>
        <w:t>feedback</w:t>
      </w:r>
      <w:r>
        <w:rPr>
          <w:rFonts w:ascii="Lucida Sans Unicode"/>
          <w:spacing w:val="-17"/>
          <w:w w:val="95"/>
        </w:rPr>
        <w:t> </w:t>
      </w:r>
      <w:r>
        <w:rPr>
          <w:rFonts w:ascii="Lucida Sans Unicode"/>
          <w:spacing w:val="-2"/>
          <w:w w:val="95"/>
        </w:rPr>
        <w:t>and</w:t>
      </w:r>
      <w:r>
        <w:rPr>
          <w:rFonts w:ascii="Lucida Sans Unicode"/>
          <w:spacing w:val="-16"/>
          <w:w w:val="95"/>
        </w:rPr>
        <w:t> </w:t>
      </w:r>
      <w:r>
        <w:rPr>
          <w:rFonts w:ascii="Lucida Sans Unicode"/>
          <w:spacing w:val="-2"/>
          <w:w w:val="95"/>
        </w:rPr>
        <w:t>helped</w:t>
      </w:r>
      <w:r>
        <w:rPr>
          <w:rFonts w:ascii="Lucida Sans Unicode"/>
          <w:spacing w:val="-17"/>
          <w:w w:val="95"/>
        </w:rPr>
        <w:t> </w:t>
      </w:r>
      <w:r>
        <w:rPr>
          <w:rFonts w:ascii="Lucida Sans Unicode"/>
          <w:spacing w:val="-2"/>
          <w:w w:val="95"/>
        </w:rPr>
        <w:t>design</w:t>
      </w:r>
      <w:r>
        <w:rPr>
          <w:rFonts w:ascii="Lucida Sans Unicode"/>
          <w:spacing w:val="-16"/>
          <w:w w:val="95"/>
        </w:rPr>
        <w:t> </w:t>
      </w:r>
      <w:r>
        <w:rPr>
          <w:rFonts w:ascii="Lucida Sans Unicode"/>
          <w:spacing w:val="-2"/>
          <w:w w:val="95"/>
        </w:rPr>
        <w:t>experiments.</w:t>
      </w:r>
      <w:r>
        <w:rPr>
          <w:rFonts w:ascii="Lucida Sans Unicode"/>
          <w:spacing w:val="-17"/>
          <w:w w:val="95"/>
        </w:rPr>
        <w:t> </w:t>
      </w:r>
      <w:r>
        <w:rPr>
          <w:rFonts w:ascii="Lucida Sans Unicode"/>
          <w:spacing w:val="-1"/>
          <w:w w:val="95"/>
        </w:rPr>
        <w:t>N.P.S.,</w:t>
      </w:r>
      <w:r>
        <w:rPr>
          <w:rFonts w:ascii="Lucida Sans Unicode"/>
          <w:spacing w:val="-16"/>
          <w:w w:val="95"/>
        </w:rPr>
        <w:t> </w:t>
      </w:r>
      <w:r>
        <w:rPr>
          <w:rFonts w:ascii="Lucida Sans Unicode"/>
          <w:spacing w:val="-1"/>
          <w:w w:val="95"/>
        </w:rPr>
        <w:t>P.X.,</w:t>
      </w:r>
      <w:r>
        <w:rPr>
          <w:rFonts w:ascii="Lucida Sans Unicode"/>
          <w:spacing w:val="-17"/>
          <w:w w:val="95"/>
        </w:rPr>
        <w:t> </w:t>
      </w:r>
      <w:r>
        <w:rPr>
          <w:rFonts w:ascii="Lucida Sans Unicode"/>
          <w:spacing w:val="-1"/>
          <w:w w:val="95"/>
        </w:rPr>
        <w:t>O.C.</w:t>
      </w:r>
      <w:r>
        <w:rPr>
          <w:rFonts w:ascii="Lucida Sans Unicode"/>
          <w:spacing w:val="-16"/>
          <w:w w:val="95"/>
        </w:rPr>
        <w:t> </w:t>
      </w:r>
      <w:r>
        <w:rPr>
          <w:rFonts w:ascii="Lucida Sans Unicode"/>
          <w:spacing w:val="-1"/>
          <w:w w:val="95"/>
        </w:rPr>
        <w:t>and</w:t>
      </w:r>
      <w:r>
        <w:rPr>
          <w:rFonts w:ascii="Lucida Sans Unicode"/>
          <w:spacing w:val="-17"/>
          <w:w w:val="95"/>
        </w:rPr>
        <w:t> </w:t>
      </w:r>
      <w:r>
        <w:rPr>
          <w:rFonts w:ascii="Lucida Sans Unicode"/>
          <w:spacing w:val="-1"/>
          <w:w w:val="95"/>
        </w:rPr>
        <w:t>O.D.K.</w:t>
      </w:r>
      <w:r>
        <w:rPr>
          <w:rFonts w:ascii="Lucida Sans Unicode"/>
          <w:w w:val="95"/>
        </w:rPr>
        <w:t> </w:t>
      </w:r>
      <w:r>
        <w:rPr>
          <w:rFonts w:ascii="Lucida Sans Unicode"/>
          <w:spacing w:val="-2"/>
          <w:w w:val="95"/>
        </w:rPr>
        <w:t>wrote the paper, with </w:t>
      </w:r>
      <w:r>
        <w:rPr>
          <w:rFonts w:ascii="Lucida Sans Unicode"/>
          <w:spacing w:val="-1"/>
          <w:w w:val="95"/>
        </w:rPr>
        <w:t>input from J.K.H. and J.B.A.G. O.C. and O.D.K.</w:t>
      </w:r>
      <w:r>
        <w:rPr>
          <w:rFonts w:ascii="Lucida Sans Unicode"/>
          <w:w w:val="95"/>
        </w:rPr>
        <w:t> </w:t>
      </w:r>
      <w:r>
        <w:rPr>
          <w:rFonts w:ascii="Lucida Sans Unicode"/>
          <w:spacing w:val="-1"/>
          <w:w w:val="95"/>
        </w:rPr>
        <w:t>supervised</w:t>
      </w:r>
      <w:r>
        <w:rPr>
          <w:rFonts w:ascii="Lucida Sans Unicode"/>
          <w:spacing w:val="-17"/>
          <w:w w:val="95"/>
        </w:rPr>
        <w:t> </w:t>
      </w:r>
      <w:r>
        <w:rPr>
          <w:rFonts w:ascii="Lucida Sans Unicode"/>
          <w:spacing w:val="-1"/>
          <w:w w:val="95"/>
        </w:rPr>
        <w:t>the</w:t>
      </w:r>
      <w:r>
        <w:rPr>
          <w:rFonts w:ascii="Lucida Sans Unicode"/>
          <w:spacing w:val="-16"/>
          <w:w w:val="95"/>
        </w:rPr>
        <w:t> </w:t>
      </w:r>
      <w:r>
        <w:rPr>
          <w:rFonts w:ascii="Lucida Sans Unicode"/>
          <w:spacing w:val="-1"/>
          <w:w w:val="95"/>
        </w:rPr>
        <w:t>project.</w:t>
      </w:r>
      <w:r>
        <w:rPr>
          <w:rFonts w:ascii="Lucida Sans Unicode"/>
          <w:spacing w:val="-16"/>
          <w:w w:val="95"/>
        </w:rPr>
        <w:t> </w:t>
      </w:r>
      <w:r>
        <w:rPr>
          <w:rFonts w:ascii="Lucida Sans Unicode"/>
          <w:spacing w:val="-1"/>
          <w:w w:val="95"/>
        </w:rPr>
        <w:t>All</w:t>
      </w:r>
      <w:r>
        <w:rPr>
          <w:rFonts w:ascii="Lucida Sans Unicode"/>
          <w:spacing w:val="-17"/>
          <w:w w:val="95"/>
        </w:rPr>
        <w:t> </w:t>
      </w:r>
      <w:r>
        <w:rPr>
          <w:rFonts w:ascii="Lucida Sans Unicode"/>
          <w:spacing w:val="-1"/>
          <w:w w:val="95"/>
        </w:rPr>
        <w:t>authors</w:t>
      </w:r>
      <w:r>
        <w:rPr>
          <w:rFonts w:ascii="Lucida Sans Unicode"/>
          <w:spacing w:val="-16"/>
          <w:w w:val="95"/>
        </w:rPr>
        <w:t> </w:t>
      </w:r>
      <w:r>
        <w:rPr>
          <w:rFonts w:ascii="Lucida Sans Unicode"/>
          <w:w w:val="95"/>
        </w:rPr>
        <w:t>edited</w:t>
      </w:r>
      <w:r>
        <w:rPr>
          <w:rFonts w:ascii="Lucida Sans Unicode"/>
          <w:spacing w:val="-16"/>
          <w:w w:val="95"/>
        </w:rPr>
        <w:t> </w:t>
      </w:r>
      <w:r>
        <w:rPr>
          <w:rFonts w:ascii="Lucida Sans Unicode"/>
          <w:w w:val="95"/>
        </w:rPr>
        <w:t>the</w:t>
      </w:r>
      <w:r>
        <w:rPr>
          <w:rFonts w:ascii="Lucida Sans Unicode"/>
          <w:spacing w:val="-17"/>
          <w:w w:val="95"/>
        </w:rPr>
        <w:t> </w:t>
      </w:r>
      <w:r>
        <w:rPr>
          <w:rFonts w:ascii="Lucida Sans Unicode"/>
          <w:w w:val="95"/>
        </w:rPr>
        <w:t>paper.</w:t>
      </w:r>
    </w:p>
    <w:p>
      <w:pPr>
        <w:pStyle w:val="Heading1"/>
        <w:spacing w:line="252" w:lineRule="exact" w:before="161"/>
      </w:pPr>
      <w:r>
        <w:rPr/>
        <w:t>Competing</w:t>
      </w:r>
      <w:r>
        <w:rPr>
          <w:spacing w:val="-27"/>
        </w:rPr>
        <w:t> </w:t>
      </w:r>
      <w:r>
        <w:rPr/>
        <w:t>interests</w:t>
      </w:r>
    </w:p>
    <w:p>
      <w:pPr>
        <w:pStyle w:val="BodyText"/>
        <w:spacing w:line="244" w:lineRule="exact"/>
        <w:ind w:left="113"/>
        <w:rPr>
          <w:rFonts w:ascii="Lucida Sans Unicode"/>
        </w:rPr>
      </w:pPr>
      <w:r>
        <w:rPr>
          <w:rFonts w:ascii="Lucida Sans Unicode"/>
          <w:spacing w:val="-1"/>
          <w:w w:val="95"/>
        </w:rPr>
        <w:t>The</w:t>
      </w:r>
      <w:r>
        <w:rPr>
          <w:rFonts w:ascii="Lucida Sans Unicode"/>
          <w:spacing w:val="-17"/>
          <w:w w:val="95"/>
        </w:rPr>
        <w:t> </w:t>
      </w:r>
      <w:r>
        <w:rPr>
          <w:rFonts w:ascii="Lucida Sans Unicode"/>
          <w:spacing w:val="-1"/>
          <w:w w:val="95"/>
        </w:rPr>
        <w:t>authors</w:t>
      </w:r>
      <w:r>
        <w:rPr>
          <w:rFonts w:ascii="Lucida Sans Unicode"/>
          <w:spacing w:val="-16"/>
          <w:w w:val="95"/>
        </w:rPr>
        <w:t> </w:t>
      </w:r>
      <w:r>
        <w:rPr>
          <w:rFonts w:ascii="Lucida Sans Unicode"/>
          <w:spacing w:val="-1"/>
          <w:w w:val="95"/>
        </w:rPr>
        <w:t>declare</w:t>
      </w:r>
      <w:r>
        <w:rPr>
          <w:rFonts w:ascii="Lucida Sans Unicode"/>
          <w:spacing w:val="-17"/>
          <w:w w:val="95"/>
        </w:rPr>
        <w:t> </w:t>
      </w:r>
      <w:r>
        <w:rPr>
          <w:rFonts w:ascii="Lucida Sans Unicode"/>
          <w:spacing w:val="-1"/>
          <w:w w:val="95"/>
        </w:rPr>
        <w:t>no</w:t>
      </w:r>
      <w:r>
        <w:rPr>
          <w:rFonts w:ascii="Lucida Sans Unicode"/>
          <w:spacing w:val="-16"/>
          <w:w w:val="95"/>
        </w:rPr>
        <w:t> </w:t>
      </w:r>
      <w:r>
        <w:rPr>
          <w:rFonts w:ascii="Lucida Sans Unicode"/>
          <w:w w:val="95"/>
        </w:rPr>
        <w:t>competing</w:t>
      </w:r>
      <w:r>
        <w:rPr>
          <w:rFonts w:ascii="Lucida Sans Unicode"/>
          <w:spacing w:val="-16"/>
          <w:w w:val="95"/>
        </w:rPr>
        <w:t> </w:t>
      </w:r>
      <w:r>
        <w:rPr>
          <w:rFonts w:ascii="Lucida Sans Unicode"/>
          <w:w w:val="95"/>
        </w:rPr>
        <w:t>interests.</w:t>
      </w:r>
    </w:p>
    <w:p>
      <w:pPr>
        <w:pStyle w:val="Heading1"/>
        <w:spacing w:line="252" w:lineRule="exact" w:before="150"/>
      </w:pPr>
      <w:r>
        <w:rPr/>
        <w:t>Additional</w:t>
      </w:r>
      <w:r>
        <w:rPr>
          <w:spacing w:val="-10"/>
        </w:rPr>
        <w:t> </w:t>
      </w:r>
      <w:r>
        <w:rPr/>
        <w:t>information</w:t>
      </w:r>
    </w:p>
    <w:p>
      <w:pPr>
        <w:pStyle w:val="BodyText"/>
        <w:spacing w:line="208" w:lineRule="auto" w:before="20"/>
        <w:ind w:left="113" w:right="1989"/>
        <w:rPr>
          <w:rFonts w:ascii="Lucida Sans Unicode"/>
        </w:rPr>
      </w:pPr>
      <w:r>
        <w:rPr>
          <w:rFonts w:ascii="Arial"/>
          <w:b/>
          <w:w w:val="95"/>
        </w:rPr>
        <w:t>Extended data </w:t>
      </w:r>
      <w:r>
        <w:rPr>
          <w:rFonts w:ascii="Lucida Sans Unicode"/>
          <w:w w:val="95"/>
        </w:rPr>
        <w:t>is available for this paper at</w:t>
      </w:r>
      <w:r>
        <w:rPr>
          <w:rFonts w:ascii="Lucida Sans Unicode"/>
          <w:spacing w:val="1"/>
          <w:w w:val="95"/>
        </w:rPr>
        <w:t> </w:t>
      </w:r>
      <w:hyperlink r:id="rId6">
        <w:r>
          <w:rPr>
            <w:rFonts w:ascii="Lucida Sans Unicode"/>
            <w:color w:val="0069A5"/>
            <w:spacing w:val="-5"/>
            <w:w w:val="90"/>
          </w:rPr>
          <w:t>https://doi.org/10.1038/s41556-024-01380-4</w:t>
        </w:r>
      </w:hyperlink>
      <w:r>
        <w:rPr>
          <w:rFonts w:ascii="Lucida Sans Unicode"/>
          <w:spacing w:val="-5"/>
          <w:w w:val="90"/>
        </w:rPr>
        <w:t>.</w:t>
      </w:r>
    </w:p>
    <w:p>
      <w:pPr>
        <w:pStyle w:val="BodyText"/>
        <w:spacing w:before="2"/>
        <w:rPr>
          <w:rFonts w:ascii="Lucida Sans Unicode"/>
          <w:sz w:val="14"/>
        </w:rPr>
      </w:pPr>
    </w:p>
    <w:p>
      <w:pPr>
        <w:pStyle w:val="BodyText"/>
        <w:spacing w:line="208" w:lineRule="auto" w:before="1"/>
        <w:ind w:left="113" w:right="1822"/>
        <w:rPr>
          <w:rFonts w:ascii="Lucida Sans Unicode"/>
        </w:rPr>
      </w:pPr>
      <w:r>
        <w:rPr>
          <w:rFonts w:ascii="Arial"/>
          <w:b/>
          <w:spacing w:val="-3"/>
        </w:rPr>
        <w:t>Supplementary</w:t>
      </w:r>
      <w:r>
        <w:rPr>
          <w:rFonts w:ascii="Arial"/>
          <w:b/>
          <w:spacing w:val="-19"/>
        </w:rPr>
        <w:t> </w:t>
      </w:r>
      <w:r>
        <w:rPr>
          <w:rFonts w:ascii="Arial"/>
          <w:b/>
          <w:spacing w:val="-2"/>
        </w:rPr>
        <w:t>information</w:t>
      </w:r>
      <w:r>
        <w:rPr>
          <w:rFonts w:ascii="Arial"/>
          <w:b/>
          <w:spacing w:val="-13"/>
        </w:rPr>
        <w:t> </w:t>
      </w:r>
      <w:r>
        <w:rPr>
          <w:rFonts w:ascii="Lucida Sans Unicode"/>
          <w:spacing w:val="-2"/>
        </w:rPr>
        <w:t>The</w:t>
      </w:r>
      <w:r>
        <w:rPr>
          <w:rFonts w:ascii="Lucida Sans Unicode"/>
          <w:spacing w:val="-17"/>
        </w:rPr>
        <w:t> </w:t>
      </w:r>
      <w:r>
        <w:rPr>
          <w:rFonts w:ascii="Lucida Sans Unicode"/>
          <w:spacing w:val="-2"/>
        </w:rPr>
        <w:t>online</w:t>
      </w:r>
      <w:r>
        <w:rPr>
          <w:rFonts w:ascii="Lucida Sans Unicode"/>
          <w:spacing w:val="-17"/>
        </w:rPr>
        <w:t> </w:t>
      </w:r>
      <w:r>
        <w:rPr>
          <w:rFonts w:ascii="Lucida Sans Unicode"/>
          <w:spacing w:val="-2"/>
        </w:rPr>
        <w:t>version</w:t>
      </w:r>
      <w:r>
        <w:rPr>
          <w:rFonts w:ascii="Lucida Sans Unicode"/>
          <w:spacing w:val="-48"/>
        </w:rPr>
        <w:t> </w:t>
      </w:r>
      <w:r>
        <w:rPr>
          <w:rFonts w:ascii="Lucida Sans Unicode"/>
          <w:spacing w:val="-1"/>
          <w:w w:val="95"/>
        </w:rPr>
        <w:t>contains supplementary </w:t>
      </w:r>
      <w:r>
        <w:rPr>
          <w:rFonts w:ascii="Lucida Sans Unicode"/>
          <w:w w:val="95"/>
        </w:rPr>
        <w:t>material available at</w:t>
      </w:r>
      <w:r>
        <w:rPr>
          <w:rFonts w:ascii="Lucida Sans Unicode"/>
          <w:spacing w:val="1"/>
          <w:w w:val="95"/>
        </w:rPr>
        <w:t> </w:t>
      </w:r>
      <w:hyperlink r:id="rId6">
        <w:r>
          <w:rPr>
            <w:rFonts w:ascii="Lucida Sans Unicode"/>
            <w:color w:val="0069A5"/>
            <w:spacing w:val="-3"/>
            <w:w w:val="90"/>
          </w:rPr>
          <w:t>https://doi.org/10.1038/s41556-024-01380-4</w:t>
        </w:r>
      </w:hyperlink>
      <w:r>
        <w:rPr>
          <w:rFonts w:ascii="Lucida Sans Unicode"/>
          <w:spacing w:val="-3"/>
          <w:w w:val="90"/>
        </w:rPr>
        <w:t>.</w:t>
      </w:r>
    </w:p>
    <w:p>
      <w:pPr>
        <w:pStyle w:val="BodyText"/>
        <w:spacing w:before="3"/>
        <w:rPr>
          <w:rFonts w:ascii="Lucida Sans Unicode"/>
          <w:sz w:val="14"/>
        </w:rPr>
      </w:pPr>
    </w:p>
    <w:p>
      <w:pPr>
        <w:spacing w:line="208" w:lineRule="auto" w:before="0"/>
        <w:ind w:left="113" w:right="379" w:firstLine="0"/>
        <w:jc w:val="left"/>
        <w:rPr>
          <w:rFonts w:ascii="Lucida Sans Unicode" w:hAnsi="Lucida Sans Unicode"/>
          <w:sz w:val="16"/>
        </w:rPr>
      </w:pPr>
      <w:r>
        <w:rPr>
          <w:rFonts w:ascii="Arial" w:hAnsi="Arial"/>
          <w:b/>
          <w:spacing w:val="-2"/>
          <w:sz w:val="16"/>
        </w:rPr>
        <w:t>Correspondence</w:t>
      </w:r>
      <w:r>
        <w:rPr>
          <w:rFonts w:ascii="Arial" w:hAnsi="Arial"/>
          <w:b/>
          <w:spacing w:val="-20"/>
          <w:sz w:val="16"/>
        </w:rPr>
        <w:t> </w:t>
      </w:r>
      <w:r>
        <w:rPr>
          <w:rFonts w:ascii="Arial" w:hAnsi="Arial"/>
          <w:b/>
          <w:spacing w:val="-2"/>
          <w:sz w:val="16"/>
        </w:rPr>
        <w:t>and</w:t>
      </w:r>
      <w:r>
        <w:rPr>
          <w:rFonts w:ascii="Arial" w:hAnsi="Arial"/>
          <w:b/>
          <w:spacing w:val="-20"/>
          <w:sz w:val="16"/>
        </w:rPr>
        <w:t> </w:t>
      </w:r>
      <w:r>
        <w:rPr>
          <w:rFonts w:ascii="Arial" w:hAnsi="Arial"/>
          <w:b/>
          <w:spacing w:val="-2"/>
          <w:sz w:val="16"/>
        </w:rPr>
        <w:t>requests</w:t>
      </w:r>
      <w:r>
        <w:rPr>
          <w:rFonts w:ascii="Arial" w:hAnsi="Arial"/>
          <w:b/>
          <w:spacing w:val="-20"/>
          <w:sz w:val="16"/>
        </w:rPr>
        <w:t> </w:t>
      </w:r>
      <w:r>
        <w:rPr>
          <w:rFonts w:ascii="Arial" w:hAnsi="Arial"/>
          <w:b/>
          <w:spacing w:val="-2"/>
          <w:sz w:val="16"/>
        </w:rPr>
        <w:t>for</w:t>
      </w:r>
      <w:r>
        <w:rPr>
          <w:rFonts w:ascii="Arial" w:hAnsi="Arial"/>
          <w:b/>
          <w:spacing w:val="-20"/>
          <w:sz w:val="16"/>
        </w:rPr>
        <w:t> </w:t>
      </w:r>
      <w:r>
        <w:rPr>
          <w:rFonts w:ascii="Arial" w:hAnsi="Arial"/>
          <w:b/>
          <w:spacing w:val="-2"/>
          <w:sz w:val="16"/>
        </w:rPr>
        <w:t>materials</w:t>
      </w:r>
      <w:r>
        <w:rPr>
          <w:rFonts w:ascii="Arial" w:hAnsi="Arial"/>
          <w:b/>
          <w:spacing w:val="-21"/>
          <w:sz w:val="16"/>
        </w:rPr>
        <w:t> </w:t>
      </w:r>
      <w:r>
        <w:rPr>
          <w:rFonts w:ascii="Lucida Sans Unicode" w:hAnsi="Lucida Sans Unicode"/>
          <w:spacing w:val="-2"/>
          <w:sz w:val="16"/>
        </w:rPr>
        <w:t>should</w:t>
      </w:r>
      <w:r>
        <w:rPr>
          <w:rFonts w:ascii="Lucida Sans Unicode" w:hAnsi="Lucida Sans Unicode"/>
          <w:spacing w:val="-19"/>
          <w:sz w:val="16"/>
        </w:rPr>
        <w:t> </w:t>
      </w:r>
      <w:r>
        <w:rPr>
          <w:rFonts w:ascii="Lucida Sans Unicode" w:hAnsi="Lucida Sans Unicode"/>
          <w:spacing w:val="-1"/>
          <w:sz w:val="16"/>
        </w:rPr>
        <w:t>be</w:t>
      </w:r>
      <w:r>
        <w:rPr>
          <w:rFonts w:ascii="Lucida Sans Unicode" w:hAnsi="Lucida Sans Unicode"/>
          <w:spacing w:val="-18"/>
          <w:sz w:val="16"/>
        </w:rPr>
        <w:t> </w:t>
      </w:r>
      <w:r>
        <w:rPr>
          <w:rFonts w:ascii="Lucida Sans Unicode" w:hAnsi="Lucida Sans Unicode"/>
          <w:spacing w:val="-1"/>
          <w:sz w:val="16"/>
        </w:rPr>
        <w:t>addressed</w:t>
      </w:r>
      <w:r>
        <w:rPr>
          <w:rFonts w:ascii="Lucida Sans Unicode" w:hAnsi="Lucida Sans Unicode"/>
          <w:spacing w:val="-48"/>
          <w:sz w:val="16"/>
        </w:rPr>
        <w:t> </w:t>
      </w:r>
      <w:r>
        <w:rPr>
          <w:rFonts w:ascii="Lucida Sans Unicode" w:hAnsi="Lucida Sans Unicode"/>
          <w:spacing w:val="-1"/>
          <w:w w:val="95"/>
          <w:sz w:val="16"/>
        </w:rPr>
        <w:t>to</w:t>
      </w:r>
      <w:r>
        <w:rPr>
          <w:rFonts w:ascii="Lucida Sans Unicode" w:hAnsi="Lucida Sans Unicode"/>
          <w:spacing w:val="-17"/>
          <w:w w:val="95"/>
          <w:sz w:val="16"/>
        </w:rPr>
        <w:t> </w:t>
      </w:r>
      <w:r>
        <w:rPr>
          <w:rFonts w:ascii="Lucida Sans Unicode" w:hAnsi="Lucida Sans Unicode"/>
          <w:spacing w:val="-1"/>
          <w:w w:val="95"/>
          <w:sz w:val="16"/>
        </w:rPr>
        <w:t>Otger</w:t>
      </w:r>
      <w:r>
        <w:rPr>
          <w:rFonts w:ascii="Lucida Sans Unicode" w:hAnsi="Lucida Sans Unicode"/>
          <w:spacing w:val="-16"/>
          <w:w w:val="95"/>
          <w:sz w:val="16"/>
        </w:rPr>
        <w:t> </w:t>
      </w:r>
      <w:r>
        <w:rPr>
          <w:rFonts w:ascii="Lucida Sans Unicode" w:hAnsi="Lucida Sans Unicode"/>
          <w:spacing w:val="-1"/>
          <w:w w:val="95"/>
          <w:sz w:val="16"/>
        </w:rPr>
        <w:t>Campàs</w:t>
      </w:r>
      <w:r>
        <w:rPr>
          <w:rFonts w:ascii="Lucida Sans Unicode" w:hAnsi="Lucida Sans Unicode"/>
          <w:spacing w:val="-17"/>
          <w:w w:val="95"/>
          <w:sz w:val="16"/>
        </w:rPr>
        <w:t> </w:t>
      </w:r>
      <w:r>
        <w:rPr>
          <w:rFonts w:ascii="Lucida Sans Unicode" w:hAnsi="Lucida Sans Unicode"/>
          <w:w w:val="95"/>
          <w:sz w:val="16"/>
        </w:rPr>
        <w:t>or</w:t>
      </w:r>
      <w:r>
        <w:rPr>
          <w:rFonts w:ascii="Lucida Sans Unicode" w:hAnsi="Lucida Sans Unicode"/>
          <w:spacing w:val="-16"/>
          <w:w w:val="95"/>
          <w:sz w:val="16"/>
        </w:rPr>
        <w:t> </w:t>
      </w:r>
      <w:r>
        <w:rPr>
          <w:rFonts w:ascii="Lucida Sans Unicode" w:hAnsi="Lucida Sans Unicode"/>
          <w:w w:val="95"/>
          <w:sz w:val="16"/>
        </w:rPr>
        <w:t>Ophir</w:t>
      </w:r>
      <w:r>
        <w:rPr>
          <w:rFonts w:ascii="Lucida Sans Unicode" w:hAnsi="Lucida Sans Unicode"/>
          <w:spacing w:val="-17"/>
          <w:w w:val="95"/>
          <w:sz w:val="16"/>
        </w:rPr>
        <w:t> </w:t>
      </w:r>
      <w:r>
        <w:rPr>
          <w:rFonts w:ascii="Lucida Sans Unicode" w:hAnsi="Lucida Sans Unicode"/>
          <w:w w:val="95"/>
          <w:sz w:val="16"/>
        </w:rPr>
        <w:t>D.</w:t>
      </w:r>
      <w:r>
        <w:rPr>
          <w:rFonts w:ascii="Lucida Sans Unicode" w:hAnsi="Lucida Sans Unicode"/>
          <w:spacing w:val="-16"/>
          <w:w w:val="95"/>
          <w:sz w:val="16"/>
        </w:rPr>
        <w:t> </w:t>
      </w:r>
      <w:r>
        <w:rPr>
          <w:rFonts w:ascii="Lucida Sans Unicode" w:hAnsi="Lucida Sans Unicode"/>
          <w:w w:val="95"/>
          <w:sz w:val="16"/>
        </w:rPr>
        <w:t>Klein.</w:t>
      </w:r>
    </w:p>
    <w:p>
      <w:pPr>
        <w:pStyle w:val="BodyText"/>
        <w:spacing w:before="2"/>
        <w:rPr>
          <w:rFonts w:ascii="Lucida Sans Unicode"/>
          <w:sz w:val="14"/>
        </w:rPr>
      </w:pPr>
    </w:p>
    <w:p>
      <w:pPr>
        <w:spacing w:line="208" w:lineRule="auto" w:before="0"/>
        <w:ind w:left="113" w:right="379" w:firstLine="0"/>
        <w:jc w:val="left"/>
        <w:rPr>
          <w:rFonts w:ascii="Lucida Sans Unicode"/>
          <w:sz w:val="16"/>
        </w:rPr>
      </w:pPr>
      <w:r>
        <w:rPr>
          <w:rFonts w:ascii="Arial"/>
          <w:b/>
          <w:spacing w:val="-2"/>
          <w:sz w:val="16"/>
        </w:rPr>
        <w:t>Peer review information </w:t>
      </w:r>
      <w:r>
        <w:rPr>
          <w:rFonts w:ascii="Arial"/>
          <w:i/>
          <w:spacing w:val="-1"/>
          <w:sz w:val="16"/>
        </w:rPr>
        <w:t>Nature Cell Biology </w:t>
      </w:r>
      <w:r>
        <w:rPr>
          <w:rFonts w:ascii="Lucida Sans Unicode"/>
          <w:spacing w:val="-1"/>
          <w:sz w:val="16"/>
        </w:rPr>
        <w:t>thanks Thomas</w:t>
      </w:r>
      <w:r>
        <w:rPr>
          <w:rFonts w:ascii="Lucida Sans Unicode"/>
          <w:sz w:val="16"/>
        </w:rPr>
        <w:t> </w:t>
      </w:r>
      <w:r>
        <w:rPr>
          <w:rFonts w:ascii="Lucida Sans Unicode"/>
          <w:spacing w:val="-2"/>
          <w:w w:val="95"/>
          <w:sz w:val="16"/>
        </w:rPr>
        <w:t>Diekwisch, and the </w:t>
      </w:r>
      <w:r>
        <w:rPr>
          <w:rFonts w:ascii="Lucida Sans Unicode"/>
          <w:spacing w:val="-1"/>
          <w:w w:val="95"/>
          <w:sz w:val="16"/>
        </w:rPr>
        <w:t>other, anonymous, reviewer(s) for their</w:t>
      </w:r>
      <w:r>
        <w:rPr>
          <w:rFonts w:ascii="Lucida Sans Unicode"/>
          <w:w w:val="95"/>
          <w:sz w:val="16"/>
        </w:rPr>
        <w:t> </w:t>
      </w:r>
      <w:r>
        <w:rPr>
          <w:rFonts w:ascii="Lucida Sans Unicode"/>
          <w:spacing w:val="-1"/>
          <w:w w:val="95"/>
          <w:sz w:val="16"/>
        </w:rPr>
        <w:t>contribution</w:t>
      </w:r>
      <w:r>
        <w:rPr>
          <w:rFonts w:ascii="Lucida Sans Unicode"/>
          <w:spacing w:val="-17"/>
          <w:w w:val="95"/>
          <w:sz w:val="16"/>
        </w:rPr>
        <w:t> </w:t>
      </w:r>
      <w:r>
        <w:rPr>
          <w:rFonts w:ascii="Lucida Sans Unicode"/>
          <w:spacing w:val="-1"/>
          <w:w w:val="95"/>
          <w:sz w:val="16"/>
        </w:rPr>
        <w:t>to</w:t>
      </w:r>
      <w:r>
        <w:rPr>
          <w:rFonts w:ascii="Lucida Sans Unicode"/>
          <w:spacing w:val="-16"/>
          <w:w w:val="95"/>
          <w:sz w:val="16"/>
        </w:rPr>
        <w:t> </w:t>
      </w:r>
      <w:r>
        <w:rPr>
          <w:rFonts w:ascii="Lucida Sans Unicode"/>
          <w:spacing w:val="-1"/>
          <w:w w:val="95"/>
          <w:sz w:val="16"/>
        </w:rPr>
        <w:t>the</w:t>
      </w:r>
      <w:r>
        <w:rPr>
          <w:rFonts w:ascii="Lucida Sans Unicode"/>
          <w:spacing w:val="-16"/>
          <w:w w:val="95"/>
          <w:sz w:val="16"/>
        </w:rPr>
        <w:t> </w:t>
      </w:r>
      <w:r>
        <w:rPr>
          <w:rFonts w:ascii="Lucida Sans Unicode"/>
          <w:spacing w:val="-1"/>
          <w:w w:val="95"/>
          <w:sz w:val="16"/>
        </w:rPr>
        <w:t>peer</w:t>
      </w:r>
      <w:r>
        <w:rPr>
          <w:rFonts w:ascii="Lucida Sans Unicode"/>
          <w:spacing w:val="-16"/>
          <w:w w:val="95"/>
          <w:sz w:val="16"/>
        </w:rPr>
        <w:t> </w:t>
      </w:r>
      <w:r>
        <w:rPr>
          <w:rFonts w:ascii="Lucida Sans Unicode"/>
          <w:spacing w:val="-1"/>
          <w:w w:val="95"/>
          <w:sz w:val="16"/>
        </w:rPr>
        <w:t>review</w:t>
      </w:r>
      <w:r>
        <w:rPr>
          <w:rFonts w:ascii="Lucida Sans Unicode"/>
          <w:spacing w:val="-16"/>
          <w:w w:val="95"/>
          <w:sz w:val="16"/>
        </w:rPr>
        <w:t> </w:t>
      </w:r>
      <w:r>
        <w:rPr>
          <w:rFonts w:ascii="Lucida Sans Unicode"/>
          <w:w w:val="95"/>
          <w:sz w:val="16"/>
        </w:rPr>
        <w:t>of</w:t>
      </w:r>
      <w:r>
        <w:rPr>
          <w:rFonts w:ascii="Lucida Sans Unicode"/>
          <w:spacing w:val="-16"/>
          <w:w w:val="95"/>
          <w:sz w:val="16"/>
        </w:rPr>
        <w:t> </w:t>
      </w:r>
      <w:r>
        <w:rPr>
          <w:rFonts w:ascii="Lucida Sans Unicode"/>
          <w:w w:val="95"/>
          <w:sz w:val="16"/>
        </w:rPr>
        <w:t>this</w:t>
      </w:r>
      <w:r>
        <w:rPr>
          <w:rFonts w:ascii="Lucida Sans Unicode"/>
          <w:spacing w:val="-16"/>
          <w:w w:val="95"/>
          <w:sz w:val="16"/>
        </w:rPr>
        <w:t> </w:t>
      </w:r>
      <w:r>
        <w:rPr>
          <w:rFonts w:ascii="Lucida Sans Unicode"/>
          <w:w w:val="95"/>
          <w:sz w:val="16"/>
        </w:rPr>
        <w:t>work.</w:t>
      </w:r>
      <w:r>
        <w:rPr>
          <w:rFonts w:ascii="Lucida Sans Unicode"/>
          <w:spacing w:val="-16"/>
          <w:w w:val="95"/>
          <w:sz w:val="16"/>
        </w:rPr>
        <w:t> </w:t>
      </w:r>
      <w:r>
        <w:rPr>
          <w:rFonts w:ascii="Lucida Sans Unicode"/>
          <w:w w:val="95"/>
          <w:sz w:val="16"/>
        </w:rPr>
        <w:t>Peer</w:t>
      </w:r>
      <w:r>
        <w:rPr>
          <w:rFonts w:ascii="Lucida Sans Unicode"/>
          <w:spacing w:val="-16"/>
          <w:w w:val="95"/>
          <w:sz w:val="16"/>
        </w:rPr>
        <w:t> </w:t>
      </w:r>
      <w:r>
        <w:rPr>
          <w:rFonts w:ascii="Lucida Sans Unicode"/>
          <w:w w:val="95"/>
          <w:sz w:val="16"/>
        </w:rPr>
        <w:t>reviewer</w:t>
      </w:r>
      <w:r>
        <w:rPr>
          <w:rFonts w:ascii="Lucida Sans Unicode"/>
          <w:spacing w:val="-16"/>
          <w:w w:val="95"/>
          <w:sz w:val="16"/>
        </w:rPr>
        <w:t> </w:t>
      </w:r>
      <w:r>
        <w:rPr>
          <w:rFonts w:ascii="Lucida Sans Unicode"/>
          <w:w w:val="95"/>
          <w:sz w:val="16"/>
        </w:rPr>
        <w:t>reports</w:t>
      </w:r>
      <w:r>
        <w:rPr>
          <w:rFonts w:ascii="Lucida Sans Unicode"/>
          <w:spacing w:val="1"/>
          <w:w w:val="95"/>
          <w:sz w:val="16"/>
        </w:rPr>
        <w:t> </w:t>
      </w:r>
      <w:r>
        <w:rPr>
          <w:rFonts w:ascii="Lucida Sans Unicode"/>
          <w:sz w:val="16"/>
        </w:rPr>
        <w:t>are</w:t>
      </w:r>
      <w:r>
        <w:rPr>
          <w:rFonts w:ascii="Lucida Sans Unicode"/>
          <w:spacing w:val="-20"/>
          <w:sz w:val="16"/>
        </w:rPr>
        <w:t> </w:t>
      </w:r>
      <w:r>
        <w:rPr>
          <w:rFonts w:ascii="Lucida Sans Unicode"/>
          <w:sz w:val="16"/>
        </w:rPr>
        <w:t>available.</w:t>
      </w:r>
    </w:p>
    <w:p>
      <w:pPr>
        <w:pStyle w:val="BodyText"/>
        <w:spacing w:before="4"/>
        <w:rPr>
          <w:rFonts w:ascii="Lucida Sans Unicode"/>
          <w:sz w:val="14"/>
        </w:rPr>
      </w:pPr>
    </w:p>
    <w:p>
      <w:pPr>
        <w:spacing w:line="208" w:lineRule="auto" w:before="1"/>
        <w:ind w:left="113" w:right="0" w:firstLine="0"/>
        <w:jc w:val="left"/>
        <w:rPr>
          <w:rFonts w:ascii="Lucida Sans Unicode"/>
          <w:sz w:val="16"/>
        </w:rPr>
      </w:pPr>
      <w:r>
        <w:rPr>
          <w:rFonts w:ascii="Arial"/>
          <w:b/>
          <w:spacing w:val="-3"/>
          <w:sz w:val="16"/>
        </w:rPr>
        <w:t>Reprints</w:t>
      </w:r>
      <w:r>
        <w:rPr>
          <w:rFonts w:ascii="Arial"/>
          <w:b/>
          <w:spacing w:val="-19"/>
          <w:sz w:val="16"/>
        </w:rPr>
        <w:t> </w:t>
      </w:r>
      <w:r>
        <w:rPr>
          <w:rFonts w:ascii="Arial"/>
          <w:b/>
          <w:spacing w:val="-3"/>
          <w:sz w:val="16"/>
        </w:rPr>
        <w:t>and</w:t>
      </w:r>
      <w:r>
        <w:rPr>
          <w:rFonts w:ascii="Arial"/>
          <w:b/>
          <w:spacing w:val="-19"/>
          <w:sz w:val="16"/>
        </w:rPr>
        <w:t> </w:t>
      </w:r>
      <w:r>
        <w:rPr>
          <w:rFonts w:ascii="Arial"/>
          <w:b/>
          <w:spacing w:val="-3"/>
          <w:sz w:val="16"/>
        </w:rPr>
        <w:t>permissions</w:t>
      </w:r>
      <w:r>
        <w:rPr>
          <w:rFonts w:ascii="Arial"/>
          <w:b/>
          <w:spacing w:val="-19"/>
          <w:sz w:val="16"/>
        </w:rPr>
        <w:t> </w:t>
      </w:r>
      <w:r>
        <w:rPr>
          <w:rFonts w:ascii="Arial"/>
          <w:b/>
          <w:spacing w:val="-3"/>
          <w:sz w:val="16"/>
        </w:rPr>
        <w:t>information</w:t>
      </w:r>
      <w:r>
        <w:rPr>
          <w:rFonts w:ascii="Arial"/>
          <w:b/>
          <w:spacing w:val="-20"/>
          <w:sz w:val="16"/>
        </w:rPr>
        <w:t> </w:t>
      </w:r>
      <w:r>
        <w:rPr>
          <w:rFonts w:ascii="Lucida Sans Unicode"/>
          <w:spacing w:val="-2"/>
          <w:sz w:val="16"/>
        </w:rPr>
        <w:t>is</w:t>
      </w:r>
      <w:r>
        <w:rPr>
          <w:rFonts w:ascii="Lucida Sans Unicode"/>
          <w:spacing w:val="-18"/>
          <w:sz w:val="16"/>
        </w:rPr>
        <w:t> </w:t>
      </w:r>
      <w:r>
        <w:rPr>
          <w:rFonts w:ascii="Lucida Sans Unicode"/>
          <w:spacing w:val="-2"/>
          <w:sz w:val="16"/>
        </w:rPr>
        <w:t>available</w:t>
      </w:r>
      <w:r>
        <w:rPr>
          <w:rFonts w:ascii="Lucida Sans Unicode"/>
          <w:spacing w:val="-18"/>
          <w:sz w:val="16"/>
        </w:rPr>
        <w:t> </w:t>
      </w:r>
      <w:r>
        <w:rPr>
          <w:rFonts w:ascii="Lucida Sans Unicode"/>
          <w:spacing w:val="-2"/>
          <w:sz w:val="16"/>
        </w:rPr>
        <w:t>at</w:t>
      </w:r>
      <w:r>
        <w:rPr>
          <w:rFonts w:ascii="Lucida Sans Unicode"/>
          <w:spacing w:val="-47"/>
          <w:sz w:val="16"/>
        </w:rPr>
        <w:t> </w:t>
      </w:r>
      <w:hyperlink r:id="rId105">
        <w:r>
          <w:rPr>
            <w:rFonts w:ascii="Lucida Sans Unicode"/>
            <w:color w:val="0069A5"/>
            <w:sz w:val="16"/>
          </w:rPr>
          <w:t>www.nature.com/reprints</w:t>
        </w:r>
      </w:hyperlink>
      <w:r>
        <w:rPr>
          <w:rFonts w:ascii="Lucida Sans Unicode"/>
          <w:sz w:val="16"/>
        </w:rPr>
        <w:t>.</w:t>
      </w:r>
    </w:p>
    <w:p>
      <w:pPr>
        <w:spacing w:after="0" w:line="208" w:lineRule="auto"/>
        <w:jc w:val="left"/>
        <w:rPr>
          <w:rFonts w:ascii="Lucida Sans Unicode"/>
          <w:sz w:val="16"/>
        </w:rPr>
        <w:sectPr>
          <w:pgSz w:w="11910" w:h="15820"/>
          <w:pgMar w:header="406" w:footer="451" w:top="760" w:bottom="640" w:left="680" w:right="540"/>
          <w:cols w:num="2" w:equalWidth="0">
            <w:col w:w="5250" w:space="79"/>
            <w:col w:w="5361"/>
          </w:cols>
        </w:sectPr>
      </w:pPr>
    </w:p>
    <w:p>
      <w:pPr>
        <w:pStyle w:val="BodyText"/>
        <w:spacing w:before="15"/>
        <w:rPr>
          <w:rFonts w:ascii="Lucida Sans Unicode"/>
          <w:sz w:val="13"/>
        </w:rPr>
      </w:pPr>
    </w:p>
    <w:p>
      <w:pPr>
        <w:pStyle w:val="BodyText"/>
        <w:ind w:left="1117"/>
        <w:rPr>
          <w:rFonts w:ascii="Lucida Sans Unicode"/>
          <w:sz w:val="20"/>
        </w:rPr>
      </w:pPr>
      <w:r>
        <w:rPr>
          <w:rFonts w:ascii="Lucida Sans Unicode"/>
          <w:sz w:val="20"/>
        </w:rPr>
        <w:drawing>
          <wp:inline distT="0" distB="0" distL="0" distR="0">
            <wp:extent cx="5349240" cy="5852160"/>
            <wp:effectExtent l="0" t="0" r="0" b="0"/>
            <wp:docPr id="19" name="image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73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/>
          <w:sz w:val="20"/>
        </w:rPr>
      </w:r>
    </w:p>
    <w:p>
      <w:pPr>
        <w:spacing w:after="0"/>
        <w:rPr>
          <w:rFonts w:ascii="Lucida Sans Unicode"/>
          <w:sz w:val="20"/>
        </w:rPr>
        <w:sectPr>
          <w:pgSz w:w="11910" w:h="15820"/>
          <w:pgMar w:header="406" w:footer="451" w:top="760" w:bottom="640" w:left="680" w:right="540"/>
        </w:sectPr>
      </w:pPr>
    </w:p>
    <w:p>
      <w:pPr>
        <w:spacing w:line="283" w:lineRule="auto" w:before="80"/>
        <w:ind w:left="113" w:right="38" w:firstLine="0"/>
        <w:jc w:val="left"/>
        <w:rPr>
          <w:sz w:val="14"/>
        </w:rPr>
      </w:pPr>
      <w:bookmarkStart w:name="Extended Data Fig. 1 A concentric cellul" w:id="85"/>
      <w:bookmarkEnd w:id="85"/>
      <w:r>
        <w:rPr/>
      </w:r>
      <w:r>
        <w:rPr>
          <w:b/>
          <w:w w:val="95"/>
          <w:sz w:val="14"/>
        </w:rPr>
        <w:t>Extended Data Fig. </w:t>
      </w:r>
      <w:r>
        <w:rPr>
          <w:b/>
          <w:w w:val="80"/>
          <w:sz w:val="14"/>
        </w:rPr>
        <w:t>1 | </w:t>
      </w:r>
      <w:r>
        <w:rPr>
          <w:b/>
          <w:w w:val="95"/>
          <w:sz w:val="14"/>
        </w:rPr>
        <w:t>A concentric cellular arrangement develops around</w:t>
      </w:r>
      <w:r>
        <w:rPr>
          <w:b/>
          <w:spacing w:val="1"/>
          <w:w w:val="95"/>
          <w:sz w:val="14"/>
        </w:rPr>
        <w:t> </w:t>
      </w:r>
      <w:r>
        <w:rPr>
          <w:b/>
          <w:sz w:val="14"/>
        </w:rPr>
        <w:t>the</w:t>
      </w:r>
      <w:r>
        <w:rPr>
          <w:b/>
          <w:spacing w:val="-19"/>
          <w:sz w:val="14"/>
        </w:rPr>
        <w:t> </w:t>
      </w:r>
      <w:r>
        <w:rPr>
          <w:b/>
          <w:sz w:val="14"/>
        </w:rPr>
        <w:t>EK</w:t>
      </w:r>
      <w:r>
        <w:rPr>
          <w:b/>
          <w:spacing w:val="-19"/>
          <w:sz w:val="14"/>
        </w:rPr>
        <w:t> </w:t>
      </w:r>
      <w:r>
        <w:rPr>
          <w:b/>
          <w:sz w:val="14"/>
        </w:rPr>
        <w:t>in</w:t>
      </w:r>
      <w:r>
        <w:rPr>
          <w:b/>
          <w:spacing w:val="-18"/>
          <w:sz w:val="14"/>
        </w:rPr>
        <w:t> </w:t>
      </w:r>
      <w:r>
        <w:rPr>
          <w:b/>
          <w:sz w:val="14"/>
        </w:rPr>
        <w:t>the</w:t>
      </w:r>
      <w:r>
        <w:rPr>
          <w:b/>
          <w:spacing w:val="-19"/>
          <w:sz w:val="14"/>
        </w:rPr>
        <w:t> </w:t>
      </w:r>
      <w:r>
        <w:rPr>
          <w:b/>
          <w:sz w:val="14"/>
        </w:rPr>
        <w:t>embryonic</w:t>
      </w:r>
      <w:r>
        <w:rPr>
          <w:b/>
          <w:spacing w:val="-18"/>
          <w:sz w:val="14"/>
        </w:rPr>
        <w:t> </w:t>
      </w:r>
      <w:r>
        <w:rPr>
          <w:b/>
          <w:sz w:val="14"/>
        </w:rPr>
        <w:t>mouse</w:t>
      </w:r>
      <w:r>
        <w:rPr>
          <w:b/>
          <w:spacing w:val="-19"/>
          <w:sz w:val="14"/>
        </w:rPr>
        <w:t> </w:t>
      </w:r>
      <w:r>
        <w:rPr>
          <w:b/>
          <w:sz w:val="14"/>
        </w:rPr>
        <w:t>incisor.</w:t>
      </w:r>
      <w:r>
        <w:rPr>
          <w:b/>
          <w:spacing w:val="-17"/>
          <w:sz w:val="14"/>
        </w:rPr>
        <w:t> </w:t>
      </w:r>
      <w:r>
        <w:rPr>
          <w:sz w:val="14"/>
        </w:rPr>
        <w:t>(</w:t>
      </w:r>
      <w:r>
        <w:rPr>
          <w:b/>
          <w:sz w:val="14"/>
        </w:rPr>
        <w:t>a</w:t>
      </w:r>
      <w:r>
        <w:rPr>
          <w:sz w:val="14"/>
        </w:rPr>
        <w:t>)</w:t>
      </w:r>
      <w:r>
        <w:rPr>
          <w:spacing w:val="-21"/>
          <w:sz w:val="14"/>
        </w:rPr>
        <w:t> </w:t>
      </w:r>
      <w:r>
        <w:rPr>
          <w:sz w:val="14"/>
        </w:rPr>
        <w:t>Analysis</w:t>
      </w:r>
      <w:r>
        <w:rPr>
          <w:spacing w:val="-20"/>
          <w:sz w:val="14"/>
        </w:rPr>
        <w:t> </w:t>
      </w:r>
      <w:r>
        <w:rPr>
          <w:sz w:val="14"/>
        </w:rPr>
        <w:t>of</w:t>
      </w:r>
      <w:r>
        <w:rPr>
          <w:spacing w:val="-20"/>
          <w:sz w:val="14"/>
        </w:rPr>
        <w:t> </w:t>
      </w:r>
      <w:r>
        <w:rPr>
          <w:sz w:val="14"/>
        </w:rPr>
        <w:t>2.5D</w:t>
      </w:r>
      <w:r>
        <w:rPr>
          <w:spacing w:val="-21"/>
          <w:sz w:val="14"/>
        </w:rPr>
        <w:t> </w:t>
      </w:r>
      <w:r>
        <w:rPr>
          <w:sz w:val="14"/>
        </w:rPr>
        <w:t>nuclear</w:t>
      </w:r>
      <w:r>
        <w:rPr>
          <w:spacing w:val="-20"/>
          <w:sz w:val="14"/>
        </w:rPr>
        <w:t> </w:t>
      </w:r>
      <w:r>
        <w:rPr>
          <w:sz w:val="14"/>
        </w:rPr>
        <w:t>orientation</w:t>
      </w:r>
      <w:r>
        <w:rPr>
          <w:spacing w:val="1"/>
          <w:sz w:val="14"/>
        </w:rPr>
        <w:t> </w:t>
      </w:r>
      <w:r>
        <w:rPr>
          <w:sz w:val="14"/>
        </w:rPr>
        <w:t>in representative images using OrientationJ in 3 confocal slices 15 µm apart in Z</w:t>
      </w:r>
      <w:r>
        <w:rPr>
          <w:spacing w:val="1"/>
          <w:sz w:val="14"/>
        </w:rPr>
        <w:t> </w:t>
      </w:r>
      <w:r>
        <w:rPr>
          <w:sz w:val="14"/>
        </w:rPr>
        <w:t>from</w:t>
      </w:r>
      <w:r>
        <w:rPr>
          <w:spacing w:val="-15"/>
          <w:sz w:val="14"/>
        </w:rPr>
        <w:t> </w:t>
      </w:r>
      <w:r>
        <w:rPr>
          <w:sz w:val="14"/>
        </w:rPr>
        <w:t>a</w:t>
      </w:r>
      <w:r>
        <w:rPr>
          <w:spacing w:val="-14"/>
          <w:sz w:val="14"/>
        </w:rPr>
        <w:t> </w:t>
      </w:r>
      <w:r>
        <w:rPr>
          <w:sz w:val="14"/>
        </w:rPr>
        <w:t>E13.5</w:t>
      </w:r>
      <w:r>
        <w:rPr>
          <w:spacing w:val="-14"/>
          <w:sz w:val="14"/>
        </w:rPr>
        <w:t> </w:t>
      </w:r>
      <w:r>
        <w:rPr>
          <w:sz w:val="14"/>
        </w:rPr>
        <w:t>incisor.</w:t>
      </w:r>
      <w:r>
        <w:rPr>
          <w:spacing w:val="-14"/>
          <w:sz w:val="14"/>
        </w:rPr>
        <w:t> </w:t>
      </w:r>
      <w:r>
        <w:rPr>
          <w:sz w:val="14"/>
        </w:rPr>
        <w:t>(n</w:t>
      </w:r>
      <w:r>
        <w:rPr>
          <w:spacing w:val="-7"/>
          <w:sz w:val="14"/>
        </w:rPr>
        <w:t> </w:t>
      </w:r>
      <w:r>
        <w:rPr>
          <w:w w:val="80"/>
          <w:sz w:val="14"/>
        </w:rPr>
        <w:t>=</w:t>
      </w:r>
      <w:r>
        <w:rPr>
          <w:spacing w:val="2"/>
          <w:w w:val="80"/>
          <w:sz w:val="14"/>
        </w:rPr>
        <w:t> </w:t>
      </w:r>
      <w:r>
        <w:rPr>
          <w:sz w:val="14"/>
        </w:rPr>
        <w:t>1)</w:t>
      </w:r>
      <w:r>
        <w:rPr>
          <w:spacing w:val="-14"/>
          <w:sz w:val="14"/>
        </w:rPr>
        <w:t> </w:t>
      </w:r>
      <w:r>
        <w:rPr>
          <w:sz w:val="14"/>
        </w:rPr>
        <w:t>(</w:t>
      </w:r>
      <w:r>
        <w:rPr>
          <w:b/>
          <w:sz w:val="14"/>
        </w:rPr>
        <w:t>b</w:t>
      </w:r>
      <w:r>
        <w:rPr>
          <w:sz w:val="14"/>
        </w:rPr>
        <w:t>)</w:t>
      </w:r>
      <w:r>
        <w:rPr>
          <w:spacing w:val="-14"/>
          <w:sz w:val="14"/>
        </w:rPr>
        <w:t> </w:t>
      </w:r>
      <w:r>
        <w:rPr>
          <w:sz w:val="14"/>
        </w:rPr>
        <w:t>3D</w:t>
      </w:r>
      <w:r>
        <w:rPr>
          <w:spacing w:val="-14"/>
          <w:sz w:val="14"/>
        </w:rPr>
        <w:t> </w:t>
      </w:r>
      <w:r>
        <w:rPr>
          <w:sz w:val="14"/>
        </w:rPr>
        <w:t>analysis</w:t>
      </w:r>
      <w:r>
        <w:rPr>
          <w:spacing w:val="-15"/>
          <w:sz w:val="14"/>
        </w:rPr>
        <w:t> </w:t>
      </w:r>
      <w:r>
        <w:rPr>
          <w:sz w:val="14"/>
        </w:rPr>
        <w:t>of</w:t>
      </w:r>
      <w:r>
        <w:rPr>
          <w:spacing w:val="-14"/>
          <w:sz w:val="14"/>
        </w:rPr>
        <w:t> </w:t>
      </w:r>
      <w:r>
        <w:rPr>
          <w:sz w:val="14"/>
        </w:rPr>
        <w:t>nuclear</w:t>
      </w:r>
      <w:r>
        <w:rPr>
          <w:spacing w:val="-14"/>
          <w:sz w:val="14"/>
        </w:rPr>
        <w:t> </w:t>
      </w:r>
      <w:r>
        <w:rPr>
          <w:sz w:val="14"/>
        </w:rPr>
        <w:t>orientation</w:t>
      </w:r>
      <w:r>
        <w:rPr>
          <w:spacing w:val="-14"/>
          <w:sz w:val="14"/>
        </w:rPr>
        <w:t> </w:t>
      </w:r>
      <w:r>
        <w:rPr>
          <w:sz w:val="14"/>
        </w:rPr>
        <w:t>in</w:t>
      </w:r>
      <w:r>
        <w:rPr>
          <w:spacing w:val="-14"/>
          <w:sz w:val="14"/>
        </w:rPr>
        <w:t> </w:t>
      </w:r>
      <w:r>
        <w:rPr>
          <w:sz w:val="14"/>
        </w:rPr>
        <w:t>representative</w:t>
      </w:r>
      <w:r>
        <w:rPr>
          <w:spacing w:val="1"/>
          <w:sz w:val="14"/>
        </w:rPr>
        <w:t> </w:t>
      </w:r>
      <w:r>
        <w:rPr>
          <w:sz w:val="14"/>
        </w:rPr>
        <w:t>images</w:t>
      </w:r>
      <w:r>
        <w:rPr>
          <w:spacing w:val="-15"/>
          <w:sz w:val="14"/>
        </w:rPr>
        <w:t> </w:t>
      </w:r>
      <w:r>
        <w:rPr>
          <w:sz w:val="14"/>
        </w:rPr>
        <w:t>using</w:t>
      </w:r>
      <w:r>
        <w:rPr>
          <w:spacing w:val="-15"/>
          <w:sz w:val="14"/>
        </w:rPr>
        <w:t> </w:t>
      </w:r>
      <w:r>
        <w:rPr>
          <w:sz w:val="14"/>
        </w:rPr>
        <w:t>Imaris</w:t>
      </w:r>
      <w:r>
        <w:rPr>
          <w:spacing w:val="-15"/>
          <w:sz w:val="14"/>
        </w:rPr>
        <w:t> </w:t>
      </w:r>
      <w:r>
        <w:rPr>
          <w:sz w:val="14"/>
        </w:rPr>
        <w:t>nuclear</w:t>
      </w:r>
      <w:r>
        <w:rPr>
          <w:spacing w:val="-14"/>
          <w:sz w:val="14"/>
        </w:rPr>
        <w:t> </w:t>
      </w:r>
      <w:r>
        <w:rPr>
          <w:sz w:val="14"/>
        </w:rPr>
        <w:t>segmentation</w:t>
      </w:r>
      <w:r>
        <w:rPr>
          <w:spacing w:val="-15"/>
          <w:sz w:val="14"/>
        </w:rPr>
        <w:t> </w:t>
      </w:r>
      <w:r>
        <w:rPr>
          <w:sz w:val="14"/>
        </w:rPr>
        <w:t>of</w:t>
      </w:r>
      <w:r>
        <w:rPr>
          <w:spacing w:val="-15"/>
          <w:sz w:val="14"/>
        </w:rPr>
        <w:t> </w:t>
      </w:r>
      <w:r>
        <w:rPr>
          <w:sz w:val="14"/>
        </w:rPr>
        <w:t>top,</w:t>
      </w:r>
      <w:r>
        <w:rPr>
          <w:spacing w:val="-15"/>
          <w:sz w:val="14"/>
        </w:rPr>
        <w:t> </w:t>
      </w:r>
      <w:r>
        <w:rPr>
          <w:sz w:val="14"/>
        </w:rPr>
        <w:t>middle</w:t>
      </w:r>
      <w:r>
        <w:rPr>
          <w:spacing w:val="-14"/>
          <w:sz w:val="14"/>
        </w:rPr>
        <w:t> </w:t>
      </w:r>
      <w:r>
        <w:rPr>
          <w:sz w:val="14"/>
        </w:rPr>
        <w:t>and</w:t>
      </w:r>
      <w:r>
        <w:rPr>
          <w:spacing w:val="-15"/>
          <w:sz w:val="14"/>
        </w:rPr>
        <w:t> </w:t>
      </w:r>
      <w:r>
        <w:rPr>
          <w:sz w:val="14"/>
        </w:rPr>
        <w:t>bottom</w:t>
      </w:r>
      <w:r>
        <w:rPr>
          <w:spacing w:val="-15"/>
          <w:sz w:val="14"/>
        </w:rPr>
        <w:t> </w:t>
      </w:r>
      <w:r>
        <w:rPr>
          <w:sz w:val="14"/>
        </w:rPr>
        <w:t>planes</w:t>
      </w:r>
    </w:p>
    <w:p>
      <w:pPr>
        <w:spacing w:line="283" w:lineRule="auto" w:before="3"/>
        <w:ind w:left="113" w:right="38" w:firstLine="0"/>
        <w:jc w:val="left"/>
        <w:rPr>
          <w:sz w:val="14"/>
        </w:rPr>
      </w:pPr>
      <w:r>
        <w:rPr>
          <w:spacing w:val="-2"/>
          <w:w w:val="105"/>
          <w:sz w:val="14"/>
        </w:rPr>
        <w:t>of</w:t>
      </w:r>
      <w:r>
        <w:rPr>
          <w:spacing w:val="-27"/>
          <w:w w:val="105"/>
          <w:sz w:val="14"/>
        </w:rPr>
        <w:t> </w:t>
      </w:r>
      <w:r>
        <w:rPr>
          <w:spacing w:val="-2"/>
          <w:w w:val="105"/>
          <w:sz w:val="14"/>
        </w:rPr>
        <w:t>a</w:t>
      </w:r>
      <w:r>
        <w:rPr>
          <w:spacing w:val="-26"/>
          <w:w w:val="105"/>
          <w:sz w:val="14"/>
        </w:rPr>
        <w:t> </w:t>
      </w:r>
      <w:r>
        <w:rPr>
          <w:spacing w:val="-2"/>
          <w:w w:val="105"/>
          <w:sz w:val="14"/>
        </w:rPr>
        <w:t>52</w:t>
      </w:r>
      <w:r>
        <w:rPr>
          <w:spacing w:val="-21"/>
          <w:w w:val="105"/>
          <w:sz w:val="14"/>
        </w:rPr>
        <w:t> </w:t>
      </w:r>
      <w:r>
        <w:rPr>
          <w:spacing w:val="-1"/>
          <w:w w:val="105"/>
          <w:sz w:val="14"/>
        </w:rPr>
        <w:t>µm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thick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Z-stack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from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a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E13</w:t>
      </w:r>
      <w:r>
        <w:rPr>
          <w:spacing w:val="-27"/>
          <w:w w:val="105"/>
          <w:sz w:val="14"/>
        </w:rPr>
        <w:t> </w:t>
      </w:r>
      <w:r>
        <w:rPr>
          <w:spacing w:val="-1"/>
          <w:w w:val="105"/>
          <w:sz w:val="14"/>
        </w:rPr>
        <w:t>incisor.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(n</w:t>
      </w:r>
      <w:r>
        <w:rPr>
          <w:spacing w:val="-21"/>
          <w:w w:val="105"/>
          <w:sz w:val="14"/>
        </w:rPr>
        <w:t> </w:t>
      </w:r>
      <w:r>
        <w:rPr>
          <w:spacing w:val="-1"/>
          <w:w w:val="105"/>
          <w:sz w:val="14"/>
        </w:rPr>
        <w:t>=</w:t>
      </w:r>
      <w:r>
        <w:rPr>
          <w:spacing w:val="-21"/>
          <w:w w:val="105"/>
          <w:sz w:val="14"/>
        </w:rPr>
        <w:t> </w:t>
      </w:r>
      <w:r>
        <w:rPr>
          <w:spacing w:val="-1"/>
          <w:w w:val="105"/>
          <w:sz w:val="14"/>
        </w:rPr>
        <w:t>1)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(</w:t>
      </w:r>
      <w:r>
        <w:rPr>
          <w:b/>
          <w:spacing w:val="-1"/>
          <w:w w:val="105"/>
          <w:sz w:val="14"/>
        </w:rPr>
        <w:t>c</w:t>
      </w:r>
      <w:r>
        <w:rPr>
          <w:spacing w:val="-1"/>
          <w:w w:val="105"/>
          <w:sz w:val="14"/>
        </w:rPr>
        <w:t>)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Average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quantification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of</w:t>
      </w:r>
      <w:r>
        <w:rPr>
          <w:spacing w:val="-43"/>
          <w:w w:val="105"/>
          <w:sz w:val="14"/>
        </w:rPr>
        <w:t> </w:t>
      </w:r>
      <w:r>
        <w:rPr>
          <w:spacing w:val="-2"/>
          <w:w w:val="105"/>
          <w:sz w:val="14"/>
        </w:rPr>
        <w:t>nuclear</w:t>
      </w:r>
      <w:r>
        <w:rPr>
          <w:spacing w:val="-27"/>
          <w:w w:val="105"/>
          <w:sz w:val="14"/>
        </w:rPr>
        <w:t> </w:t>
      </w:r>
      <w:r>
        <w:rPr>
          <w:spacing w:val="-1"/>
          <w:w w:val="105"/>
          <w:sz w:val="14"/>
        </w:rPr>
        <w:t>anisotropy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in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E11.5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through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E14.5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incisor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epithelia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as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shown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in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Fig.</w:t>
      </w:r>
      <w:r>
        <w:rPr>
          <w:spacing w:val="-26"/>
          <w:w w:val="105"/>
          <w:sz w:val="14"/>
        </w:rPr>
        <w:t> </w:t>
      </w:r>
      <w:hyperlink w:history="true" w:anchor="_bookmark0">
        <w:r>
          <w:rPr>
            <w:color w:val="0069A5"/>
            <w:spacing w:val="-1"/>
            <w:w w:val="105"/>
            <w:sz w:val="14"/>
          </w:rPr>
          <w:t>1f</w:t>
        </w:r>
      </w:hyperlink>
    </w:p>
    <w:p>
      <w:pPr>
        <w:spacing w:line="283" w:lineRule="auto" w:before="81"/>
        <w:ind w:left="113" w:right="272" w:firstLine="0"/>
        <w:jc w:val="left"/>
        <w:rPr>
          <w:sz w:val="14"/>
        </w:rPr>
      </w:pPr>
      <w:r>
        <w:rPr/>
        <w:br w:type="column"/>
      </w:r>
      <w:r>
        <w:rPr>
          <w:spacing w:val="-1"/>
          <w:w w:val="105"/>
          <w:sz w:val="14"/>
        </w:rPr>
        <w:t>using OrientationJ analysis (n = 4; Methods). </w:t>
      </w:r>
      <w:r>
        <w:rPr>
          <w:w w:val="105"/>
          <w:sz w:val="14"/>
        </w:rPr>
        <w:t>(</w:t>
      </w:r>
      <w:r>
        <w:rPr>
          <w:b/>
          <w:w w:val="105"/>
          <w:sz w:val="14"/>
        </w:rPr>
        <w:t>d</w:t>
      </w:r>
      <w:r>
        <w:rPr>
          <w:w w:val="105"/>
          <w:sz w:val="14"/>
        </w:rPr>
        <w:t>) Average quantification of</w:t>
      </w:r>
      <w:r>
        <w:rPr>
          <w:spacing w:val="1"/>
          <w:w w:val="105"/>
          <w:sz w:val="14"/>
        </w:rPr>
        <w:t> </w:t>
      </w:r>
      <w:r>
        <w:rPr>
          <w:spacing w:val="-1"/>
          <w:w w:val="105"/>
          <w:sz w:val="14"/>
        </w:rPr>
        <w:t>cytoskeletal</w:t>
      </w:r>
      <w:r>
        <w:rPr>
          <w:spacing w:val="-27"/>
          <w:w w:val="105"/>
          <w:sz w:val="14"/>
        </w:rPr>
        <w:t> </w:t>
      </w:r>
      <w:r>
        <w:rPr>
          <w:spacing w:val="-1"/>
          <w:w w:val="105"/>
          <w:sz w:val="14"/>
        </w:rPr>
        <w:t>anisotropy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in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E12.5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and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E14.5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incisor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epithelia</w:t>
      </w:r>
      <w:r>
        <w:rPr>
          <w:spacing w:val="-27"/>
          <w:w w:val="105"/>
          <w:sz w:val="14"/>
        </w:rPr>
        <w:t> </w:t>
      </w:r>
      <w:r>
        <w:rPr>
          <w:spacing w:val="-1"/>
          <w:w w:val="105"/>
          <w:sz w:val="14"/>
        </w:rPr>
        <w:t>as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shown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in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Fig.</w:t>
      </w:r>
      <w:r>
        <w:rPr>
          <w:spacing w:val="-26"/>
          <w:w w:val="105"/>
          <w:sz w:val="14"/>
        </w:rPr>
        <w:t> </w:t>
      </w:r>
      <w:hyperlink w:history="true" w:anchor="_bookmark0">
        <w:r>
          <w:rPr>
            <w:color w:val="0069A5"/>
            <w:w w:val="105"/>
            <w:sz w:val="14"/>
          </w:rPr>
          <w:t>1g</w:t>
        </w:r>
      </w:hyperlink>
      <w:r>
        <w:rPr>
          <w:color w:val="0069A5"/>
          <w:spacing w:val="1"/>
          <w:w w:val="105"/>
          <w:sz w:val="14"/>
        </w:rPr>
        <w:t> </w:t>
      </w:r>
      <w:r>
        <w:rPr>
          <w:spacing w:val="-2"/>
          <w:w w:val="105"/>
          <w:sz w:val="14"/>
        </w:rPr>
        <w:t>using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OrientationJ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analysis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(n</w:t>
      </w:r>
      <w:r>
        <w:rPr>
          <w:spacing w:val="-21"/>
          <w:w w:val="105"/>
          <w:sz w:val="14"/>
        </w:rPr>
        <w:t> </w:t>
      </w:r>
      <w:r>
        <w:rPr>
          <w:spacing w:val="-1"/>
          <w:w w:val="105"/>
          <w:sz w:val="14"/>
        </w:rPr>
        <w:t>=</w:t>
      </w:r>
      <w:r>
        <w:rPr>
          <w:spacing w:val="-21"/>
          <w:w w:val="105"/>
          <w:sz w:val="14"/>
        </w:rPr>
        <w:t> </w:t>
      </w:r>
      <w:r>
        <w:rPr>
          <w:spacing w:val="-1"/>
          <w:w w:val="105"/>
          <w:sz w:val="14"/>
        </w:rPr>
        <w:t>3).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(</w:t>
      </w:r>
      <w:r>
        <w:rPr>
          <w:b/>
          <w:spacing w:val="-1"/>
          <w:w w:val="105"/>
          <w:sz w:val="14"/>
        </w:rPr>
        <w:t>e</w:t>
      </w:r>
      <w:r>
        <w:rPr>
          <w:spacing w:val="-1"/>
          <w:w w:val="105"/>
          <w:sz w:val="14"/>
        </w:rPr>
        <w:t>)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Representative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tissue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anisotropy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analysis</w:t>
      </w:r>
      <w:r>
        <w:rPr>
          <w:w w:val="105"/>
          <w:sz w:val="14"/>
        </w:rPr>
        <w:t> (anisotropy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in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actin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spatial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distribution)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of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E13.5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Phalloidin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stained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bud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and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the</w:t>
      </w:r>
      <w:r>
        <w:rPr>
          <w:spacing w:val="1"/>
          <w:w w:val="105"/>
          <w:sz w:val="14"/>
        </w:rPr>
        <w:t> </w:t>
      </w:r>
      <w:r>
        <w:rPr>
          <w:spacing w:val="-2"/>
          <w:w w:val="105"/>
          <w:sz w:val="14"/>
        </w:rPr>
        <w:t>overlay</w:t>
      </w:r>
      <w:r>
        <w:rPr>
          <w:spacing w:val="-22"/>
          <w:w w:val="105"/>
          <w:sz w:val="14"/>
        </w:rPr>
        <w:t> </w:t>
      </w:r>
      <w:r>
        <w:rPr>
          <w:spacing w:val="-1"/>
          <w:w w:val="105"/>
          <w:sz w:val="14"/>
        </w:rPr>
        <w:t>of</w:t>
      </w:r>
      <w:r>
        <w:rPr>
          <w:spacing w:val="-21"/>
          <w:w w:val="105"/>
          <w:sz w:val="14"/>
        </w:rPr>
        <w:t> </w:t>
      </w:r>
      <w:r>
        <w:rPr>
          <w:spacing w:val="-1"/>
          <w:w w:val="105"/>
          <w:sz w:val="14"/>
        </w:rPr>
        <w:t>the</w:t>
      </w:r>
      <w:r>
        <w:rPr>
          <w:spacing w:val="-22"/>
          <w:w w:val="105"/>
          <w:sz w:val="14"/>
        </w:rPr>
        <w:t> </w:t>
      </w:r>
      <w:r>
        <w:rPr>
          <w:spacing w:val="-1"/>
          <w:w w:val="105"/>
          <w:sz w:val="14"/>
        </w:rPr>
        <w:t>E13.5</w:t>
      </w:r>
      <w:r>
        <w:rPr>
          <w:spacing w:val="-21"/>
          <w:w w:val="105"/>
          <w:sz w:val="14"/>
        </w:rPr>
        <w:t> </w:t>
      </w:r>
      <w:r>
        <w:rPr>
          <w:rFonts w:ascii="Cambria" w:hAnsi="Cambria"/>
          <w:i/>
          <w:spacing w:val="-1"/>
          <w:w w:val="105"/>
          <w:sz w:val="14"/>
        </w:rPr>
        <w:t>Shh</w:t>
      </w:r>
      <w:r>
        <w:rPr>
          <w:rFonts w:ascii="Cambria" w:hAnsi="Cambria"/>
          <w:i/>
          <w:spacing w:val="-8"/>
          <w:w w:val="105"/>
          <w:sz w:val="14"/>
        </w:rPr>
        <w:t> </w:t>
      </w:r>
      <w:r>
        <w:rPr>
          <w:spacing w:val="-1"/>
          <w:w w:val="105"/>
          <w:sz w:val="14"/>
        </w:rPr>
        <w:t>RNAscope</w:t>
      </w:r>
      <w:r>
        <w:rPr>
          <w:spacing w:val="-21"/>
          <w:w w:val="105"/>
          <w:sz w:val="14"/>
        </w:rPr>
        <w:t> </w:t>
      </w:r>
      <w:r>
        <w:rPr>
          <w:spacing w:val="-1"/>
          <w:w w:val="105"/>
          <w:sz w:val="14"/>
        </w:rPr>
        <w:t>image</w:t>
      </w:r>
      <w:r>
        <w:rPr>
          <w:spacing w:val="-22"/>
          <w:w w:val="105"/>
          <w:sz w:val="14"/>
        </w:rPr>
        <w:t> </w:t>
      </w:r>
      <w:r>
        <w:rPr>
          <w:spacing w:val="-1"/>
          <w:w w:val="105"/>
          <w:sz w:val="14"/>
        </w:rPr>
        <w:t>(from</w:t>
      </w:r>
      <w:r>
        <w:rPr>
          <w:spacing w:val="-21"/>
          <w:w w:val="105"/>
          <w:sz w:val="14"/>
        </w:rPr>
        <w:t> </w:t>
      </w:r>
      <w:r>
        <w:rPr>
          <w:spacing w:val="-1"/>
          <w:w w:val="105"/>
          <w:sz w:val="14"/>
        </w:rPr>
        <w:t>Fig.</w:t>
      </w:r>
      <w:r>
        <w:rPr>
          <w:spacing w:val="-21"/>
          <w:w w:val="105"/>
          <w:sz w:val="14"/>
        </w:rPr>
        <w:t> </w:t>
      </w:r>
      <w:hyperlink w:history="true" w:anchor="_bookmark0">
        <w:r>
          <w:rPr>
            <w:color w:val="0069A5"/>
            <w:spacing w:val="-1"/>
            <w:w w:val="105"/>
            <w:sz w:val="14"/>
          </w:rPr>
          <w:t>1d</w:t>
        </w:r>
      </w:hyperlink>
      <w:r>
        <w:rPr>
          <w:spacing w:val="-1"/>
          <w:w w:val="105"/>
          <w:sz w:val="14"/>
        </w:rPr>
        <w:t>)</w:t>
      </w:r>
      <w:r>
        <w:rPr>
          <w:spacing w:val="-22"/>
          <w:w w:val="105"/>
          <w:sz w:val="14"/>
        </w:rPr>
        <w:t> </w:t>
      </w:r>
      <w:r>
        <w:rPr>
          <w:spacing w:val="-1"/>
          <w:w w:val="105"/>
          <w:sz w:val="14"/>
        </w:rPr>
        <w:t>on</w:t>
      </w:r>
      <w:r>
        <w:rPr>
          <w:spacing w:val="-21"/>
          <w:w w:val="105"/>
          <w:sz w:val="14"/>
        </w:rPr>
        <w:t> </w:t>
      </w:r>
      <w:r>
        <w:rPr>
          <w:spacing w:val="-1"/>
          <w:w w:val="105"/>
          <w:sz w:val="14"/>
        </w:rPr>
        <w:t>the</w:t>
      </w:r>
      <w:r>
        <w:rPr>
          <w:spacing w:val="-22"/>
          <w:w w:val="105"/>
          <w:sz w:val="14"/>
        </w:rPr>
        <w:t> </w:t>
      </w:r>
      <w:r>
        <w:rPr>
          <w:spacing w:val="-1"/>
          <w:w w:val="105"/>
          <w:sz w:val="14"/>
        </w:rPr>
        <w:t>map.</w:t>
      </w:r>
      <w:r>
        <w:rPr>
          <w:spacing w:val="-21"/>
          <w:w w:val="105"/>
          <w:sz w:val="14"/>
        </w:rPr>
        <w:t> </w:t>
      </w:r>
      <w:r>
        <w:rPr>
          <w:spacing w:val="-1"/>
          <w:w w:val="105"/>
          <w:sz w:val="14"/>
        </w:rPr>
        <w:t>Scale</w:t>
      </w:r>
      <w:r>
        <w:rPr>
          <w:spacing w:val="-21"/>
          <w:w w:val="105"/>
          <w:sz w:val="14"/>
        </w:rPr>
        <w:t> </w:t>
      </w:r>
      <w:r>
        <w:rPr>
          <w:spacing w:val="-1"/>
          <w:w w:val="105"/>
          <w:sz w:val="14"/>
        </w:rPr>
        <w:t>bar,</w:t>
      </w:r>
      <w:r>
        <w:rPr>
          <w:w w:val="105"/>
          <w:sz w:val="14"/>
        </w:rPr>
        <w:t> </w:t>
      </w:r>
      <w:r>
        <w:rPr>
          <w:sz w:val="14"/>
        </w:rPr>
        <w:t>25</w:t>
      </w:r>
      <w:r>
        <w:rPr>
          <w:spacing w:val="-10"/>
          <w:sz w:val="14"/>
        </w:rPr>
        <w:t> </w:t>
      </w:r>
      <w:r>
        <w:rPr>
          <w:sz w:val="14"/>
        </w:rPr>
        <w:t>µm.</w:t>
      </w:r>
      <w:r>
        <w:rPr>
          <w:spacing w:val="-17"/>
          <w:sz w:val="14"/>
        </w:rPr>
        <w:t> </w:t>
      </w:r>
      <w:r>
        <w:rPr>
          <w:sz w:val="14"/>
        </w:rPr>
        <w:t>Data</w:t>
      </w:r>
      <w:r>
        <w:rPr>
          <w:spacing w:val="-17"/>
          <w:sz w:val="14"/>
        </w:rPr>
        <w:t> </w:t>
      </w:r>
      <w:r>
        <w:rPr>
          <w:sz w:val="14"/>
        </w:rPr>
        <w:t>are</w:t>
      </w:r>
      <w:r>
        <w:rPr>
          <w:spacing w:val="-17"/>
          <w:sz w:val="14"/>
        </w:rPr>
        <w:t> </w:t>
      </w:r>
      <w:r>
        <w:rPr>
          <w:sz w:val="14"/>
        </w:rPr>
        <w:t>represented</w:t>
      </w:r>
      <w:r>
        <w:rPr>
          <w:spacing w:val="-17"/>
          <w:sz w:val="14"/>
        </w:rPr>
        <w:t> </w:t>
      </w:r>
      <w:r>
        <w:rPr>
          <w:sz w:val="14"/>
        </w:rPr>
        <w:t>as</w:t>
      </w:r>
      <w:r>
        <w:rPr>
          <w:spacing w:val="-16"/>
          <w:sz w:val="14"/>
        </w:rPr>
        <w:t> </w:t>
      </w:r>
      <w:r>
        <w:rPr>
          <w:sz w:val="14"/>
        </w:rPr>
        <w:t>mean</w:t>
      </w:r>
      <w:r>
        <w:rPr>
          <w:spacing w:val="-10"/>
          <w:sz w:val="14"/>
        </w:rPr>
        <w:t> </w:t>
      </w:r>
      <w:r>
        <w:rPr>
          <w:sz w:val="14"/>
        </w:rPr>
        <w:t>±</w:t>
      </w:r>
      <w:r>
        <w:rPr>
          <w:spacing w:val="-10"/>
          <w:sz w:val="14"/>
        </w:rPr>
        <w:t> </w:t>
      </w:r>
      <w:r>
        <w:rPr>
          <w:sz w:val="14"/>
        </w:rPr>
        <w:t>s.e.m.</w:t>
      </w:r>
      <w:r>
        <w:rPr>
          <w:spacing w:val="-17"/>
          <w:sz w:val="14"/>
        </w:rPr>
        <w:t> </w:t>
      </w:r>
      <w:r>
        <w:rPr>
          <w:sz w:val="14"/>
        </w:rPr>
        <w:t>n</w:t>
      </w:r>
      <w:r>
        <w:rPr>
          <w:spacing w:val="-17"/>
          <w:sz w:val="14"/>
        </w:rPr>
        <w:t> </w:t>
      </w:r>
      <w:r>
        <w:rPr>
          <w:sz w:val="14"/>
        </w:rPr>
        <w:t>represents</w:t>
      </w:r>
      <w:r>
        <w:rPr>
          <w:spacing w:val="-17"/>
          <w:sz w:val="14"/>
        </w:rPr>
        <w:t> </w:t>
      </w:r>
      <w:r>
        <w:rPr>
          <w:sz w:val="14"/>
        </w:rPr>
        <w:t>number</w:t>
      </w:r>
      <w:r>
        <w:rPr>
          <w:spacing w:val="-16"/>
          <w:sz w:val="14"/>
        </w:rPr>
        <w:t> </w:t>
      </w:r>
      <w:r>
        <w:rPr>
          <w:sz w:val="14"/>
        </w:rPr>
        <w:t>of</w:t>
      </w:r>
      <w:r>
        <w:rPr>
          <w:spacing w:val="-17"/>
          <w:sz w:val="14"/>
        </w:rPr>
        <w:t> </w:t>
      </w:r>
      <w:r>
        <w:rPr>
          <w:sz w:val="14"/>
        </w:rPr>
        <w:t>embryos;</w:t>
      </w:r>
      <w:r>
        <w:rPr>
          <w:spacing w:val="1"/>
          <w:sz w:val="14"/>
        </w:rPr>
        <w:t> </w:t>
      </w:r>
      <w:r>
        <w:rPr>
          <w:w w:val="105"/>
          <w:sz w:val="14"/>
        </w:rPr>
        <w:t>one</w:t>
      </w:r>
      <w:r>
        <w:rPr>
          <w:spacing w:val="-27"/>
          <w:w w:val="105"/>
          <w:sz w:val="14"/>
        </w:rPr>
        <w:t> </w:t>
      </w:r>
      <w:r>
        <w:rPr>
          <w:w w:val="105"/>
          <w:sz w:val="14"/>
        </w:rPr>
        <w:t>incisor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measured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per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embryo.</w:t>
      </w:r>
    </w:p>
    <w:p>
      <w:pPr>
        <w:spacing w:after="0" w:line="283" w:lineRule="auto"/>
        <w:jc w:val="left"/>
        <w:rPr>
          <w:sz w:val="14"/>
        </w:rPr>
        <w:sectPr>
          <w:type w:val="continuous"/>
          <w:pgSz w:w="11910" w:h="15820"/>
          <w:pgMar w:top="660" w:bottom="640" w:left="680" w:right="540"/>
          <w:cols w:num="2" w:equalWidth="0">
            <w:col w:w="5227" w:space="109"/>
            <w:col w:w="5354"/>
          </w:cols>
        </w:sect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ind w:left="1220"/>
        <w:rPr>
          <w:sz w:val="20"/>
        </w:rPr>
      </w:pPr>
      <w:r>
        <w:rPr>
          <w:sz w:val="20"/>
        </w:rPr>
        <w:drawing>
          <wp:inline distT="0" distB="0" distL="0" distR="0">
            <wp:extent cx="5218176" cy="3358896"/>
            <wp:effectExtent l="0" t="0" r="0" b="0"/>
            <wp:docPr id="21" name="image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74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8176" cy="335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5820"/>
          <w:pgMar w:header="406" w:footer="451" w:top="760" w:bottom="640" w:left="680" w:right="540"/>
        </w:sectPr>
      </w:pPr>
    </w:p>
    <w:p>
      <w:pPr>
        <w:spacing w:line="283" w:lineRule="auto" w:before="75"/>
        <w:ind w:left="113" w:right="38" w:firstLine="0"/>
        <w:jc w:val="both"/>
        <w:rPr>
          <w:sz w:val="14"/>
        </w:rPr>
      </w:pPr>
      <w:bookmarkStart w:name="Extended Data Fig. 2 OrientationJ and Ep" w:id="86"/>
      <w:bookmarkEnd w:id="86"/>
      <w:r>
        <w:rPr/>
      </w:r>
      <w:r>
        <w:rPr>
          <w:b/>
          <w:w w:val="95"/>
          <w:sz w:val="14"/>
        </w:rPr>
        <w:t>Extended</w:t>
      </w:r>
      <w:r>
        <w:rPr>
          <w:b/>
          <w:spacing w:val="-18"/>
          <w:w w:val="95"/>
          <w:sz w:val="14"/>
        </w:rPr>
        <w:t> </w:t>
      </w:r>
      <w:r>
        <w:rPr>
          <w:b/>
          <w:w w:val="95"/>
          <w:sz w:val="14"/>
        </w:rPr>
        <w:t>Data</w:t>
      </w:r>
      <w:r>
        <w:rPr>
          <w:b/>
          <w:spacing w:val="-18"/>
          <w:w w:val="95"/>
          <w:sz w:val="14"/>
        </w:rPr>
        <w:t> </w:t>
      </w:r>
      <w:r>
        <w:rPr>
          <w:b/>
          <w:w w:val="95"/>
          <w:sz w:val="14"/>
        </w:rPr>
        <w:t>Fig.</w:t>
      </w:r>
      <w:r>
        <w:rPr>
          <w:b/>
          <w:spacing w:val="-17"/>
          <w:w w:val="95"/>
          <w:sz w:val="14"/>
        </w:rPr>
        <w:t> </w:t>
      </w:r>
      <w:r>
        <w:rPr>
          <w:b/>
          <w:w w:val="95"/>
          <w:sz w:val="14"/>
        </w:rPr>
        <w:t>2</w:t>
      </w:r>
      <w:r>
        <w:rPr>
          <w:b/>
          <w:spacing w:val="-18"/>
          <w:w w:val="95"/>
          <w:sz w:val="14"/>
        </w:rPr>
        <w:t> </w:t>
      </w:r>
      <w:r>
        <w:rPr>
          <w:b/>
          <w:w w:val="80"/>
          <w:sz w:val="14"/>
        </w:rPr>
        <w:t>|</w:t>
      </w:r>
      <w:r>
        <w:rPr>
          <w:b/>
          <w:spacing w:val="-12"/>
          <w:w w:val="80"/>
          <w:sz w:val="14"/>
        </w:rPr>
        <w:t> </w:t>
      </w:r>
      <w:r>
        <w:rPr>
          <w:b/>
          <w:w w:val="95"/>
          <w:sz w:val="14"/>
        </w:rPr>
        <w:t>OrientationJ</w:t>
      </w:r>
      <w:r>
        <w:rPr>
          <w:b/>
          <w:spacing w:val="-17"/>
          <w:w w:val="95"/>
          <w:sz w:val="14"/>
        </w:rPr>
        <w:t> </w:t>
      </w:r>
      <w:r>
        <w:rPr>
          <w:b/>
          <w:w w:val="95"/>
          <w:sz w:val="14"/>
        </w:rPr>
        <w:t>and</w:t>
      </w:r>
      <w:r>
        <w:rPr>
          <w:b/>
          <w:spacing w:val="-18"/>
          <w:w w:val="95"/>
          <w:sz w:val="14"/>
        </w:rPr>
        <w:t> </w:t>
      </w:r>
      <w:r>
        <w:rPr>
          <w:b/>
          <w:w w:val="95"/>
          <w:sz w:val="14"/>
        </w:rPr>
        <w:t>Epyseg</w:t>
      </w:r>
      <w:r>
        <w:rPr>
          <w:b/>
          <w:spacing w:val="-18"/>
          <w:w w:val="95"/>
          <w:sz w:val="14"/>
        </w:rPr>
        <w:t> </w:t>
      </w:r>
      <w:r>
        <w:rPr>
          <w:b/>
          <w:w w:val="95"/>
          <w:sz w:val="14"/>
        </w:rPr>
        <w:t>analysis</w:t>
      </w:r>
      <w:r>
        <w:rPr>
          <w:b/>
          <w:spacing w:val="-17"/>
          <w:w w:val="95"/>
          <w:sz w:val="14"/>
        </w:rPr>
        <w:t> </w:t>
      </w:r>
      <w:r>
        <w:rPr>
          <w:b/>
          <w:w w:val="95"/>
          <w:sz w:val="14"/>
        </w:rPr>
        <w:t>of</w:t>
      </w:r>
      <w:r>
        <w:rPr>
          <w:b/>
          <w:spacing w:val="-18"/>
          <w:w w:val="95"/>
          <w:sz w:val="14"/>
        </w:rPr>
        <w:t> </w:t>
      </w:r>
      <w:r>
        <w:rPr>
          <w:b/>
          <w:w w:val="95"/>
          <w:sz w:val="14"/>
        </w:rPr>
        <w:t>incisors</w:t>
      </w:r>
      <w:r>
        <w:rPr>
          <w:b/>
          <w:spacing w:val="-18"/>
          <w:w w:val="95"/>
          <w:sz w:val="14"/>
        </w:rPr>
        <w:t> </w:t>
      </w:r>
      <w:r>
        <w:rPr>
          <w:b/>
          <w:w w:val="95"/>
          <w:sz w:val="14"/>
        </w:rPr>
        <w:t>in</w:t>
      </w:r>
      <w:r>
        <w:rPr>
          <w:b/>
          <w:spacing w:val="-17"/>
          <w:w w:val="95"/>
          <w:sz w:val="14"/>
        </w:rPr>
        <w:t> </w:t>
      </w:r>
      <w:r>
        <w:rPr>
          <w:b/>
          <w:w w:val="95"/>
          <w:sz w:val="14"/>
        </w:rPr>
        <w:t>2D.</w:t>
      </w:r>
      <w:r>
        <w:rPr>
          <w:b/>
          <w:spacing w:val="1"/>
          <w:w w:val="95"/>
          <w:sz w:val="14"/>
        </w:rPr>
        <w:t> </w:t>
      </w:r>
      <w:r>
        <w:rPr>
          <w:sz w:val="14"/>
        </w:rPr>
        <w:t>(</w:t>
      </w:r>
      <w:r>
        <w:rPr>
          <w:b/>
          <w:sz w:val="14"/>
        </w:rPr>
        <w:t>a</w:t>
      </w:r>
      <w:r>
        <w:rPr>
          <w:sz w:val="14"/>
        </w:rPr>
        <w:t>-</w:t>
      </w:r>
      <w:r>
        <w:rPr>
          <w:b/>
          <w:sz w:val="14"/>
        </w:rPr>
        <w:t>b</w:t>
      </w:r>
      <w:r>
        <w:rPr>
          <w:sz w:val="14"/>
        </w:rPr>
        <w:t>)</w:t>
      </w:r>
      <w:r>
        <w:rPr>
          <w:spacing w:val="-20"/>
          <w:sz w:val="14"/>
        </w:rPr>
        <w:t> </w:t>
      </w:r>
      <w:r>
        <w:rPr>
          <w:sz w:val="14"/>
        </w:rPr>
        <w:t>OrientationJ</w:t>
      </w:r>
      <w:r>
        <w:rPr>
          <w:spacing w:val="-20"/>
          <w:sz w:val="14"/>
        </w:rPr>
        <w:t> </w:t>
      </w:r>
      <w:r>
        <w:rPr>
          <w:sz w:val="14"/>
        </w:rPr>
        <w:t>and</w:t>
      </w:r>
      <w:r>
        <w:rPr>
          <w:spacing w:val="-19"/>
          <w:sz w:val="14"/>
        </w:rPr>
        <w:t> </w:t>
      </w:r>
      <w:r>
        <w:rPr>
          <w:sz w:val="14"/>
        </w:rPr>
        <w:t>Epyseg</w:t>
      </w:r>
      <w:r>
        <w:rPr>
          <w:spacing w:val="-20"/>
          <w:sz w:val="14"/>
        </w:rPr>
        <w:t> </w:t>
      </w:r>
      <w:r>
        <w:rPr>
          <w:sz w:val="14"/>
        </w:rPr>
        <w:t>analysis</w:t>
      </w:r>
      <w:r>
        <w:rPr>
          <w:spacing w:val="-19"/>
          <w:sz w:val="14"/>
        </w:rPr>
        <w:t> </w:t>
      </w:r>
      <w:r>
        <w:rPr>
          <w:sz w:val="14"/>
        </w:rPr>
        <w:t>of</w:t>
      </w:r>
      <w:r>
        <w:rPr>
          <w:spacing w:val="-20"/>
          <w:sz w:val="14"/>
        </w:rPr>
        <w:t> </w:t>
      </w:r>
      <w:r>
        <w:rPr>
          <w:sz w:val="14"/>
        </w:rPr>
        <w:t>representative</w:t>
      </w:r>
      <w:r>
        <w:rPr>
          <w:spacing w:val="-20"/>
          <w:sz w:val="14"/>
        </w:rPr>
        <w:t> </w:t>
      </w:r>
      <w:r>
        <w:rPr>
          <w:sz w:val="14"/>
        </w:rPr>
        <w:t>(a)</w:t>
      </w:r>
      <w:r>
        <w:rPr>
          <w:spacing w:val="-19"/>
          <w:sz w:val="14"/>
        </w:rPr>
        <w:t> </w:t>
      </w:r>
      <w:r>
        <w:rPr>
          <w:sz w:val="14"/>
        </w:rPr>
        <w:t>E12</w:t>
      </w:r>
      <w:r>
        <w:rPr>
          <w:spacing w:val="-20"/>
          <w:sz w:val="14"/>
        </w:rPr>
        <w:t> </w:t>
      </w:r>
      <w:r>
        <w:rPr>
          <w:sz w:val="14"/>
        </w:rPr>
        <w:t>and</w:t>
      </w:r>
      <w:r>
        <w:rPr>
          <w:spacing w:val="-19"/>
          <w:sz w:val="14"/>
        </w:rPr>
        <w:t> </w:t>
      </w:r>
      <w:r>
        <w:rPr>
          <w:sz w:val="14"/>
        </w:rPr>
        <w:t>(b)</w:t>
      </w:r>
      <w:r>
        <w:rPr>
          <w:spacing w:val="-20"/>
          <w:sz w:val="14"/>
        </w:rPr>
        <w:t> </w:t>
      </w:r>
      <w:r>
        <w:rPr>
          <w:sz w:val="14"/>
        </w:rPr>
        <w:t>E13.5</w:t>
      </w:r>
      <w:r>
        <w:rPr>
          <w:spacing w:val="1"/>
          <w:sz w:val="14"/>
        </w:rPr>
        <w:t> </w:t>
      </w:r>
      <w:r>
        <w:rPr>
          <w:rFonts w:ascii="Cambria"/>
          <w:i/>
          <w:sz w:val="14"/>
        </w:rPr>
        <w:t>K14</w:t>
      </w:r>
      <w:r>
        <w:rPr>
          <w:rFonts w:ascii="Cambria"/>
          <w:i/>
          <w:sz w:val="14"/>
          <w:vertAlign w:val="superscript"/>
        </w:rPr>
        <w:t>Cre</w:t>
      </w:r>
      <w:r>
        <w:rPr>
          <w:rFonts w:ascii="Cambria"/>
          <w:i/>
          <w:sz w:val="14"/>
          <w:vertAlign w:val="baseline"/>
        </w:rPr>
        <w:t>;R26</w:t>
      </w:r>
      <w:r>
        <w:rPr>
          <w:rFonts w:ascii="Cambria"/>
          <w:i/>
          <w:sz w:val="14"/>
          <w:vertAlign w:val="superscript"/>
        </w:rPr>
        <w:t>mTmG/mTmG</w:t>
      </w:r>
      <w:r>
        <w:rPr>
          <w:rFonts w:ascii="Cambria"/>
          <w:i/>
          <w:spacing w:val="4"/>
          <w:sz w:val="14"/>
          <w:vertAlign w:val="baseline"/>
        </w:rPr>
        <w:t> </w:t>
      </w:r>
      <w:r>
        <w:rPr>
          <w:sz w:val="14"/>
          <w:vertAlign w:val="baseline"/>
        </w:rPr>
        <w:t>incisors</w:t>
      </w:r>
      <w:r>
        <w:rPr>
          <w:spacing w:val="-8"/>
          <w:sz w:val="14"/>
          <w:vertAlign w:val="baseline"/>
        </w:rPr>
        <w:t> </w:t>
      </w:r>
      <w:r>
        <w:rPr>
          <w:sz w:val="14"/>
          <w:vertAlign w:val="baseline"/>
        </w:rPr>
        <w:t>with</w:t>
      </w:r>
      <w:r>
        <w:rPr>
          <w:spacing w:val="-9"/>
          <w:sz w:val="14"/>
          <w:vertAlign w:val="baseline"/>
        </w:rPr>
        <w:t> </w:t>
      </w:r>
      <w:r>
        <w:rPr>
          <w:sz w:val="14"/>
          <w:vertAlign w:val="baseline"/>
        </w:rPr>
        <w:t>the</w:t>
      </w:r>
      <w:r>
        <w:rPr>
          <w:spacing w:val="-8"/>
          <w:sz w:val="14"/>
          <w:vertAlign w:val="baseline"/>
        </w:rPr>
        <w:t> </w:t>
      </w:r>
      <w:r>
        <w:rPr>
          <w:sz w:val="14"/>
          <w:vertAlign w:val="baseline"/>
        </w:rPr>
        <w:t>spatial</w:t>
      </w:r>
      <w:r>
        <w:rPr>
          <w:spacing w:val="-9"/>
          <w:sz w:val="14"/>
          <w:vertAlign w:val="baseline"/>
        </w:rPr>
        <w:t> </w:t>
      </w:r>
      <w:r>
        <w:rPr>
          <w:sz w:val="14"/>
          <w:vertAlign w:val="baseline"/>
        </w:rPr>
        <w:t>averaging</w:t>
      </w:r>
      <w:r>
        <w:rPr>
          <w:spacing w:val="-8"/>
          <w:sz w:val="14"/>
          <w:vertAlign w:val="baseline"/>
        </w:rPr>
        <w:t> </w:t>
      </w:r>
      <w:r>
        <w:rPr>
          <w:sz w:val="14"/>
          <w:vertAlign w:val="baseline"/>
        </w:rPr>
        <w:t>of</w:t>
      </w:r>
      <w:r>
        <w:rPr>
          <w:spacing w:val="-9"/>
          <w:sz w:val="14"/>
          <w:vertAlign w:val="baseline"/>
        </w:rPr>
        <w:t> </w:t>
      </w:r>
      <w:r>
        <w:rPr>
          <w:sz w:val="14"/>
          <w:vertAlign w:val="baseline"/>
        </w:rPr>
        <w:t>the</w:t>
      </w:r>
      <w:r>
        <w:rPr>
          <w:spacing w:val="-8"/>
          <w:sz w:val="14"/>
          <w:vertAlign w:val="baseline"/>
        </w:rPr>
        <w:t> </w:t>
      </w:r>
      <w:r>
        <w:rPr>
          <w:sz w:val="14"/>
          <w:vertAlign w:val="baseline"/>
        </w:rPr>
        <w:t>Epyseg</w:t>
      </w:r>
      <w:r>
        <w:rPr>
          <w:spacing w:val="-9"/>
          <w:sz w:val="14"/>
          <w:vertAlign w:val="baseline"/>
        </w:rPr>
        <w:t> </w:t>
      </w:r>
      <w:r>
        <w:rPr>
          <w:sz w:val="14"/>
          <w:vertAlign w:val="baseline"/>
        </w:rPr>
        <w:t>analysis</w:t>
      </w:r>
    </w:p>
    <w:p>
      <w:pPr>
        <w:spacing w:line="283" w:lineRule="auto" w:before="75"/>
        <w:ind w:left="113" w:right="0" w:firstLine="0"/>
        <w:jc w:val="left"/>
        <w:rPr>
          <w:sz w:val="14"/>
        </w:rPr>
      </w:pPr>
      <w:r>
        <w:rPr/>
        <w:br w:type="column"/>
      </w:r>
      <w:r>
        <w:rPr>
          <w:spacing w:val="-1"/>
          <w:w w:val="105"/>
          <w:sz w:val="14"/>
        </w:rPr>
        <w:t>on</w:t>
      </w:r>
      <w:r>
        <w:rPr>
          <w:spacing w:val="-27"/>
          <w:w w:val="105"/>
          <w:sz w:val="14"/>
        </w:rPr>
        <w:t> </w:t>
      </w:r>
      <w:r>
        <w:rPr>
          <w:spacing w:val="-1"/>
          <w:w w:val="105"/>
          <w:sz w:val="14"/>
        </w:rPr>
        <w:t>the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right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(n</w:t>
      </w:r>
      <w:r>
        <w:rPr>
          <w:spacing w:val="-21"/>
          <w:w w:val="105"/>
          <w:sz w:val="14"/>
        </w:rPr>
        <w:t> </w:t>
      </w:r>
      <w:r>
        <w:rPr>
          <w:spacing w:val="-1"/>
          <w:w w:val="105"/>
          <w:sz w:val="14"/>
        </w:rPr>
        <w:t>=</w:t>
      </w:r>
      <w:r>
        <w:rPr>
          <w:spacing w:val="-21"/>
          <w:w w:val="105"/>
          <w:sz w:val="14"/>
        </w:rPr>
        <w:t> </w:t>
      </w:r>
      <w:r>
        <w:rPr>
          <w:spacing w:val="-1"/>
          <w:w w:val="105"/>
          <w:sz w:val="14"/>
        </w:rPr>
        <w:t>1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per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stage).</w:t>
      </w:r>
      <w:r>
        <w:rPr>
          <w:spacing w:val="-27"/>
          <w:w w:val="105"/>
          <w:sz w:val="14"/>
        </w:rPr>
        <w:t> </w:t>
      </w:r>
      <w:r>
        <w:rPr>
          <w:spacing w:val="-1"/>
          <w:w w:val="105"/>
          <w:sz w:val="14"/>
        </w:rPr>
        <w:t>White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arrows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indicate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the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low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coherence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region.</w:t>
      </w:r>
      <w:r>
        <w:rPr>
          <w:spacing w:val="1"/>
          <w:w w:val="105"/>
          <w:sz w:val="14"/>
        </w:rPr>
        <w:t> </w:t>
      </w:r>
      <w:r>
        <w:rPr>
          <w:spacing w:val="-1"/>
          <w:w w:val="105"/>
          <w:sz w:val="14"/>
        </w:rPr>
        <w:t>Representative</w:t>
      </w:r>
      <w:r>
        <w:rPr>
          <w:spacing w:val="-27"/>
          <w:w w:val="105"/>
          <w:sz w:val="14"/>
        </w:rPr>
        <w:t> </w:t>
      </w:r>
      <w:r>
        <w:rPr>
          <w:spacing w:val="-1"/>
          <w:w w:val="105"/>
          <w:sz w:val="14"/>
        </w:rPr>
        <w:t>2D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central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plane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shown.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Scale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bar,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25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µm.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n</w:t>
      </w:r>
      <w:r>
        <w:rPr>
          <w:spacing w:val="-27"/>
          <w:w w:val="105"/>
          <w:sz w:val="14"/>
        </w:rPr>
        <w:t> </w:t>
      </w:r>
      <w:r>
        <w:rPr>
          <w:w w:val="105"/>
          <w:sz w:val="14"/>
        </w:rPr>
        <w:t>represents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number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of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embryos;</w:t>
      </w:r>
      <w:r>
        <w:rPr>
          <w:spacing w:val="-27"/>
          <w:w w:val="105"/>
          <w:sz w:val="14"/>
        </w:rPr>
        <w:t> </w:t>
      </w:r>
      <w:r>
        <w:rPr>
          <w:w w:val="105"/>
          <w:sz w:val="14"/>
        </w:rPr>
        <w:t>one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incisor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measured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per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embryo.</w:t>
      </w:r>
    </w:p>
    <w:p>
      <w:pPr>
        <w:spacing w:after="0" w:line="283" w:lineRule="auto"/>
        <w:jc w:val="left"/>
        <w:rPr>
          <w:sz w:val="14"/>
        </w:rPr>
        <w:sectPr>
          <w:type w:val="continuous"/>
          <w:pgSz w:w="11910" w:h="15820"/>
          <w:pgMar w:top="660" w:bottom="640" w:left="680" w:right="540"/>
          <w:cols w:num="2" w:equalWidth="0">
            <w:col w:w="4881" w:space="455"/>
            <w:col w:w="5354"/>
          </w:cols>
        </w:sect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ind w:left="899"/>
        <w:rPr>
          <w:sz w:val="20"/>
        </w:rPr>
      </w:pPr>
      <w:r>
        <w:rPr>
          <w:sz w:val="20"/>
        </w:rPr>
        <w:drawing>
          <wp:inline distT="0" distB="0" distL="0" distR="0">
            <wp:extent cx="5626607" cy="4748784"/>
            <wp:effectExtent l="0" t="0" r="0" b="0"/>
            <wp:docPr id="23" name="image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75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6607" cy="474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5820"/>
          <w:pgMar w:header="406" w:footer="451" w:top="760" w:bottom="640" w:left="680" w:right="540"/>
        </w:sectPr>
      </w:pPr>
    </w:p>
    <w:p>
      <w:pPr>
        <w:spacing w:line="283" w:lineRule="auto" w:before="75"/>
        <w:ind w:left="113" w:right="0" w:firstLine="0"/>
        <w:jc w:val="left"/>
        <w:rPr>
          <w:b/>
          <w:sz w:val="14"/>
        </w:rPr>
      </w:pPr>
      <w:bookmarkStart w:name="Extended Data Fig. 3 Inhibition of acto-" w:id="87"/>
      <w:bookmarkEnd w:id="87"/>
      <w:r>
        <w:rPr/>
      </w:r>
      <w:r>
        <w:rPr>
          <w:b/>
          <w:w w:val="95"/>
          <w:sz w:val="14"/>
        </w:rPr>
        <w:t>Extended</w:t>
      </w:r>
      <w:r>
        <w:rPr>
          <w:b/>
          <w:spacing w:val="-15"/>
          <w:w w:val="95"/>
          <w:sz w:val="14"/>
        </w:rPr>
        <w:t> </w:t>
      </w:r>
      <w:r>
        <w:rPr>
          <w:b/>
          <w:w w:val="95"/>
          <w:sz w:val="14"/>
        </w:rPr>
        <w:t>Data</w:t>
      </w:r>
      <w:r>
        <w:rPr>
          <w:b/>
          <w:spacing w:val="-14"/>
          <w:w w:val="95"/>
          <w:sz w:val="14"/>
        </w:rPr>
        <w:t> </w:t>
      </w:r>
      <w:r>
        <w:rPr>
          <w:b/>
          <w:w w:val="95"/>
          <w:sz w:val="14"/>
        </w:rPr>
        <w:t>Fig.</w:t>
      </w:r>
      <w:r>
        <w:rPr>
          <w:b/>
          <w:spacing w:val="-15"/>
          <w:w w:val="95"/>
          <w:sz w:val="14"/>
        </w:rPr>
        <w:t> </w:t>
      </w:r>
      <w:r>
        <w:rPr>
          <w:b/>
          <w:w w:val="95"/>
          <w:sz w:val="14"/>
        </w:rPr>
        <w:t>3</w:t>
      </w:r>
      <w:r>
        <w:rPr>
          <w:b/>
          <w:spacing w:val="-14"/>
          <w:w w:val="95"/>
          <w:sz w:val="14"/>
        </w:rPr>
        <w:t> </w:t>
      </w:r>
      <w:r>
        <w:rPr>
          <w:b/>
          <w:w w:val="80"/>
          <w:sz w:val="14"/>
        </w:rPr>
        <w:t>|</w:t>
      </w:r>
      <w:r>
        <w:rPr>
          <w:b/>
          <w:spacing w:val="-9"/>
          <w:w w:val="80"/>
          <w:sz w:val="14"/>
        </w:rPr>
        <w:t> </w:t>
      </w:r>
      <w:r>
        <w:rPr>
          <w:b/>
          <w:w w:val="95"/>
          <w:sz w:val="14"/>
        </w:rPr>
        <w:t>Inhibition</w:t>
      </w:r>
      <w:r>
        <w:rPr>
          <w:b/>
          <w:spacing w:val="-14"/>
          <w:w w:val="95"/>
          <w:sz w:val="14"/>
        </w:rPr>
        <w:t> </w:t>
      </w:r>
      <w:r>
        <w:rPr>
          <w:b/>
          <w:w w:val="95"/>
          <w:sz w:val="14"/>
        </w:rPr>
        <w:t>of</w:t>
      </w:r>
      <w:r>
        <w:rPr>
          <w:b/>
          <w:spacing w:val="-14"/>
          <w:w w:val="95"/>
          <w:sz w:val="14"/>
        </w:rPr>
        <w:t> </w:t>
      </w:r>
      <w:r>
        <w:rPr>
          <w:b/>
          <w:w w:val="95"/>
          <w:sz w:val="14"/>
        </w:rPr>
        <w:t>acto-myosin</w:t>
      </w:r>
      <w:r>
        <w:rPr>
          <w:b/>
          <w:spacing w:val="-15"/>
          <w:w w:val="95"/>
          <w:sz w:val="14"/>
        </w:rPr>
        <w:t> </w:t>
      </w:r>
      <w:r>
        <w:rPr>
          <w:b/>
          <w:w w:val="95"/>
          <w:sz w:val="14"/>
        </w:rPr>
        <w:t>activity</w:t>
      </w:r>
      <w:r>
        <w:rPr>
          <w:b/>
          <w:spacing w:val="-14"/>
          <w:w w:val="95"/>
          <w:sz w:val="14"/>
        </w:rPr>
        <w:t> </w:t>
      </w:r>
      <w:r>
        <w:rPr>
          <w:b/>
          <w:w w:val="95"/>
          <w:sz w:val="14"/>
        </w:rPr>
        <w:t>does</w:t>
      </w:r>
      <w:r>
        <w:rPr>
          <w:b/>
          <w:spacing w:val="-15"/>
          <w:w w:val="95"/>
          <w:sz w:val="14"/>
        </w:rPr>
        <w:t> </w:t>
      </w:r>
      <w:r>
        <w:rPr>
          <w:b/>
          <w:w w:val="95"/>
          <w:sz w:val="14"/>
        </w:rPr>
        <w:t>not</w:t>
      </w:r>
      <w:r>
        <w:rPr>
          <w:b/>
          <w:spacing w:val="-14"/>
          <w:w w:val="95"/>
          <w:sz w:val="14"/>
        </w:rPr>
        <w:t> </w:t>
      </w:r>
      <w:r>
        <w:rPr>
          <w:b/>
          <w:w w:val="95"/>
          <w:sz w:val="14"/>
        </w:rPr>
        <w:t>interfere</w:t>
      </w:r>
      <w:r>
        <w:rPr>
          <w:b/>
          <w:spacing w:val="1"/>
          <w:w w:val="95"/>
          <w:sz w:val="14"/>
        </w:rPr>
        <w:t> </w:t>
      </w:r>
      <w:r>
        <w:rPr>
          <w:b/>
          <w:w w:val="95"/>
          <w:sz w:val="14"/>
        </w:rPr>
        <w:t>with</w:t>
      </w:r>
      <w:r>
        <w:rPr>
          <w:b/>
          <w:spacing w:val="-18"/>
          <w:w w:val="95"/>
          <w:sz w:val="14"/>
        </w:rPr>
        <w:t> </w:t>
      </w:r>
      <w:r>
        <w:rPr>
          <w:b/>
          <w:w w:val="95"/>
          <w:sz w:val="14"/>
        </w:rPr>
        <w:t>anisotropic</w:t>
      </w:r>
      <w:r>
        <w:rPr>
          <w:b/>
          <w:spacing w:val="-17"/>
          <w:w w:val="95"/>
          <w:sz w:val="14"/>
        </w:rPr>
        <w:t> </w:t>
      </w:r>
      <w:r>
        <w:rPr>
          <w:b/>
          <w:w w:val="95"/>
          <w:sz w:val="14"/>
        </w:rPr>
        <w:t>stress</w:t>
      </w:r>
      <w:r>
        <w:rPr>
          <w:b/>
          <w:spacing w:val="-18"/>
          <w:w w:val="95"/>
          <w:sz w:val="14"/>
        </w:rPr>
        <w:t> </w:t>
      </w:r>
      <w:r>
        <w:rPr>
          <w:b/>
          <w:w w:val="95"/>
          <w:sz w:val="14"/>
        </w:rPr>
        <w:t>mediated</w:t>
      </w:r>
      <w:r>
        <w:rPr>
          <w:b/>
          <w:spacing w:val="-18"/>
          <w:w w:val="95"/>
          <w:sz w:val="14"/>
        </w:rPr>
        <w:t> </w:t>
      </w:r>
      <w:r>
        <w:rPr>
          <w:b/>
          <w:w w:val="95"/>
          <w:sz w:val="14"/>
        </w:rPr>
        <w:t>development</w:t>
      </w:r>
      <w:r>
        <w:rPr>
          <w:b/>
          <w:spacing w:val="-17"/>
          <w:w w:val="95"/>
          <w:sz w:val="14"/>
        </w:rPr>
        <w:t> </w:t>
      </w:r>
      <w:r>
        <w:rPr>
          <w:b/>
          <w:w w:val="95"/>
          <w:sz w:val="14"/>
        </w:rPr>
        <w:t>of</w:t>
      </w:r>
      <w:r>
        <w:rPr>
          <w:b/>
          <w:spacing w:val="-18"/>
          <w:w w:val="95"/>
          <w:sz w:val="14"/>
        </w:rPr>
        <w:t> </w:t>
      </w:r>
      <w:r>
        <w:rPr>
          <w:b/>
          <w:w w:val="95"/>
          <w:sz w:val="14"/>
        </w:rPr>
        <w:t>EK</w:t>
      </w:r>
      <w:r>
        <w:rPr>
          <w:b/>
          <w:spacing w:val="-17"/>
          <w:w w:val="95"/>
          <w:sz w:val="14"/>
        </w:rPr>
        <w:t> </w:t>
      </w:r>
      <w:r>
        <w:rPr>
          <w:b/>
          <w:w w:val="95"/>
          <w:sz w:val="14"/>
        </w:rPr>
        <w:t>formation.</w:t>
      </w:r>
    </w:p>
    <w:p>
      <w:pPr>
        <w:spacing w:line="283" w:lineRule="auto" w:before="1"/>
        <w:ind w:left="113" w:right="0" w:firstLine="0"/>
        <w:jc w:val="left"/>
        <w:rPr>
          <w:sz w:val="14"/>
        </w:rPr>
      </w:pPr>
      <w:r>
        <w:rPr>
          <w:w w:val="105"/>
          <w:sz w:val="14"/>
        </w:rPr>
        <w:t>(</w:t>
      </w:r>
      <w:r>
        <w:rPr>
          <w:b/>
          <w:w w:val="105"/>
          <w:sz w:val="14"/>
        </w:rPr>
        <w:t>a</w:t>
      </w:r>
      <w:r>
        <w:rPr>
          <w:w w:val="105"/>
          <w:sz w:val="14"/>
        </w:rPr>
        <w:t>) Schematic depicting the dissection, agarose embedding, injection of oil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microdroplets, and imaging of the incisor. The image of the embryo and the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microscope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have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been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obtained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from</w:t>
      </w:r>
      <w:r>
        <w:rPr>
          <w:spacing w:val="-25"/>
          <w:w w:val="105"/>
          <w:sz w:val="14"/>
        </w:rPr>
        <w:t> </w:t>
      </w:r>
      <w:hyperlink r:id="rId109">
        <w:r>
          <w:rPr>
            <w:color w:val="0069A5"/>
            <w:w w:val="105"/>
            <w:sz w:val="14"/>
          </w:rPr>
          <w:t>Biorender.com</w:t>
        </w:r>
      </w:hyperlink>
      <w:r>
        <w:rPr>
          <w:w w:val="105"/>
          <w:sz w:val="14"/>
        </w:rPr>
        <w:t>.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(</w:t>
      </w:r>
      <w:r>
        <w:rPr>
          <w:b/>
          <w:w w:val="105"/>
          <w:sz w:val="14"/>
        </w:rPr>
        <w:t>b</w:t>
      </w:r>
      <w:r>
        <w:rPr>
          <w:w w:val="105"/>
          <w:sz w:val="14"/>
        </w:rPr>
        <w:t>)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Outline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of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E13.5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incisor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with reference points 1–3 illustrating the marker locations on the border and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point 4 illustrating the oil droplet for vector field and microdroplet orientation</w:t>
      </w:r>
      <w:r>
        <w:rPr>
          <w:spacing w:val="-43"/>
          <w:w w:val="105"/>
          <w:sz w:val="14"/>
        </w:rPr>
        <w:t> </w:t>
      </w:r>
      <w:r>
        <w:rPr>
          <w:sz w:val="14"/>
        </w:rPr>
        <w:t>analysis.</w:t>
      </w:r>
      <w:r>
        <w:rPr>
          <w:spacing w:val="-21"/>
          <w:sz w:val="14"/>
        </w:rPr>
        <w:t> </w:t>
      </w:r>
      <w:r>
        <w:rPr>
          <w:sz w:val="14"/>
        </w:rPr>
        <w:t>(</w:t>
      </w:r>
      <w:r>
        <w:rPr>
          <w:b/>
          <w:sz w:val="14"/>
        </w:rPr>
        <w:t>c</w:t>
      </w:r>
      <w:r>
        <w:rPr>
          <w:sz w:val="14"/>
        </w:rPr>
        <w:t>)</w:t>
      </w:r>
      <w:r>
        <w:rPr>
          <w:spacing w:val="-20"/>
          <w:sz w:val="14"/>
        </w:rPr>
        <w:t> </w:t>
      </w:r>
      <w:r>
        <w:rPr>
          <w:sz w:val="14"/>
        </w:rPr>
        <w:t>Anisotropy</w:t>
      </w:r>
      <w:r>
        <w:rPr>
          <w:spacing w:val="-21"/>
          <w:sz w:val="14"/>
        </w:rPr>
        <w:t> </w:t>
      </w:r>
      <w:r>
        <w:rPr>
          <w:sz w:val="14"/>
        </w:rPr>
        <w:t>analysis</w:t>
      </w:r>
      <w:r>
        <w:rPr>
          <w:spacing w:val="-20"/>
          <w:sz w:val="14"/>
        </w:rPr>
        <w:t> </w:t>
      </w:r>
      <w:r>
        <w:rPr>
          <w:sz w:val="14"/>
        </w:rPr>
        <w:t>of</w:t>
      </w:r>
      <w:r>
        <w:rPr>
          <w:spacing w:val="-21"/>
          <w:sz w:val="14"/>
        </w:rPr>
        <w:t> </w:t>
      </w:r>
      <w:r>
        <w:rPr>
          <w:sz w:val="14"/>
        </w:rPr>
        <w:t>the</w:t>
      </w:r>
      <w:r>
        <w:rPr>
          <w:spacing w:val="-20"/>
          <w:sz w:val="14"/>
        </w:rPr>
        <w:t> </w:t>
      </w:r>
      <w:r>
        <w:rPr>
          <w:sz w:val="14"/>
        </w:rPr>
        <w:t>live</w:t>
      </w:r>
      <w:r>
        <w:rPr>
          <w:spacing w:val="-21"/>
          <w:sz w:val="14"/>
        </w:rPr>
        <w:t> </w:t>
      </w:r>
      <w:r>
        <w:rPr>
          <w:sz w:val="14"/>
        </w:rPr>
        <w:t>E12</w:t>
      </w:r>
      <w:r>
        <w:rPr>
          <w:spacing w:val="-20"/>
          <w:sz w:val="14"/>
        </w:rPr>
        <w:t> </w:t>
      </w:r>
      <w:r>
        <w:rPr>
          <w:sz w:val="14"/>
        </w:rPr>
        <w:t>and</w:t>
      </w:r>
      <w:r>
        <w:rPr>
          <w:spacing w:val="-21"/>
          <w:sz w:val="14"/>
        </w:rPr>
        <w:t> </w:t>
      </w:r>
      <w:r>
        <w:rPr>
          <w:sz w:val="14"/>
        </w:rPr>
        <w:t>E13.5</w:t>
      </w:r>
      <w:r>
        <w:rPr>
          <w:spacing w:val="-20"/>
          <w:sz w:val="14"/>
        </w:rPr>
        <w:t> </w:t>
      </w:r>
      <w:r>
        <w:rPr>
          <w:sz w:val="14"/>
        </w:rPr>
        <w:t>murine</w:t>
      </w:r>
      <w:r>
        <w:rPr>
          <w:spacing w:val="-21"/>
          <w:sz w:val="14"/>
        </w:rPr>
        <w:t> </w:t>
      </w:r>
      <w:r>
        <w:rPr>
          <w:sz w:val="14"/>
        </w:rPr>
        <w:t>incisor.</w:t>
      </w:r>
      <w:r>
        <w:rPr>
          <w:spacing w:val="-20"/>
          <w:sz w:val="14"/>
        </w:rPr>
        <w:t> </w:t>
      </w:r>
      <w:r>
        <w:rPr>
          <w:sz w:val="14"/>
        </w:rPr>
        <w:t>(E12:</w:t>
      </w:r>
    </w:p>
    <w:p>
      <w:pPr>
        <w:spacing w:line="283" w:lineRule="auto" w:before="4"/>
        <w:ind w:left="113" w:right="0" w:firstLine="0"/>
        <w:jc w:val="left"/>
        <w:rPr>
          <w:sz w:val="14"/>
        </w:rPr>
      </w:pPr>
      <w:r>
        <w:rPr>
          <w:sz w:val="14"/>
        </w:rPr>
        <w:t>n = 6 and E13.5: n = 6). (</w:t>
      </w:r>
      <w:r>
        <w:rPr>
          <w:b/>
          <w:sz w:val="14"/>
        </w:rPr>
        <w:t>d</w:t>
      </w:r>
      <w:r>
        <w:rPr>
          <w:sz w:val="14"/>
        </w:rPr>
        <w:t>) Representative E14.5 incisor epithelium separated</w:t>
      </w:r>
      <w:r>
        <w:rPr>
          <w:spacing w:val="1"/>
          <w:sz w:val="14"/>
        </w:rPr>
        <w:t> </w:t>
      </w:r>
      <w:r>
        <w:rPr>
          <w:sz w:val="14"/>
        </w:rPr>
        <w:t>from</w:t>
      </w:r>
      <w:r>
        <w:rPr>
          <w:spacing w:val="-16"/>
          <w:sz w:val="14"/>
        </w:rPr>
        <w:t> </w:t>
      </w:r>
      <w:r>
        <w:rPr>
          <w:sz w:val="14"/>
        </w:rPr>
        <w:t>the</w:t>
      </w:r>
      <w:r>
        <w:rPr>
          <w:spacing w:val="-15"/>
          <w:sz w:val="14"/>
        </w:rPr>
        <w:t> </w:t>
      </w:r>
      <w:r>
        <w:rPr>
          <w:sz w:val="14"/>
        </w:rPr>
        <w:t>mesenchyme</w:t>
      </w:r>
      <w:r>
        <w:rPr>
          <w:spacing w:val="-15"/>
          <w:sz w:val="14"/>
        </w:rPr>
        <w:t> </w:t>
      </w:r>
      <w:r>
        <w:rPr>
          <w:sz w:val="14"/>
        </w:rPr>
        <w:t>after</w:t>
      </w:r>
      <w:r>
        <w:rPr>
          <w:spacing w:val="-15"/>
          <w:sz w:val="14"/>
        </w:rPr>
        <w:t> </w:t>
      </w:r>
      <w:r>
        <w:rPr>
          <w:sz w:val="14"/>
        </w:rPr>
        <w:t>45</w:t>
      </w:r>
      <w:r>
        <w:rPr>
          <w:spacing w:val="-8"/>
          <w:sz w:val="14"/>
        </w:rPr>
        <w:t> </w:t>
      </w:r>
      <w:r>
        <w:rPr>
          <w:sz w:val="14"/>
        </w:rPr>
        <w:t>mins</w:t>
      </w:r>
      <w:r>
        <w:rPr>
          <w:spacing w:val="-15"/>
          <w:sz w:val="14"/>
        </w:rPr>
        <w:t> </w:t>
      </w:r>
      <w:r>
        <w:rPr>
          <w:sz w:val="14"/>
        </w:rPr>
        <w:t>dispase</w:t>
      </w:r>
      <w:r>
        <w:rPr>
          <w:spacing w:val="-15"/>
          <w:sz w:val="14"/>
        </w:rPr>
        <w:t> </w:t>
      </w:r>
      <w:r>
        <w:rPr>
          <w:sz w:val="14"/>
        </w:rPr>
        <w:t>treatment.</w:t>
      </w:r>
      <w:r>
        <w:rPr>
          <w:spacing w:val="-15"/>
          <w:sz w:val="14"/>
        </w:rPr>
        <w:t> </w:t>
      </w:r>
      <w:r>
        <w:rPr>
          <w:sz w:val="14"/>
        </w:rPr>
        <w:t>(n</w:t>
      </w:r>
      <w:r>
        <w:rPr>
          <w:spacing w:val="-8"/>
          <w:sz w:val="14"/>
        </w:rPr>
        <w:t> </w:t>
      </w:r>
      <w:r>
        <w:rPr>
          <w:sz w:val="14"/>
        </w:rPr>
        <w:t>=</w:t>
      </w:r>
      <w:r>
        <w:rPr>
          <w:spacing w:val="-8"/>
          <w:sz w:val="14"/>
        </w:rPr>
        <w:t> </w:t>
      </w:r>
      <w:r>
        <w:rPr>
          <w:sz w:val="14"/>
        </w:rPr>
        <w:t>3)</w:t>
      </w:r>
      <w:r>
        <w:rPr>
          <w:spacing w:val="-15"/>
          <w:sz w:val="14"/>
        </w:rPr>
        <w:t> </w:t>
      </w:r>
      <w:r>
        <w:rPr>
          <w:sz w:val="14"/>
        </w:rPr>
        <w:t>(</w:t>
      </w:r>
      <w:r>
        <w:rPr>
          <w:b/>
          <w:sz w:val="14"/>
        </w:rPr>
        <w:t>e</w:t>
      </w:r>
      <w:r>
        <w:rPr>
          <w:sz w:val="14"/>
        </w:rPr>
        <w:t>)</w:t>
      </w:r>
      <w:r>
        <w:rPr>
          <w:spacing w:val="-15"/>
          <w:sz w:val="14"/>
        </w:rPr>
        <w:t> </w:t>
      </w:r>
      <w:r>
        <w:rPr>
          <w:sz w:val="14"/>
        </w:rPr>
        <w:t>EdU</w:t>
      </w:r>
      <w:r>
        <w:rPr>
          <w:spacing w:val="-15"/>
          <w:sz w:val="14"/>
        </w:rPr>
        <w:t> </w:t>
      </w:r>
      <w:r>
        <w:rPr>
          <w:sz w:val="14"/>
        </w:rPr>
        <w:t>and</w:t>
      </w:r>
      <w:r>
        <w:rPr>
          <w:spacing w:val="-15"/>
          <w:sz w:val="14"/>
        </w:rPr>
        <w:t> </w:t>
      </w:r>
      <w:r>
        <w:rPr>
          <w:sz w:val="14"/>
        </w:rPr>
        <w:t>E-Cad</w:t>
      </w:r>
    </w:p>
    <w:p>
      <w:pPr>
        <w:spacing w:line="283" w:lineRule="auto" w:before="75"/>
        <w:ind w:left="113" w:right="223" w:firstLine="0"/>
        <w:jc w:val="left"/>
        <w:rPr>
          <w:sz w:val="14"/>
        </w:rPr>
      </w:pPr>
      <w:r>
        <w:rPr/>
        <w:br w:type="column"/>
      </w:r>
      <w:r>
        <w:rPr>
          <w:w w:val="105"/>
          <w:sz w:val="14"/>
        </w:rPr>
        <w:t>immunostaining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after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a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1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h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EdU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pulse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chase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in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E12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murine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incisors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cultured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with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DMSO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or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blebbistatin</w:t>
      </w:r>
      <w:r>
        <w:rPr>
          <w:spacing w:val="-19"/>
          <w:w w:val="105"/>
          <w:sz w:val="14"/>
        </w:rPr>
        <w:t> </w:t>
      </w:r>
      <w:r>
        <w:rPr>
          <w:w w:val="105"/>
          <w:sz w:val="14"/>
        </w:rPr>
        <w:t>for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40</w:t>
      </w:r>
      <w:r>
        <w:rPr>
          <w:spacing w:val="-13"/>
          <w:w w:val="105"/>
          <w:sz w:val="14"/>
        </w:rPr>
        <w:t> </w:t>
      </w:r>
      <w:r>
        <w:rPr>
          <w:w w:val="105"/>
          <w:sz w:val="14"/>
        </w:rPr>
        <w:t>h.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Quantification</w:t>
      </w:r>
      <w:r>
        <w:rPr>
          <w:spacing w:val="-19"/>
          <w:w w:val="105"/>
          <w:sz w:val="14"/>
        </w:rPr>
        <w:t> </w:t>
      </w:r>
      <w:r>
        <w:rPr>
          <w:w w:val="105"/>
          <w:sz w:val="14"/>
        </w:rPr>
        <w:t>of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total</w:t>
      </w:r>
      <w:r>
        <w:rPr>
          <w:spacing w:val="-19"/>
          <w:w w:val="105"/>
          <w:sz w:val="14"/>
        </w:rPr>
        <w:t> </w:t>
      </w:r>
      <w:r>
        <w:rPr>
          <w:w w:val="105"/>
          <w:sz w:val="14"/>
        </w:rPr>
        <w:t>EdU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positive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cells</w:t>
      </w:r>
      <w:r>
        <w:rPr>
          <w:spacing w:val="-19"/>
          <w:w w:val="105"/>
          <w:sz w:val="14"/>
        </w:rPr>
        <w:t> </w:t>
      </w:r>
      <w:r>
        <w:rPr>
          <w:w w:val="105"/>
          <w:sz w:val="14"/>
        </w:rPr>
        <w:t>in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each</w:t>
      </w:r>
      <w:r>
        <w:rPr>
          <w:spacing w:val="1"/>
          <w:w w:val="105"/>
          <w:sz w:val="14"/>
        </w:rPr>
        <w:t> </w:t>
      </w:r>
      <w:r>
        <w:rPr>
          <w:spacing w:val="-1"/>
          <w:w w:val="105"/>
          <w:sz w:val="14"/>
        </w:rPr>
        <w:t>field</w:t>
      </w:r>
      <w:r>
        <w:rPr>
          <w:spacing w:val="-27"/>
          <w:w w:val="105"/>
          <w:sz w:val="14"/>
        </w:rPr>
        <w:t> </w:t>
      </w:r>
      <w:r>
        <w:rPr>
          <w:spacing w:val="-1"/>
          <w:w w:val="105"/>
          <w:sz w:val="14"/>
        </w:rPr>
        <w:t>per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condition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for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all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incisors.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(Control: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n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=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7;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Blebbistatin:</w:t>
      </w:r>
      <w:r>
        <w:rPr>
          <w:spacing w:val="-27"/>
          <w:w w:val="105"/>
          <w:sz w:val="14"/>
        </w:rPr>
        <w:t> </w:t>
      </w:r>
      <w:r>
        <w:rPr>
          <w:w w:val="105"/>
          <w:sz w:val="14"/>
        </w:rPr>
        <w:t>n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=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7)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(</w:t>
      </w:r>
      <w:r>
        <w:rPr>
          <w:b/>
          <w:w w:val="105"/>
          <w:sz w:val="14"/>
        </w:rPr>
        <w:t>f</w:t>
      </w:r>
      <w:r>
        <w:rPr>
          <w:w w:val="105"/>
          <w:sz w:val="14"/>
        </w:rPr>
        <w:t>)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Whole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mount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in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situ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of</w:t>
      </w:r>
      <w:r>
        <w:rPr>
          <w:spacing w:val="-22"/>
          <w:w w:val="105"/>
          <w:sz w:val="14"/>
        </w:rPr>
        <w:t> </w:t>
      </w:r>
      <w:r>
        <w:rPr>
          <w:rFonts w:ascii="Cambria" w:hAnsi="Cambria"/>
          <w:i/>
          <w:w w:val="105"/>
          <w:sz w:val="14"/>
        </w:rPr>
        <w:t>Shh</w:t>
      </w:r>
      <w:r>
        <w:rPr>
          <w:rFonts w:ascii="Cambria" w:hAnsi="Cambria"/>
          <w:i/>
          <w:spacing w:val="-8"/>
          <w:w w:val="105"/>
          <w:sz w:val="14"/>
        </w:rPr>
        <w:t> </w:t>
      </w:r>
      <w:r>
        <w:rPr>
          <w:w w:val="105"/>
          <w:sz w:val="14"/>
        </w:rPr>
        <w:t>and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E-Cad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immunostaining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in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E12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incisors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cultured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for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40</w:t>
      </w:r>
      <w:r>
        <w:rPr>
          <w:spacing w:val="-15"/>
          <w:w w:val="105"/>
          <w:sz w:val="14"/>
        </w:rPr>
        <w:t> </w:t>
      </w:r>
      <w:r>
        <w:rPr>
          <w:w w:val="105"/>
          <w:sz w:val="14"/>
        </w:rPr>
        <w:t>h</w:t>
      </w:r>
      <w:r>
        <w:rPr>
          <w:spacing w:val="1"/>
          <w:w w:val="105"/>
          <w:sz w:val="14"/>
        </w:rPr>
        <w:t> </w:t>
      </w:r>
      <w:r>
        <w:rPr>
          <w:sz w:val="14"/>
        </w:rPr>
        <w:t>with</w:t>
      </w:r>
      <w:r>
        <w:rPr>
          <w:spacing w:val="-18"/>
          <w:sz w:val="14"/>
        </w:rPr>
        <w:t> </w:t>
      </w:r>
      <w:r>
        <w:rPr>
          <w:sz w:val="14"/>
        </w:rPr>
        <w:t>DMSO</w:t>
      </w:r>
      <w:r>
        <w:rPr>
          <w:spacing w:val="-18"/>
          <w:sz w:val="14"/>
        </w:rPr>
        <w:t> </w:t>
      </w:r>
      <w:r>
        <w:rPr>
          <w:sz w:val="14"/>
        </w:rPr>
        <w:t>or</w:t>
      </w:r>
      <w:r>
        <w:rPr>
          <w:spacing w:val="-18"/>
          <w:sz w:val="14"/>
        </w:rPr>
        <w:t> </w:t>
      </w:r>
      <w:hyperlink r:id="rId61">
        <w:r>
          <w:rPr>
            <w:color w:val="0069A5"/>
            <w:sz w:val="14"/>
          </w:rPr>
          <w:t>Y27632</w:t>
        </w:r>
        <w:r>
          <w:rPr>
            <w:color w:val="0069A5"/>
            <w:spacing w:val="-17"/>
            <w:sz w:val="14"/>
          </w:rPr>
          <w:t> </w:t>
        </w:r>
      </w:hyperlink>
      <w:r>
        <w:rPr>
          <w:sz w:val="14"/>
        </w:rPr>
        <w:t>(ROCK</w:t>
      </w:r>
      <w:r>
        <w:rPr>
          <w:spacing w:val="-17"/>
          <w:sz w:val="14"/>
        </w:rPr>
        <w:t> </w:t>
      </w:r>
      <w:r>
        <w:rPr>
          <w:sz w:val="14"/>
        </w:rPr>
        <w:t>inhibitor).</w:t>
      </w:r>
      <w:r>
        <w:rPr>
          <w:spacing w:val="-18"/>
          <w:sz w:val="14"/>
        </w:rPr>
        <w:t> </w:t>
      </w:r>
      <w:r>
        <w:rPr>
          <w:sz w:val="14"/>
        </w:rPr>
        <w:t>(DMSO:</w:t>
      </w:r>
      <w:r>
        <w:rPr>
          <w:spacing w:val="-18"/>
          <w:sz w:val="14"/>
        </w:rPr>
        <w:t> </w:t>
      </w:r>
      <w:r>
        <w:rPr>
          <w:sz w:val="14"/>
        </w:rPr>
        <w:t>n</w:t>
      </w:r>
      <w:r>
        <w:rPr>
          <w:spacing w:val="-12"/>
          <w:sz w:val="14"/>
        </w:rPr>
        <w:t> </w:t>
      </w:r>
      <w:r>
        <w:rPr>
          <w:sz w:val="14"/>
        </w:rPr>
        <w:t>=</w:t>
      </w:r>
      <w:r>
        <w:rPr>
          <w:spacing w:val="-12"/>
          <w:sz w:val="14"/>
        </w:rPr>
        <w:t> </w:t>
      </w:r>
      <w:r>
        <w:rPr>
          <w:sz w:val="14"/>
        </w:rPr>
        <w:t>5;</w:t>
      </w:r>
      <w:r>
        <w:rPr>
          <w:spacing w:val="-18"/>
          <w:sz w:val="14"/>
        </w:rPr>
        <w:t> </w:t>
      </w:r>
      <w:hyperlink r:id="rId61">
        <w:r>
          <w:rPr>
            <w:color w:val="0069A5"/>
            <w:sz w:val="14"/>
          </w:rPr>
          <w:t>Y27632</w:t>
        </w:r>
      </w:hyperlink>
      <w:r>
        <w:rPr>
          <w:sz w:val="14"/>
        </w:rPr>
        <w:t>:</w:t>
      </w:r>
      <w:r>
        <w:rPr>
          <w:spacing w:val="-18"/>
          <w:sz w:val="14"/>
        </w:rPr>
        <w:t> </w:t>
      </w:r>
      <w:r>
        <w:rPr>
          <w:sz w:val="14"/>
        </w:rPr>
        <w:t>n</w:t>
      </w:r>
      <w:r>
        <w:rPr>
          <w:spacing w:val="-12"/>
          <w:sz w:val="14"/>
        </w:rPr>
        <w:t> </w:t>
      </w:r>
      <w:r>
        <w:rPr>
          <w:sz w:val="14"/>
        </w:rPr>
        <w:t>=</w:t>
      </w:r>
      <w:r>
        <w:rPr>
          <w:spacing w:val="-12"/>
          <w:sz w:val="14"/>
        </w:rPr>
        <w:t> </w:t>
      </w:r>
      <w:r>
        <w:rPr>
          <w:sz w:val="14"/>
        </w:rPr>
        <w:t>5).</w:t>
      </w:r>
      <w:r>
        <w:rPr>
          <w:spacing w:val="-18"/>
          <w:sz w:val="14"/>
        </w:rPr>
        <w:t> </w:t>
      </w:r>
      <w:r>
        <w:rPr>
          <w:sz w:val="14"/>
        </w:rPr>
        <w:t>Scale</w:t>
      </w:r>
      <w:r>
        <w:rPr>
          <w:spacing w:val="-18"/>
          <w:sz w:val="14"/>
        </w:rPr>
        <w:t> </w:t>
      </w:r>
      <w:r>
        <w:rPr>
          <w:sz w:val="14"/>
        </w:rPr>
        <w:t>bar,</w:t>
      </w:r>
      <w:r>
        <w:rPr>
          <w:spacing w:val="1"/>
          <w:sz w:val="14"/>
        </w:rPr>
        <w:t> </w:t>
      </w:r>
      <w:r>
        <w:rPr>
          <w:spacing w:val="-1"/>
          <w:w w:val="105"/>
          <w:sz w:val="14"/>
        </w:rPr>
        <w:t>25</w:t>
      </w:r>
      <w:r>
        <w:rPr>
          <w:spacing w:val="-17"/>
          <w:w w:val="105"/>
          <w:sz w:val="14"/>
        </w:rPr>
        <w:t> </w:t>
      </w:r>
      <w:r>
        <w:rPr>
          <w:spacing w:val="-1"/>
          <w:w w:val="105"/>
          <w:sz w:val="14"/>
        </w:rPr>
        <w:t>µm.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Dashed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line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outlines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the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incisor.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Representative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2D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central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plane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shown</w:t>
      </w:r>
      <w:r>
        <w:rPr>
          <w:spacing w:val="1"/>
          <w:w w:val="105"/>
          <w:sz w:val="14"/>
        </w:rPr>
        <w:t> </w:t>
      </w:r>
      <w:r>
        <w:rPr>
          <w:spacing w:val="-2"/>
          <w:w w:val="105"/>
          <w:sz w:val="14"/>
        </w:rPr>
        <w:t>in</w:t>
      </w:r>
      <w:r>
        <w:rPr>
          <w:spacing w:val="-26"/>
          <w:w w:val="105"/>
          <w:sz w:val="14"/>
        </w:rPr>
        <w:t> </w:t>
      </w:r>
      <w:r>
        <w:rPr>
          <w:spacing w:val="-2"/>
          <w:w w:val="105"/>
          <w:sz w:val="14"/>
        </w:rPr>
        <w:t>all</w:t>
      </w:r>
      <w:r>
        <w:rPr>
          <w:spacing w:val="-26"/>
          <w:w w:val="105"/>
          <w:sz w:val="14"/>
        </w:rPr>
        <w:t> </w:t>
      </w:r>
      <w:r>
        <w:rPr>
          <w:spacing w:val="-2"/>
          <w:w w:val="105"/>
          <w:sz w:val="14"/>
        </w:rPr>
        <w:t>images.</w:t>
      </w:r>
      <w:r>
        <w:rPr>
          <w:spacing w:val="-25"/>
          <w:w w:val="105"/>
          <w:sz w:val="14"/>
        </w:rPr>
        <w:t> </w:t>
      </w:r>
      <w:r>
        <w:rPr>
          <w:spacing w:val="-2"/>
          <w:w w:val="105"/>
          <w:sz w:val="14"/>
        </w:rPr>
        <w:t>Data</w:t>
      </w:r>
      <w:r>
        <w:rPr>
          <w:spacing w:val="-26"/>
          <w:w w:val="105"/>
          <w:sz w:val="14"/>
        </w:rPr>
        <w:t> </w:t>
      </w:r>
      <w:r>
        <w:rPr>
          <w:spacing w:val="-2"/>
          <w:w w:val="105"/>
          <w:sz w:val="14"/>
        </w:rPr>
        <w:t>are</w:t>
      </w:r>
      <w:r>
        <w:rPr>
          <w:spacing w:val="-26"/>
          <w:w w:val="105"/>
          <w:sz w:val="14"/>
        </w:rPr>
        <w:t> </w:t>
      </w:r>
      <w:r>
        <w:rPr>
          <w:spacing w:val="-2"/>
          <w:w w:val="105"/>
          <w:sz w:val="14"/>
        </w:rPr>
        <w:t>represented</w:t>
      </w:r>
      <w:r>
        <w:rPr>
          <w:spacing w:val="-25"/>
          <w:w w:val="105"/>
          <w:sz w:val="14"/>
        </w:rPr>
        <w:t> </w:t>
      </w:r>
      <w:r>
        <w:rPr>
          <w:spacing w:val="-1"/>
          <w:w w:val="105"/>
          <w:sz w:val="14"/>
        </w:rPr>
        <w:t>as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mean</w:t>
      </w:r>
      <w:r>
        <w:rPr>
          <w:spacing w:val="-20"/>
          <w:w w:val="105"/>
          <w:sz w:val="14"/>
        </w:rPr>
        <w:t> </w:t>
      </w:r>
      <w:r>
        <w:rPr>
          <w:spacing w:val="-1"/>
          <w:w w:val="105"/>
          <w:sz w:val="14"/>
        </w:rPr>
        <w:t>±</w:t>
      </w:r>
      <w:r>
        <w:rPr>
          <w:spacing w:val="-21"/>
          <w:w w:val="105"/>
          <w:sz w:val="14"/>
        </w:rPr>
        <w:t> </w:t>
      </w:r>
      <w:r>
        <w:rPr>
          <w:spacing w:val="-1"/>
          <w:w w:val="105"/>
          <w:sz w:val="14"/>
        </w:rPr>
        <w:t>s.e.m.</w:t>
      </w:r>
      <w:r>
        <w:rPr>
          <w:spacing w:val="-25"/>
          <w:w w:val="105"/>
          <w:sz w:val="14"/>
        </w:rPr>
        <w:t> </w:t>
      </w:r>
      <w:r>
        <w:rPr>
          <w:spacing w:val="-1"/>
          <w:w w:val="105"/>
          <w:sz w:val="14"/>
        </w:rPr>
        <w:t>Statistical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analysis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was</w:t>
      </w:r>
      <w:r>
        <w:rPr>
          <w:spacing w:val="-25"/>
          <w:w w:val="105"/>
          <w:sz w:val="14"/>
        </w:rPr>
        <w:t> </w:t>
      </w:r>
      <w:r>
        <w:rPr>
          <w:spacing w:val="-1"/>
          <w:w w:val="105"/>
          <w:sz w:val="14"/>
        </w:rPr>
        <w:t>done</w:t>
      </w:r>
      <w:r>
        <w:rPr>
          <w:w w:val="105"/>
          <w:sz w:val="14"/>
        </w:rPr>
        <w:t> using</w:t>
      </w:r>
      <w:r>
        <w:rPr>
          <w:spacing w:val="-27"/>
          <w:w w:val="105"/>
          <w:sz w:val="14"/>
        </w:rPr>
        <w:t> </w:t>
      </w:r>
      <w:r>
        <w:rPr>
          <w:w w:val="105"/>
          <w:sz w:val="14"/>
        </w:rPr>
        <w:t>the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unpaired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two-tailed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Student’s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T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test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(assuming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unequal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variance)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with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Welch’s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correction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for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e.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n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represents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number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of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embryos;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one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incisor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measured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per</w:t>
      </w:r>
      <w:r>
        <w:rPr>
          <w:spacing w:val="-27"/>
          <w:w w:val="105"/>
          <w:sz w:val="14"/>
        </w:rPr>
        <w:t> </w:t>
      </w:r>
      <w:r>
        <w:rPr>
          <w:w w:val="105"/>
          <w:sz w:val="14"/>
        </w:rPr>
        <w:t>embryo.</w:t>
      </w:r>
    </w:p>
    <w:p>
      <w:pPr>
        <w:spacing w:after="0" w:line="283" w:lineRule="auto"/>
        <w:jc w:val="left"/>
        <w:rPr>
          <w:sz w:val="14"/>
        </w:rPr>
        <w:sectPr>
          <w:type w:val="continuous"/>
          <w:pgSz w:w="11910" w:h="15820"/>
          <w:pgMar w:top="660" w:bottom="640" w:left="680" w:right="540"/>
          <w:cols w:num="2" w:equalWidth="0">
            <w:col w:w="5187" w:space="149"/>
            <w:col w:w="5354"/>
          </w:cols>
        </w:sect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ind w:left="1875"/>
        <w:rPr>
          <w:sz w:val="20"/>
        </w:rPr>
      </w:pPr>
      <w:r>
        <w:rPr>
          <w:sz w:val="20"/>
        </w:rPr>
        <w:drawing>
          <wp:inline distT="0" distB="0" distL="0" distR="0">
            <wp:extent cx="4386071" cy="3779520"/>
            <wp:effectExtent l="0" t="0" r="0" b="0"/>
            <wp:docPr id="25" name="image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76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6071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5820"/>
          <w:pgMar w:header="406" w:footer="451" w:top="760" w:bottom="640" w:left="680" w:right="540"/>
        </w:sectPr>
      </w:pPr>
    </w:p>
    <w:p>
      <w:pPr>
        <w:spacing w:line="283" w:lineRule="auto" w:before="75"/>
        <w:ind w:left="113" w:right="38" w:firstLine="0"/>
        <w:jc w:val="left"/>
        <w:rPr>
          <w:b/>
          <w:sz w:val="14"/>
        </w:rPr>
      </w:pPr>
      <w:bookmarkStart w:name="Extended Data Fig. 4 Inhibiting cell pro" w:id="88"/>
      <w:bookmarkEnd w:id="88"/>
      <w:r>
        <w:rPr/>
      </w:r>
      <w:r>
        <w:rPr>
          <w:b/>
          <w:w w:val="95"/>
          <w:sz w:val="14"/>
        </w:rPr>
        <w:t>Extended</w:t>
      </w:r>
      <w:r>
        <w:rPr>
          <w:b/>
          <w:spacing w:val="-12"/>
          <w:w w:val="95"/>
          <w:sz w:val="14"/>
        </w:rPr>
        <w:t> </w:t>
      </w:r>
      <w:r>
        <w:rPr>
          <w:b/>
          <w:w w:val="95"/>
          <w:sz w:val="14"/>
        </w:rPr>
        <w:t>Data</w:t>
      </w:r>
      <w:r>
        <w:rPr>
          <w:b/>
          <w:spacing w:val="-12"/>
          <w:w w:val="95"/>
          <w:sz w:val="14"/>
        </w:rPr>
        <w:t> </w:t>
      </w:r>
      <w:r>
        <w:rPr>
          <w:b/>
          <w:w w:val="95"/>
          <w:sz w:val="14"/>
        </w:rPr>
        <w:t>Fig.</w:t>
      </w:r>
      <w:r>
        <w:rPr>
          <w:b/>
          <w:spacing w:val="-12"/>
          <w:w w:val="95"/>
          <w:sz w:val="14"/>
        </w:rPr>
        <w:t> </w:t>
      </w:r>
      <w:r>
        <w:rPr>
          <w:b/>
          <w:w w:val="95"/>
          <w:sz w:val="14"/>
        </w:rPr>
        <w:t>4</w:t>
      </w:r>
      <w:r>
        <w:rPr>
          <w:b/>
          <w:spacing w:val="-12"/>
          <w:w w:val="95"/>
          <w:sz w:val="14"/>
        </w:rPr>
        <w:t> </w:t>
      </w:r>
      <w:r>
        <w:rPr>
          <w:b/>
          <w:w w:val="80"/>
          <w:sz w:val="14"/>
        </w:rPr>
        <w:t>|</w:t>
      </w:r>
      <w:r>
        <w:rPr>
          <w:b/>
          <w:spacing w:val="-6"/>
          <w:w w:val="80"/>
          <w:sz w:val="14"/>
        </w:rPr>
        <w:t> </w:t>
      </w:r>
      <w:r>
        <w:rPr>
          <w:b/>
          <w:w w:val="95"/>
          <w:sz w:val="14"/>
        </w:rPr>
        <w:t>Inhibiting</w:t>
      </w:r>
      <w:r>
        <w:rPr>
          <w:b/>
          <w:spacing w:val="-11"/>
          <w:w w:val="95"/>
          <w:sz w:val="14"/>
        </w:rPr>
        <w:t> </w:t>
      </w:r>
      <w:r>
        <w:rPr>
          <w:b/>
          <w:w w:val="95"/>
          <w:sz w:val="14"/>
        </w:rPr>
        <w:t>cell</w:t>
      </w:r>
      <w:r>
        <w:rPr>
          <w:b/>
          <w:spacing w:val="-12"/>
          <w:w w:val="95"/>
          <w:sz w:val="14"/>
        </w:rPr>
        <w:t> </w:t>
      </w:r>
      <w:r>
        <w:rPr>
          <w:b/>
          <w:w w:val="95"/>
          <w:sz w:val="14"/>
        </w:rPr>
        <w:t>proliferation</w:t>
      </w:r>
      <w:r>
        <w:rPr>
          <w:b/>
          <w:spacing w:val="-12"/>
          <w:w w:val="95"/>
          <w:sz w:val="14"/>
        </w:rPr>
        <w:t> </w:t>
      </w:r>
      <w:r>
        <w:rPr>
          <w:b/>
          <w:w w:val="95"/>
          <w:sz w:val="14"/>
        </w:rPr>
        <w:t>in</w:t>
      </w:r>
      <w:r>
        <w:rPr>
          <w:b/>
          <w:spacing w:val="-12"/>
          <w:w w:val="95"/>
          <w:sz w:val="14"/>
        </w:rPr>
        <w:t> </w:t>
      </w:r>
      <w:r>
        <w:rPr>
          <w:b/>
          <w:w w:val="95"/>
          <w:sz w:val="14"/>
        </w:rPr>
        <w:t>the</w:t>
      </w:r>
      <w:r>
        <w:rPr>
          <w:b/>
          <w:spacing w:val="-12"/>
          <w:w w:val="95"/>
          <w:sz w:val="14"/>
        </w:rPr>
        <w:t> </w:t>
      </w:r>
      <w:r>
        <w:rPr>
          <w:b/>
          <w:w w:val="95"/>
          <w:sz w:val="14"/>
        </w:rPr>
        <w:t>embryonic</w:t>
      </w:r>
      <w:r>
        <w:rPr>
          <w:b/>
          <w:spacing w:val="-12"/>
          <w:w w:val="95"/>
          <w:sz w:val="14"/>
        </w:rPr>
        <w:t> </w:t>
      </w:r>
      <w:r>
        <w:rPr>
          <w:b/>
          <w:w w:val="95"/>
          <w:sz w:val="14"/>
        </w:rPr>
        <w:t>murine</w:t>
      </w:r>
      <w:r>
        <w:rPr>
          <w:b/>
          <w:spacing w:val="1"/>
          <w:w w:val="95"/>
          <w:sz w:val="14"/>
        </w:rPr>
        <w:t> </w:t>
      </w:r>
      <w:r>
        <w:rPr>
          <w:b/>
          <w:w w:val="95"/>
          <w:sz w:val="14"/>
        </w:rPr>
        <w:t>incisor</w:t>
      </w:r>
      <w:r>
        <w:rPr>
          <w:b/>
          <w:spacing w:val="-6"/>
          <w:w w:val="95"/>
          <w:sz w:val="14"/>
        </w:rPr>
        <w:t> </w:t>
      </w:r>
      <w:r>
        <w:rPr>
          <w:b/>
          <w:w w:val="95"/>
          <w:sz w:val="14"/>
        </w:rPr>
        <w:t>interferes</w:t>
      </w:r>
      <w:r>
        <w:rPr>
          <w:b/>
          <w:spacing w:val="-6"/>
          <w:w w:val="95"/>
          <w:sz w:val="14"/>
        </w:rPr>
        <w:t> </w:t>
      </w:r>
      <w:r>
        <w:rPr>
          <w:b/>
          <w:w w:val="95"/>
          <w:sz w:val="14"/>
        </w:rPr>
        <w:t>with</w:t>
      </w:r>
      <w:r>
        <w:rPr>
          <w:b/>
          <w:spacing w:val="-5"/>
          <w:w w:val="95"/>
          <w:sz w:val="14"/>
        </w:rPr>
        <w:t> </w:t>
      </w:r>
      <w:r>
        <w:rPr>
          <w:b/>
          <w:w w:val="95"/>
          <w:sz w:val="14"/>
        </w:rPr>
        <w:t>incisor</w:t>
      </w:r>
      <w:r>
        <w:rPr>
          <w:b/>
          <w:spacing w:val="-6"/>
          <w:w w:val="95"/>
          <w:sz w:val="14"/>
        </w:rPr>
        <w:t> </w:t>
      </w:r>
      <w:r>
        <w:rPr>
          <w:b/>
          <w:w w:val="95"/>
          <w:sz w:val="14"/>
        </w:rPr>
        <w:t>growth</w:t>
      </w:r>
      <w:r>
        <w:rPr>
          <w:b/>
          <w:spacing w:val="-5"/>
          <w:w w:val="95"/>
          <w:sz w:val="14"/>
        </w:rPr>
        <w:t> </w:t>
      </w:r>
      <w:r>
        <w:rPr>
          <w:b/>
          <w:w w:val="95"/>
          <w:sz w:val="14"/>
        </w:rPr>
        <w:t>and</w:t>
      </w:r>
      <w:r>
        <w:rPr>
          <w:b/>
          <w:spacing w:val="-6"/>
          <w:w w:val="95"/>
          <w:sz w:val="14"/>
        </w:rPr>
        <w:t> </w:t>
      </w:r>
      <w:r>
        <w:rPr>
          <w:b/>
          <w:w w:val="95"/>
          <w:sz w:val="14"/>
        </w:rPr>
        <w:t>anisotropic</w:t>
      </w:r>
      <w:r>
        <w:rPr>
          <w:b/>
          <w:spacing w:val="-5"/>
          <w:w w:val="95"/>
          <w:sz w:val="14"/>
        </w:rPr>
        <w:t> </w:t>
      </w:r>
      <w:r>
        <w:rPr>
          <w:b/>
          <w:w w:val="95"/>
          <w:sz w:val="14"/>
        </w:rPr>
        <w:t>stress</w:t>
      </w:r>
      <w:r>
        <w:rPr>
          <w:b/>
          <w:spacing w:val="-6"/>
          <w:w w:val="95"/>
          <w:sz w:val="14"/>
        </w:rPr>
        <w:t> </w:t>
      </w:r>
      <w:r>
        <w:rPr>
          <w:b/>
          <w:w w:val="95"/>
          <w:sz w:val="14"/>
        </w:rPr>
        <w:t>development.</w:t>
      </w:r>
    </w:p>
    <w:p>
      <w:pPr>
        <w:spacing w:line="283" w:lineRule="auto" w:before="2"/>
        <w:ind w:left="113" w:right="38" w:firstLine="0"/>
        <w:jc w:val="left"/>
        <w:rPr>
          <w:sz w:val="14"/>
        </w:rPr>
      </w:pPr>
      <w:r>
        <w:rPr>
          <w:w w:val="105"/>
          <w:sz w:val="14"/>
        </w:rPr>
        <w:t>(</w:t>
      </w:r>
      <w:r>
        <w:rPr>
          <w:b/>
          <w:w w:val="105"/>
          <w:sz w:val="14"/>
        </w:rPr>
        <w:t>a</w:t>
      </w:r>
      <w:r>
        <w:rPr>
          <w:w w:val="105"/>
          <w:sz w:val="14"/>
        </w:rPr>
        <w:t>) Measured proliferation profiles from the centre in the epithelium at </w:t>
      </w:r>
      <w:r>
        <w:rPr>
          <w:sz w:val="14"/>
        </w:rPr>
        <w:t>E11.5,</w:t>
      </w:r>
      <w:r>
        <w:rPr>
          <w:spacing w:val="1"/>
          <w:sz w:val="14"/>
        </w:rPr>
        <w:t> </w:t>
      </w:r>
      <w:r>
        <w:rPr>
          <w:sz w:val="14"/>
        </w:rPr>
        <w:t>12.5,</w:t>
      </w:r>
      <w:r>
        <w:rPr>
          <w:spacing w:val="-22"/>
          <w:sz w:val="14"/>
        </w:rPr>
        <w:t> </w:t>
      </w:r>
      <w:r>
        <w:rPr>
          <w:sz w:val="14"/>
        </w:rPr>
        <w:t>14.5</w:t>
      </w:r>
      <w:r>
        <w:rPr>
          <w:spacing w:val="-22"/>
          <w:sz w:val="14"/>
        </w:rPr>
        <w:t> </w:t>
      </w:r>
      <w:r>
        <w:rPr>
          <w:sz w:val="14"/>
        </w:rPr>
        <w:t>and</w:t>
      </w:r>
      <w:r>
        <w:rPr>
          <w:spacing w:val="-22"/>
          <w:sz w:val="14"/>
        </w:rPr>
        <w:t> </w:t>
      </w:r>
      <w:r>
        <w:rPr>
          <w:sz w:val="14"/>
        </w:rPr>
        <w:t>15.5.</w:t>
      </w:r>
      <w:r>
        <w:rPr>
          <w:spacing w:val="-22"/>
          <w:sz w:val="14"/>
        </w:rPr>
        <w:t> </w:t>
      </w:r>
      <w:r>
        <w:rPr>
          <w:sz w:val="14"/>
        </w:rPr>
        <w:t>(Mean</w:t>
      </w:r>
      <w:r>
        <w:rPr>
          <w:spacing w:val="-22"/>
          <w:sz w:val="14"/>
        </w:rPr>
        <w:t> </w:t>
      </w:r>
      <w:r>
        <w:rPr>
          <w:sz w:val="14"/>
        </w:rPr>
        <w:t>values</w:t>
      </w:r>
      <w:r>
        <w:rPr>
          <w:spacing w:val="-22"/>
          <w:sz w:val="14"/>
        </w:rPr>
        <w:t> </w:t>
      </w:r>
      <w:r>
        <w:rPr>
          <w:sz w:val="14"/>
        </w:rPr>
        <w:t>plotted</w:t>
      </w:r>
      <w:r>
        <w:rPr>
          <w:spacing w:val="-22"/>
          <w:sz w:val="14"/>
        </w:rPr>
        <w:t> </w:t>
      </w:r>
      <w:r>
        <w:rPr>
          <w:sz w:val="14"/>
        </w:rPr>
        <w:t>from</w:t>
      </w:r>
      <w:r>
        <w:rPr>
          <w:spacing w:val="-22"/>
          <w:sz w:val="14"/>
        </w:rPr>
        <w:t> </w:t>
      </w:r>
      <w:r>
        <w:rPr>
          <w:sz w:val="14"/>
        </w:rPr>
        <w:t>n</w:t>
      </w:r>
      <w:r>
        <w:rPr>
          <w:spacing w:val="-16"/>
          <w:sz w:val="14"/>
        </w:rPr>
        <w:t> </w:t>
      </w:r>
      <w:r>
        <w:rPr>
          <w:sz w:val="14"/>
        </w:rPr>
        <w:t>=</w:t>
      </w:r>
      <w:r>
        <w:rPr>
          <w:spacing w:val="-16"/>
          <w:sz w:val="14"/>
        </w:rPr>
        <w:t> </w:t>
      </w:r>
      <w:r>
        <w:rPr>
          <w:sz w:val="14"/>
        </w:rPr>
        <w:t>3</w:t>
      </w:r>
      <w:r>
        <w:rPr>
          <w:spacing w:val="-22"/>
          <w:sz w:val="14"/>
        </w:rPr>
        <w:t> </w:t>
      </w:r>
      <w:r>
        <w:rPr>
          <w:sz w:val="14"/>
        </w:rPr>
        <w:t>per</w:t>
      </w:r>
      <w:r>
        <w:rPr>
          <w:spacing w:val="-22"/>
          <w:sz w:val="14"/>
        </w:rPr>
        <w:t> </w:t>
      </w:r>
      <w:r>
        <w:rPr>
          <w:sz w:val="14"/>
        </w:rPr>
        <w:t>stage).</w:t>
      </w:r>
      <w:r>
        <w:rPr>
          <w:spacing w:val="-22"/>
          <w:sz w:val="14"/>
        </w:rPr>
        <w:t> </w:t>
      </w:r>
      <w:r>
        <w:rPr>
          <w:sz w:val="14"/>
        </w:rPr>
        <w:t>(</w:t>
      </w:r>
      <w:r>
        <w:rPr>
          <w:b/>
          <w:sz w:val="14"/>
        </w:rPr>
        <w:t>b</w:t>
      </w:r>
      <w:r>
        <w:rPr>
          <w:sz w:val="14"/>
        </w:rPr>
        <w:t>)</w:t>
      </w:r>
      <w:r>
        <w:rPr>
          <w:spacing w:val="-22"/>
          <w:sz w:val="14"/>
        </w:rPr>
        <w:t> </w:t>
      </w:r>
      <w:r>
        <w:rPr>
          <w:sz w:val="14"/>
        </w:rPr>
        <w:t>EdU</w:t>
      </w:r>
      <w:r>
        <w:rPr>
          <w:spacing w:val="-22"/>
          <w:sz w:val="14"/>
        </w:rPr>
        <w:t> </w:t>
      </w:r>
      <w:r>
        <w:rPr>
          <w:sz w:val="14"/>
        </w:rPr>
        <w:t>and</w:t>
      </w:r>
      <w:r>
        <w:rPr>
          <w:spacing w:val="-22"/>
          <w:sz w:val="14"/>
        </w:rPr>
        <w:t> </w:t>
      </w:r>
      <w:r>
        <w:rPr>
          <w:sz w:val="14"/>
        </w:rPr>
        <w:t>eGFP</w:t>
      </w:r>
      <w:r>
        <w:rPr>
          <w:spacing w:val="-22"/>
          <w:sz w:val="14"/>
        </w:rPr>
        <w:t> </w:t>
      </w:r>
      <w:r>
        <w:rPr>
          <w:sz w:val="14"/>
        </w:rPr>
        <w:t>or</w:t>
      </w:r>
      <w:r>
        <w:rPr>
          <w:spacing w:val="1"/>
          <w:sz w:val="14"/>
        </w:rPr>
        <w:t> </w:t>
      </w:r>
      <w:r>
        <w:rPr>
          <w:spacing w:val="-1"/>
          <w:w w:val="105"/>
          <w:sz w:val="14"/>
        </w:rPr>
        <w:t>BrdU</w:t>
      </w:r>
      <w:r>
        <w:rPr>
          <w:spacing w:val="-27"/>
          <w:w w:val="105"/>
          <w:sz w:val="14"/>
        </w:rPr>
        <w:t> </w:t>
      </w:r>
      <w:r>
        <w:rPr>
          <w:w w:val="105"/>
          <w:sz w:val="14"/>
        </w:rPr>
        <w:t>and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E-Cad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immunostaining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after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a</w:t>
      </w:r>
      <w:r>
        <w:rPr>
          <w:spacing w:val="-27"/>
          <w:w w:val="105"/>
          <w:sz w:val="14"/>
        </w:rPr>
        <w:t> </w:t>
      </w:r>
      <w:r>
        <w:rPr>
          <w:w w:val="105"/>
          <w:sz w:val="14"/>
        </w:rPr>
        <w:t>1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h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EdU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or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BrdU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pulse</w:t>
      </w:r>
      <w:r>
        <w:rPr>
          <w:spacing w:val="-27"/>
          <w:w w:val="105"/>
          <w:sz w:val="14"/>
        </w:rPr>
        <w:t> </w:t>
      </w:r>
      <w:r>
        <w:rPr>
          <w:w w:val="105"/>
          <w:sz w:val="14"/>
        </w:rPr>
        <w:t>chase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in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E12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murine</w:t>
      </w:r>
      <w:r>
        <w:rPr>
          <w:spacing w:val="-43"/>
          <w:w w:val="105"/>
          <w:sz w:val="14"/>
        </w:rPr>
        <w:t> </w:t>
      </w:r>
      <w:r>
        <w:rPr>
          <w:w w:val="105"/>
          <w:sz w:val="14"/>
        </w:rPr>
        <w:t>incisors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cultured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with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DMSO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or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Aphidicolin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for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7</w:t>
      </w:r>
      <w:r>
        <w:rPr>
          <w:spacing w:val="-13"/>
          <w:w w:val="105"/>
          <w:sz w:val="14"/>
        </w:rPr>
        <w:t> </w:t>
      </w:r>
      <w:r>
        <w:rPr>
          <w:w w:val="105"/>
          <w:sz w:val="14"/>
        </w:rPr>
        <w:t>h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(Top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panel)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and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40</w:t>
      </w:r>
      <w:r>
        <w:rPr>
          <w:spacing w:val="-14"/>
          <w:w w:val="105"/>
          <w:sz w:val="14"/>
        </w:rPr>
        <w:t> </w:t>
      </w:r>
      <w:r>
        <w:rPr>
          <w:w w:val="105"/>
          <w:sz w:val="14"/>
        </w:rPr>
        <w:t>h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(Bottom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panel).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(n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=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6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per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condition)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(</w:t>
      </w:r>
      <w:r>
        <w:rPr>
          <w:b/>
          <w:w w:val="105"/>
          <w:sz w:val="14"/>
        </w:rPr>
        <w:t>c</w:t>
      </w:r>
      <w:r>
        <w:rPr>
          <w:w w:val="105"/>
          <w:sz w:val="14"/>
        </w:rPr>
        <w:t>)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Morphology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of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E12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incisors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at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0</w:t>
      </w:r>
      <w:r>
        <w:rPr>
          <w:spacing w:val="-19"/>
          <w:w w:val="105"/>
          <w:sz w:val="14"/>
        </w:rPr>
        <w:t> </w:t>
      </w:r>
      <w:r>
        <w:rPr>
          <w:w w:val="105"/>
          <w:sz w:val="14"/>
        </w:rPr>
        <w:t>h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and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40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h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after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culture</w:t>
      </w:r>
      <w:r>
        <w:rPr>
          <w:spacing w:val="-17"/>
          <w:w w:val="105"/>
          <w:sz w:val="14"/>
        </w:rPr>
        <w:t> </w:t>
      </w:r>
      <w:r>
        <w:rPr>
          <w:w w:val="105"/>
          <w:sz w:val="14"/>
        </w:rPr>
        <w:t>with</w:t>
      </w:r>
      <w:r>
        <w:rPr>
          <w:spacing w:val="-16"/>
          <w:w w:val="105"/>
          <w:sz w:val="14"/>
        </w:rPr>
        <w:t> </w:t>
      </w:r>
      <w:r>
        <w:rPr>
          <w:w w:val="105"/>
          <w:sz w:val="14"/>
        </w:rPr>
        <w:t>DMSO</w:t>
      </w:r>
      <w:r>
        <w:rPr>
          <w:spacing w:val="-16"/>
          <w:w w:val="105"/>
          <w:sz w:val="14"/>
        </w:rPr>
        <w:t> </w:t>
      </w:r>
      <w:r>
        <w:rPr>
          <w:w w:val="105"/>
          <w:sz w:val="14"/>
        </w:rPr>
        <w:t>or</w:t>
      </w:r>
      <w:r>
        <w:rPr>
          <w:spacing w:val="-17"/>
          <w:w w:val="105"/>
          <w:sz w:val="14"/>
        </w:rPr>
        <w:t> </w:t>
      </w:r>
      <w:r>
        <w:rPr>
          <w:w w:val="105"/>
          <w:sz w:val="14"/>
        </w:rPr>
        <w:t>aphidicolin.</w:t>
      </w:r>
      <w:r>
        <w:rPr>
          <w:spacing w:val="-16"/>
          <w:w w:val="105"/>
          <w:sz w:val="14"/>
        </w:rPr>
        <w:t> </w:t>
      </w:r>
      <w:r>
        <w:rPr>
          <w:w w:val="105"/>
          <w:sz w:val="14"/>
        </w:rPr>
        <w:t>Dashed</w:t>
      </w:r>
      <w:r>
        <w:rPr>
          <w:spacing w:val="-16"/>
          <w:w w:val="105"/>
          <w:sz w:val="14"/>
        </w:rPr>
        <w:t> </w:t>
      </w:r>
      <w:r>
        <w:rPr>
          <w:w w:val="105"/>
          <w:sz w:val="14"/>
        </w:rPr>
        <w:t>line</w:t>
      </w:r>
      <w:r>
        <w:rPr>
          <w:spacing w:val="-16"/>
          <w:w w:val="105"/>
          <w:sz w:val="14"/>
        </w:rPr>
        <w:t> </w:t>
      </w:r>
      <w:r>
        <w:rPr>
          <w:w w:val="105"/>
          <w:sz w:val="14"/>
        </w:rPr>
        <w:t>outlines</w:t>
      </w:r>
      <w:r>
        <w:rPr>
          <w:spacing w:val="-17"/>
          <w:w w:val="105"/>
          <w:sz w:val="14"/>
        </w:rPr>
        <w:t> </w:t>
      </w:r>
      <w:r>
        <w:rPr>
          <w:w w:val="105"/>
          <w:sz w:val="14"/>
        </w:rPr>
        <w:t>the</w:t>
      </w:r>
      <w:r>
        <w:rPr>
          <w:spacing w:val="-16"/>
          <w:w w:val="105"/>
          <w:sz w:val="14"/>
        </w:rPr>
        <w:t> </w:t>
      </w:r>
      <w:r>
        <w:rPr>
          <w:w w:val="105"/>
          <w:sz w:val="14"/>
        </w:rPr>
        <w:t>incisor</w:t>
      </w:r>
      <w:r>
        <w:rPr>
          <w:spacing w:val="-16"/>
          <w:w w:val="105"/>
          <w:sz w:val="14"/>
        </w:rPr>
        <w:t> </w:t>
      </w:r>
      <w:r>
        <w:rPr>
          <w:w w:val="105"/>
          <w:sz w:val="14"/>
        </w:rPr>
        <w:t>in</w:t>
      </w:r>
      <w:r>
        <w:rPr>
          <w:spacing w:val="-17"/>
          <w:w w:val="105"/>
          <w:sz w:val="14"/>
        </w:rPr>
        <w:t> </w:t>
      </w:r>
      <w:r>
        <w:rPr>
          <w:w w:val="105"/>
          <w:sz w:val="14"/>
        </w:rPr>
        <w:t>(b,</w:t>
      </w:r>
      <w:r>
        <w:rPr>
          <w:spacing w:val="-16"/>
          <w:w w:val="105"/>
          <w:sz w:val="14"/>
        </w:rPr>
        <w:t> </w:t>
      </w:r>
      <w:r>
        <w:rPr>
          <w:w w:val="105"/>
          <w:sz w:val="14"/>
        </w:rPr>
        <w:t>c).</w:t>
      </w:r>
      <w:r>
        <w:rPr>
          <w:spacing w:val="-16"/>
          <w:w w:val="105"/>
          <w:sz w:val="14"/>
        </w:rPr>
        <w:t> </w:t>
      </w:r>
      <w:r>
        <w:rPr>
          <w:w w:val="105"/>
          <w:sz w:val="14"/>
        </w:rPr>
        <w:t>(Ctrl: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n</w:t>
      </w:r>
      <w:r>
        <w:rPr>
          <w:spacing w:val="-18"/>
          <w:w w:val="105"/>
          <w:sz w:val="14"/>
        </w:rPr>
        <w:t> </w:t>
      </w:r>
      <w:r>
        <w:rPr>
          <w:w w:val="105"/>
          <w:sz w:val="14"/>
        </w:rPr>
        <w:t>=</w:t>
      </w:r>
      <w:r>
        <w:rPr>
          <w:spacing w:val="-18"/>
          <w:w w:val="105"/>
          <w:sz w:val="14"/>
        </w:rPr>
        <w:t> </w:t>
      </w:r>
      <w:r>
        <w:rPr>
          <w:w w:val="105"/>
          <w:sz w:val="14"/>
        </w:rPr>
        <w:t>4,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6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and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Aphi: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n</w:t>
      </w:r>
      <w:r>
        <w:rPr>
          <w:spacing w:val="-18"/>
          <w:w w:val="105"/>
          <w:sz w:val="14"/>
        </w:rPr>
        <w:t> </w:t>
      </w:r>
      <w:r>
        <w:rPr>
          <w:w w:val="105"/>
          <w:sz w:val="14"/>
        </w:rPr>
        <w:t>=</w:t>
      </w:r>
      <w:r>
        <w:rPr>
          <w:spacing w:val="-18"/>
          <w:w w:val="105"/>
          <w:sz w:val="14"/>
        </w:rPr>
        <w:t> </w:t>
      </w:r>
      <w:r>
        <w:rPr>
          <w:w w:val="105"/>
          <w:sz w:val="14"/>
        </w:rPr>
        <w:t>4,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6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for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0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and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40</w:t>
      </w:r>
      <w:r>
        <w:rPr>
          <w:spacing w:val="-18"/>
          <w:w w:val="105"/>
          <w:sz w:val="14"/>
        </w:rPr>
        <w:t> </w:t>
      </w:r>
      <w:r>
        <w:rPr>
          <w:w w:val="105"/>
          <w:sz w:val="14"/>
        </w:rPr>
        <w:t>hours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respectively)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(</w:t>
      </w:r>
      <w:r>
        <w:rPr>
          <w:b/>
          <w:w w:val="105"/>
          <w:sz w:val="14"/>
        </w:rPr>
        <w:t>d</w:t>
      </w:r>
      <w:r>
        <w:rPr>
          <w:w w:val="105"/>
          <w:sz w:val="14"/>
        </w:rPr>
        <w:t>)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Quantification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of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the</w:t>
      </w:r>
      <w:r>
        <w:rPr>
          <w:spacing w:val="-17"/>
          <w:w w:val="105"/>
          <w:sz w:val="14"/>
        </w:rPr>
        <w:t> </w:t>
      </w:r>
      <w:r>
        <w:rPr>
          <w:w w:val="105"/>
          <w:sz w:val="14"/>
        </w:rPr>
        <w:t>epithelial</w:t>
      </w:r>
      <w:r>
        <w:rPr>
          <w:spacing w:val="-16"/>
          <w:w w:val="105"/>
          <w:sz w:val="14"/>
        </w:rPr>
        <w:t> </w:t>
      </w:r>
      <w:r>
        <w:rPr>
          <w:w w:val="105"/>
          <w:sz w:val="14"/>
        </w:rPr>
        <w:t>area</w:t>
      </w:r>
      <w:r>
        <w:rPr>
          <w:spacing w:val="-16"/>
          <w:w w:val="105"/>
          <w:sz w:val="14"/>
        </w:rPr>
        <w:t> </w:t>
      </w:r>
      <w:r>
        <w:rPr>
          <w:w w:val="105"/>
          <w:sz w:val="14"/>
        </w:rPr>
        <w:t>(outlined</w:t>
      </w:r>
      <w:r>
        <w:rPr>
          <w:spacing w:val="-16"/>
          <w:w w:val="105"/>
          <w:sz w:val="14"/>
        </w:rPr>
        <w:t> </w:t>
      </w:r>
      <w:r>
        <w:rPr>
          <w:w w:val="105"/>
          <w:sz w:val="14"/>
        </w:rPr>
        <w:t>in</w:t>
      </w:r>
      <w:r>
        <w:rPr>
          <w:spacing w:val="-16"/>
          <w:w w:val="105"/>
          <w:sz w:val="14"/>
        </w:rPr>
        <w:t> </w:t>
      </w:r>
      <w:r>
        <w:rPr>
          <w:w w:val="105"/>
          <w:sz w:val="14"/>
        </w:rPr>
        <w:t>yellow</w:t>
      </w:r>
      <w:r>
        <w:rPr>
          <w:spacing w:val="-16"/>
          <w:w w:val="105"/>
          <w:sz w:val="14"/>
        </w:rPr>
        <w:t> </w:t>
      </w:r>
      <w:r>
        <w:rPr>
          <w:w w:val="105"/>
          <w:sz w:val="14"/>
        </w:rPr>
        <w:t>dotted</w:t>
      </w:r>
      <w:r>
        <w:rPr>
          <w:spacing w:val="-16"/>
          <w:w w:val="105"/>
          <w:sz w:val="14"/>
        </w:rPr>
        <w:t> </w:t>
      </w:r>
      <w:r>
        <w:rPr>
          <w:w w:val="105"/>
          <w:sz w:val="14"/>
        </w:rPr>
        <w:t>line)</w:t>
      </w:r>
      <w:r>
        <w:rPr>
          <w:spacing w:val="-16"/>
          <w:w w:val="105"/>
          <w:sz w:val="14"/>
        </w:rPr>
        <w:t> </w:t>
      </w:r>
      <w:r>
        <w:rPr>
          <w:w w:val="105"/>
          <w:sz w:val="14"/>
        </w:rPr>
        <w:t>from</w:t>
      </w:r>
      <w:r>
        <w:rPr>
          <w:spacing w:val="-16"/>
          <w:w w:val="105"/>
          <w:sz w:val="14"/>
        </w:rPr>
        <w:t> </w:t>
      </w:r>
      <w:r>
        <w:rPr>
          <w:w w:val="105"/>
          <w:sz w:val="14"/>
        </w:rPr>
        <w:t>all</w:t>
      </w:r>
      <w:r>
        <w:rPr>
          <w:spacing w:val="-16"/>
          <w:w w:val="105"/>
          <w:sz w:val="14"/>
        </w:rPr>
        <w:t> </w:t>
      </w:r>
      <w:r>
        <w:rPr>
          <w:w w:val="105"/>
          <w:sz w:val="14"/>
        </w:rPr>
        <w:t>the</w:t>
      </w:r>
      <w:r>
        <w:rPr>
          <w:spacing w:val="-16"/>
          <w:w w:val="105"/>
          <w:sz w:val="14"/>
        </w:rPr>
        <w:t> </w:t>
      </w:r>
      <w:r>
        <w:rPr>
          <w:w w:val="105"/>
          <w:sz w:val="14"/>
        </w:rPr>
        <w:t>buds</w:t>
      </w:r>
      <w:r>
        <w:rPr>
          <w:spacing w:val="-16"/>
          <w:w w:val="105"/>
          <w:sz w:val="14"/>
        </w:rPr>
        <w:t> </w:t>
      </w:r>
      <w:r>
        <w:rPr>
          <w:w w:val="105"/>
          <w:sz w:val="14"/>
        </w:rPr>
        <w:t>represented</w:t>
      </w:r>
      <w:r>
        <w:rPr>
          <w:spacing w:val="1"/>
          <w:w w:val="105"/>
          <w:sz w:val="14"/>
        </w:rPr>
        <w:t> </w:t>
      </w:r>
      <w:r>
        <w:rPr>
          <w:spacing w:val="-1"/>
          <w:w w:val="105"/>
          <w:sz w:val="14"/>
        </w:rPr>
        <w:t>in c. (n values in </w:t>
      </w:r>
      <w:r>
        <w:rPr>
          <w:w w:val="105"/>
          <w:sz w:val="14"/>
        </w:rPr>
        <w:t>c). (</w:t>
      </w:r>
      <w:r>
        <w:rPr>
          <w:b/>
          <w:w w:val="105"/>
          <w:sz w:val="14"/>
        </w:rPr>
        <w:t>e, f</w:t>
      </w:r>
      <w:r>
        <w:rPr>
          <w:w w:val="105"/>
          <w:sz w:val="14"/>
        </w:rPr>
        <w:t>) Anisotropy analysis of the live E12 murine incisors</w:t>
      </w:r>
      <w:r>
        <w:rPr>
          <w:spacing w:val="1"/>
          <w:w w:val="105"/>
          <w:sz w:val="14"/>
        </w:rPr>
        <w:t> </w:t>
      </w:r>
      <w:r>
        <w:rPr>
          <w:spacing w:val="-1"/>
          <w:w w:val="105"/>
          <w:sz w:val="14"/>
        </w:rPr>
        <w:t>cultured</w:t>
      </w:r>
      <w:r>
        <w:rPr>
          <w:spacing w:val="-27"/>
          <w:w w:val="105"/>
          <w:sz w:val="14"/>
        </w:rPr>
        <w:t> </w:t>
      </w:r>
      <w:r>
        <w:rPr>
          <w:w w:val="105"/>
          <w:sz w:val="14"/>
        </w:rPr>
        <w:t>for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(e)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7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h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or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(f)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30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h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with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DMSO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or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aphidicolin.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(7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h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–</w:t>
      </w:r>
      <w:r>
        <w:rPr>
          <w:spacing w:val="-27"/>
          <w:w w:val="105"/>
          <w:sz w:val="14"/>
        </w:rPr>
        <w:t> </w:t>
      </w:r>
      <w:r>
        <w:rPr>
          <w:w w:val="105"/>
          <w:sz w:val="14"/>
        </w:rPr>
        <w:t>n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=</w:t>
      </w:r>
      <w:r>
        <w:rPr>
          <w:spacing w:val="-21"/>
          <w:w w:val="105"/>
          <w:sz w:val="14"/>
        </w:rPr>
        <w:t> </w:t>
      </w:r>
      <w:r>
        <w:rPr>
          <w:sz w:val="14"/>
        </w:rPr>
        <w:t>5;</w:t>
      </w:r>
      <w:r>
        <w:rPr>
          <w:spacing w:val="-24"/>
          <w:sz w:val="14"/>
        </w:rPr>
        <w:t> </w:t>
      </w:r>
      <w:r>
        <w:rPr>
          <w:w w:val="105"/>
          <w:sz w:val="14"/>
        </w:rPr>
        <w:t>30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h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-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n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=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3)</w:t>
      </w:r>
    </w:p>
    <w:p>
      <w:pPr>
        <w:spacing w:line="283" w:lineRule="auto" w:before="6"/>
        <w:ind w:left="113" w:right="38" w:firstLine="0"/>
        <w:jc w:val="left"/>
        <w:rPr>
          <w:sz w:val="14"/>
        </w:rPr>
      </w:pPr>
      <w:r>
        <w:rPr>
          <w:w w:val="105"/>
          <w:sz w:val="14"/>
        </w:rPr>
        <w:t>(</w:t>
      </w:r>
      <w:r>
        <w:rPr>
          <w:b/>
          <w:w w:val="105"/>
          <w:sz w:val="14"/>
        </w:rPr>
        <w:t>g</w:t>
      </w:r>
      <w:r>
        <w:rPr>
          <w:w w:val="105"/>
          <w:sz w:val="14"/>
        </w:rPr>
        <w:t>)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Representation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of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droplet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orientation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and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cell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anisotropy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(orientation)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maps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(reproduced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from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Fig.</w:t>
      </w:r>
      <w:r>
        <w:rPr>
          <w:spacing w:val="-23"/>
          <w:w w:val="105"/>
          <w:sz w:val="14"/>
        </w:rPr>
        <w:t> </w:t>
      </w:r>
      <w:hyperlink w:history="true" w:anchor="_bookmark2">
        <w:r>
          <w:rPr>
            <w:color w:val="0069A5"/>
            <w:w w:val="105"/>
            <w:sz w:val="14"/>
          </w:rPr>
          <w:t>3c,</w:t>
        </w:r>
        <w:r>
          <w:rPr>
            <w:color w:val="0069A5"/>
            <w:spacing w:val="-23"/>
            <w:w w:val="105"/>
            <w:sz w:val="14"/>
          </w:rPr>
          <w:t> </w:t>
        </w:r>
        <w:r>
          <w:rPr>
            <w:color w:val="0069A5"/>
            <w:w w:val="105"/>
            <w:sz w:val="14"/>
          </w:rPr>
          <w:t>c’</w:t>
        </w:r>
      </w:hyperlink>
      <w:r>
        <w:rPr>
          <w:w w:val="105"/>
          <w:sz w:val="14"/>
        </w:rPr>
        <w:t>)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and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quantification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of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droplet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orientation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with</w:t>
      </w:r>
    </w:p>
    <w:p>
      <w:pPr>
        <w:spacing w:line="283" w:lineRule="auto" w:before="76"/>
        <w:ind w:left="113" w:right="0" w:firstLine="0"/>
        <w:jc w:val="left"/>
        <w:rPr>
          <w:sz w:val="14"/>
        </w:rPr>
      </w:pPr>
      <w:r>
        <w:rPr/>
        <w:br w:type="column"/>
      </w:r>
      <w:r>
        <w:rPr>
          <w:w w:val="105"/>
          <w:sz w:val="14"/>
        </w:rPr>
        <w:t>reference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to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the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regional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cell</w:t>
      </w:r>
      <w:r>
        <w:rPr>
          <w:spacing w:val="-19"/>
          <w:w w:val="105"/>
          <w:sz w:val="14"/>
        </w:rPr>
        <w:t> </w:t>
      </w:r>
      <w:r>
        <w:rPr>
          <w:w w:val="105"/>
          <w:sz w:val="14"/>
        </w:rPr>
        <w:t>orientation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in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live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7</w:t>
      </w:r>
      <w:r>
        <w:rPr>
          <w:spacing w:val="-13"/>
          <w:w w:val="105"/>
          <w:sz w:val="14"/>
        </w:rPr>
        <w:t> </w:t>
      </w:r>
      <w:r>
        <w:rPr>
          <w:w w:val="105"/>
          <w:sz w:val="14"/>
        </w:rPr>
        <w:t>h</w:t>
      </w:r>
      <w:r>
        <w:rPr>
          <w:spacing w:val="-19"/>
          <w:w w:val="105"/>
          <w:sz w:val="14"/>
        </w:rPr>
        <w:t> </w:t>
      </w:r>
      <w:r>
        <w:rPr>
          <w:w w:val="105"/>
          <w:sz w:val="14"/>
        </w:rPr>
        <w:t>DMSO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or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aphidicolin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treated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incisors. Compilation of average data from 3–6 h after injection. Orientation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angle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values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for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DMSO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treated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incisors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reproduced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from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Fig.</w:t>
      </w:r>
      <w:r>
        <w:rPr>
          <w:spacing w:val="-26"/>
          <w:w w:val="105"/>
          <w:sz w:val="14"/>
        </w:rPr>
        <w:t> </w:t>
      </w:r>
      <w:hyperlink w:history="true" w:anchor="_bookmark1">
        <w:r>
          <w:rPr>
            <w:color w:val="0069A5"/>
            <w:w w:val="105"/>
            <w:sz w:val="14"/>
          </w:rPr>
          <w:t>2f</w:t>
        </w:r>
        <w:r>
          <w:rPr>
            <w:color w:val="0069A5"/>
            <w:spacing w:val="-26"/>
            <w:w w:val="105"/>
            <w:sz w:val="14"/>
          </w:rPr>
          <w:t> </w:t>
        </w:r>
      </w:hyperlink>
      <w:r>
        <w:rPr>
          <w:w w:val="105"/>
          <w:sz w:val="14"/>
        </w:rPr>
        <w:t>E12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data.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(Ctrl:</w:t>
      </w:r>
    </w:p>
    <w:p>
      <w:pPr>
        <w:spacing w:line="283" w:lineRule="auto" w:before="2"/>
        <w:ind w:left="113" w:right="159" w:firstLine="0"/>
        <w:jc w:val="left"/>
        <w:rPr>
          <w:sz w:val="14"/>
        </w:rPr>
      </w:pPr>
      <w:r>
        <w:rPr>
          <w:sz w:val="14"/>
        </w:rPr>
        <w:t>n</w:t>
      </w:r>
      <w:r>
        <w:rPr>
          <w:spacing w:val="-17"/>
          <w:sz w:val="14"/>
        </w:rPr>
        <w:t> </w:t>
      </w:r>
      <w:r>
        <w:rPr>
          <w:sz w:val="14"/>
        </w:rPr>
        <w:t>=</w:t>
      </w:r>
      <w:r>
        <w:rPr>
          <w:spacing w:val="-17"/>
          <w:sz w:val="14"/>
        </w:rPr>
        <w:t> </w:t>
      </w:r>
      <w:r>
        <w:rPr>
          <w:sz w:val="14"/>
        </w:rPr>
        <w:t>15</w:t>
      </w:r>
      <w:r>
        <w:rPr>
          <w:spacing w:val="-23"/>
          <w:sz w:val="14"/>
        </w:rPr>
        <w:t> </w:t>
      </w:r>
      <w:r>
        <w:rPr>
          <w:sz w:val="14"/>
        </w:rPr>
        <w:t>in</w:t>
      </w:r>
      <w:r>
        <w:rPr>
          <w:spacing w:val="-22"/>
          <w:sz w:val="14"/>
        </w:rPr>
        <w:t> </w:t>
      </w:r>
      <w:r>
        <w:rPr>
          <w:sz w:val="14"/>
        </w:rPr>
        <w:t>LC</w:t>
      </w:r>
      <w:r>
        <w:rPr>
          <w:spacing w:val="-22"/>
          <w:sz w:val="14"/>
        </w:rPr>
        <w:t> </w:t>
      </w:r>
      <w:r>
        <w:rPr>
          <w:sz w:val="14"/>
        </w:rPr>
        <w:t>and</w:t>
      </w:r>
      <w:r>
        <w:rPr>
          <w:spacing w:val="-22"/>
          <w:sz w:val="14"/>
        </w:rPr>
        <w:t> </w:t>
      </w:r>
      <w:r>
        <w:rPr>
          <w:sz w:val="14"/>
        </w:rPr>
        <w:t>n</w:t>
      </w:r>
      <w:r>
        <w:rPr>
          <w:spacing w:val="-17"/>
          <w:sz w:val="14"/>
        </w:rPr>
        <w:t> </w:t>
      </w:r>
      <w:r>
        <w:rPr>
          <w:sz w:val="14"/>
        </w:rPr>
        <w:t>=</w:t>
      </w:r>
      <w:r>
        <w:rPr>
          <w:spacing w:val="-17"/>
          <w:sz w:val="14"/>
        </w:rPr>
        <w:t> </w:t>
      </w:r>
      <w:r>
        <w:rPr>
          <w:sz w:val="14"/>
        </w:rPr>
        <w:t>14</w:t>
      </w:r>
      <w:r>
        <w:rPr>
          <w:spacing w:val="-23"/>
          <w:sz w:val="14"/>
        </w:rPr>
        <w:t> </w:t>
      </w:r>
      <w:r>
        <w:rPr>
          <w:sz w:val="14"/>
        </w:rPr>
        <w:t>in</w:t>
      </w:r>
      <w:r>
        <w:rPr>
          <w:spacing w:val="-22"/>
          <w:sz w:val="14"/>
        </w:rPr>
        <w:t> </w:t>
      </w:r>
      <w:r>
        <w:rPr>
          <w:sz w:val="14"/>
        </w:rPr>
        <w:t>HC;</w:t>
      </w:r>
      <w:r>
        <w:rPr>
          <w:spacing w:val="-22"/>
          <w:sz w:val="14"/>
        </w:rPr>
        <w:t> </w:t>
      </w:r>
      <w:r>
        <w:rPr>
          <w:sz w:val="14"/>
        </w:rPr>
        <w:t>Aphi:</w:t>
      </w:r>
      <w:r>
        <w:rPr>
          <w:spacing w:val="-23"/>
          <w:sz w:val="14"/>
        </w:rPr>
        <w:t> </w:t>
      </w:r>
      <w:r>
        <w:rPr>
          <w:sz w:val="14"/>
        </w:rPr>
        <w:t>n</w:t>
      </w:r>
      <w:r>
        <w:rPr>
          <w:spacing w:val="-16"/>
          <w:sz w:val="14"/>
        </w:rPr>
        <w:t> </w:t>
      </w:r>
      <w:r>
        <w:rPr>
          <w:sz w:val="14"/>
        </w:rPr>
        <w:t>=</w:t>
      </w:r>
      <w:r>
        <w:rPr>
          <w:spacing w:val="-17"/>
          <w:sz w:val="14"/>
        </w:rPr>
        <w:t> </w:t>
      </w:r>
      <w:r>
        <w:rPr>
          <w:sz w:val="14"/>
        </w:rPr>
        <w:t>13</w:t>
      </w:r>
      <w:r>
        <w:rPr>
          <w:spacing w:val="-23"/>
          <w:sz w:val="14"/>
        </w:rPr>
        <w:t> </w:t>
      </w:r>
      <w:r>
        <w:rPr>
          <w:sz w:val="14"/>
        </w:rPr>
        <w:t>in</w:t>
      </w:r>
      <w:r>
        <w:rPr>
          <w:spacing w:val="-22"/>
          <w:sz w:val="14"/>
        </w:rPr>
        <w:t> </w:t>
      </w:r>
      <w:r>
        <w:rPr>
          <w:sz w:val="14"/>
        </w:rPr>
        <w:t>LC</w:t>
      </w:r>
      <w:r>
        <w:rPr>
          <w:spacing w:val="-22"/>
          <w:sz w:val="14"/>
        </w:rPr>
        <w:t> </w:t>
      </w:r>
      <w:r>
        <w:rPr>
          <w:sz w:val="14"/>
        </w:rPr>
        <w:t>and</w:t>
      </w:r>
      <w:r>
        <w:rPr>
          <w:spacing w:val="-23"/>
          <w:sz w:val="14"/>
        </w:rPr>
        <w:t> </w:t>
      </w:r>
      <w:r>
        <w:rPr>
          <w:sz w:val="14"/>
        </w:rPr>
        <w:t>n</w:t>
      </w:r>
      <w:r>
        <w:rPr>
          <w:spacing w:val="-16"/>
          <w:sz w:val="14"/>
        </w:rPr>
        <w:t> </w:t>
      </w:r>
      <w:r>
        <w:rPr>
          <w:sz w:val="14"/>
        </w:rPr>
        <w:t>=</w:t>
      </w:r>
      <w:r>
        <w:rPr>
          <w:spacing w:val="-17"/>
          <w:sz w:val="14"/>
        </w:rPr>
        <w:t> </w:t>
      </w:r>
      <w:r>
        <w:rPr>
          <w:sz w:val="14"/>
        </w:rPr>
        <w:t>15</w:t>
      </w:r>
      <w:r>
        <w:rPr>
          <w:spacing w:val="-23"/>
          <w:sz w:val="14"/>
        </w:rPr>
        <w:t> </w:t>
      </w:r>
      <w:r>
        <w:rPr>
          <w:sz w:val="14"/>
        </w:rPr>
        <w:t>in</w:t>
      </w:r>
      <w:r>
        <w:rPr>
          <w:spacing w:val="-22"/>
          <w:sz w:val="14"/>
        </w:rPr>
        <w:t> </w:t>
      </w:r>
      <w:r>
        <w:rPr>
          <w:sz w:val="14"/>
        </w:rPr>
        <w:t>HC)</w:t>
      </w:r>
      <w:r>
        <w:rPr>
          <w:spacing w:val="-22"/>
          <w:sz w:val="14"/>
        </w:rPr>
        <w:t> </w:t>
      </w:r>
      <w:r>
        <w:rPr>
          <w:sz w:val="14"/>
        </w:rPr>
        <w:t>LC,</w:t>
      </w:r>
      <w:r>
        <w:rPr>
          <w:spacing w:val="-23"/>
          <w:sz w:val="14"/>
        </w:rPr>
        <w:t> </w:t>
      </w:r>
      <w:r>
        <w:rPr>
          <w:sz w:val="14"/>
        </w:rPr>
        <w:t>low</w:t>
      </w:r>
      <w:r>
        <w:rPr>
          <w:spacing w:val="-22"/>
          <w:sz w:val="14"/>
        </w:rPr>
        <w:t> </w:t>
      </w:r>
      <w:r>
        <w:rPr>
          <w:sz w:val="14"/>
        </w:rPr>
        <w:t>coherence</w:t>
      </w:r>
      <w:r>
        <w:rPr>
          <w:spacing w:val="1"/>
          <w:sz w:val="14"/>
        </w:rPr>
        <w:t> </w:t>
      </w:r>
      <w:r>
        <w:rPr>
          <w:w w:val="105"/>
          <w:sz w:val="14"/>
        </w:rPr>
        <w:t>region; HC, high coherence region. (</w:t>
      </w:r>
      <w:r>
        <w:rPr>
          <w:b/>
          <w:w w:val="105"/>
          <w:sz w:val="14"/>
        </w:rPr>
        <w:t>h</w:t>
      </w:r>
      <w:r>
        <w:rPr>
          <w:w w:val="105"/>
          <w:sz w:val="14"/>
        </w:rPr>
        <w:t>) Quantification of the tissue stress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anisotropy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measured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by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the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oil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droplets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in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the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LC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region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of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E12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incisors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cultured</w:t>
      </w:r>
      <w:r>
        <w:rPr>
          <w:spacing w:val="1"/>
          <w:w w:val="105"/>
          <w:sz w:val="14"/>
        </w:rPr>
        <w:t> </w:t>
      </w:r>
      <w:r>
        <w:rPr>
          <w:spacing w:val="-1"/>
          <w:w w:val="105"/>
          <w:sz w:val="14"/>
        </w:rPr>
        <w:t>for</w:t>
      </w:r>
      <w:r>
        <w:rPr>
          <w:spacing w:val="-27"/>
          <w:w w:val="105"/>
          <w:sz w:val="14"/>
        </w:rPr>
        <w:t> </w:t>
      </w:r>
      <w:r>
        <w:rPr>
          <w:spacing w:val="-1"/>
          <w:w w:val="105"/>
          <w:sz w:val="14"/>
        </w:rPr>
        <w:t>7</w:t>
      </w:r>
      <w:r>
        <w:rPr>
          <w:spacing w:val="-21"/>
          <w:w w:val="105"/>
          <w:sz w:val="14"/>
        </w:rPr>
        <w:t> </w:t>
      </w:r>
      <w:r>
        <w:rPr>
          <w:spacing w:val="-1"/>
          <w:w w:val="105"/>
          <w:sz w:val="14"/>
        </w:rPr>
        <w:t>hours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with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DMSO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or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aphidicolin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(Ctrl: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n</w:t>
      </w:r>
      <w:r>
        <w:rPr>
          <w:spacing w:val="-21"/>
          <w:w w:val="105"/>
          <w:sz w:val="14"/>
        </w:rPr>
        <w:t> </w:t>
      </w:r>
      <w:r>
        <w:rPr>
          <w:spacing w:val="-1"/>
          <w:w w:val="105"/>
          <w:sz w:val="14"/>
        </w:rPr>
        <w:t>=</w:t>
      </w:r>
      <w:r>
        <w:rPr>
          <w:spacing w:val="-21"/>
          <w:w w:val="105"/>
          <w:sz w:val="14"/>
        </w:rPr>
        <w:t> </w:t>
      </w:r>
      <w:r>
        <w:rPr>
          <w:spacing w:val="-1"/>
          <w:w w:val="105"/>
          <w:sz w:val="14"/>
        </w:rPr>
        <w:t>15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from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2</w:t>
      </w:r>
      <w:r>
        <w:rPr>
          <w:spacing w:val="-21"/>
          <w:w w:val="105"/>
          <w:sz w:val="14"/>
        </w:rPr>
        <w:t> </w:t>
      </w:r>
      <w:r>
        <w:rPr>
          <w:spacing w:val="-1"/>
          <w:w w:val="105"/>
          <w:sz w:val="14"/>
        </w:rPr>
        <w:t>h;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Aphi: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n</w:t>
      </w:r>
      <w:r>
        <w:rPr>
          <w:spacing w:val="-21"/>
          <w:w w:val="105"/>
          <w:sz w:val="14"/>
        </w:rPr>
        <w:t> </w:t>
      </w:r>
      <w:r>
        <w:rPr>
          <w:spacing w:val="-1"/>
          <w:w w:val="105"/>
          <w:sz w:val="14"/>
        </w:rPr>
        <w:t>=</w:t>
      </w:r>
      <w:r>
        <w:rPr>
          <w:spacing w:val="-21"/>
          <w:w w:val="105"/>
          <w:sz w:val="14"/>
        </w:rPr>
        <w:t> </w:t>
      </w:r>
      <w:r>
        <w:rPr>
          <w:spacing w:val="-1"/>
          <w:w w:val="105"/>
          <w:sz w:val="14"/>
        </w:rPr>
        <w:t>13).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Dashed</w:t>
      </w:r>
      <w:r>
        <w:rPr>
          <w:w w:val="105"/>
          <w:sz w:val="14"/>
        </w:rPr>
        <w:t> </w:t>
      </w:r>
      <w:r>
        <w:rPr>
          <w:spacing w:val="-1"/>
          <w:w w:val="105"/>
          <w:sz w:val="14"/>
        </w:rPr>
        <w:t>line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outlines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the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incisor.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Scale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bars,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25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µm.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epi,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epithelium;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mes,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mesenchyme.</w:t>
      </w:r>
      <w:r>
        <w:rPr>
          <w:spacing w:val="1"/>
          <w:w w:val="105"/>
          <w:sz w:val="14"/>
        </w:rPr>
        <w:t> </w:t>
      </w:r>
      <w:r>
        <w:rPr>
          <w:spacing w:val="-1"/>
          <w:w w:val="105"/>
          <w:sz w:val="14"/>
        </w:rPr>
        <w:t>Representative 2D central plane shown in all images. </w:t>
      </w:r>
      <w:r>
        <w:rPr>
          <w:w w:val="105"/>
          <w:sz w:val="14"/>
        </w:rPr>
        <w:t>Data are represented as</w:t>
      </w:r>
      <w:r>
        <w:rPr>
          <w:spacing w:val="1"/>
          <w:w w:val="105"/>
          <w:sz w:val="14"/>
        </w:rPr>
        <w:t> </w:t>
      </w:r>
      <w:r>
        <w:rPr>
          <w:spacing w:val="-1"/>
          <w:w w:val="105"/>
          <w:sz w:val="14"/>
        </w:rPr>
        <w:t>mean</w:t>
      </w:r>
      <w:r>
        <w:rPr>
          <w:spacing w:val="-21"/>
          <w:w w:val="105"/>
          <w:sz w:val="14"/>
        </w:rPr>
        <w:t> </w:t>
      </w:r>
      <w:r>
        <w:rPr>
          <w:spacing w:val="-1"/>
          <w:w w:val="105"/>
          <w:sz w:val="14"/>
        </w:rPr>
        <w:t>±</w:t>
      </w:r>
      <w:r>
        <w:rPr>
          <w:spacing w:val="-21"/>
          <w:w w:val="105"/>
          <w:sz w:val="14"/>
        </w:rPr>
        <w:t> </w:t>
      </w:r>
      <w:r>
        <w:rPr>
          <w:spacing w:val="-1"/>
          <w:w w:val="105"/>
          <w:sz w:val="14"/>
        </w:rPr>
        <w:t>s.e.m.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Statistical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analysis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was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done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using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2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way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ANOVA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for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d,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unpaired</w:t>
      </w:r>
      <w:r>
        <w:rPr>
          <w:w w:val="105"/>
          <w:sz w:val="14"/>
        </w:rPr>
        <w:t> two-tailed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Student’s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T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test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(assuming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unequal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variance)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with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Welch’s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correction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for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g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and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2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tailed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Mann-Whitney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test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for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h.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Source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data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are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available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for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all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plots.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n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represents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number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of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embryos;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one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incisor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measured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per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embryo.</w:t>
      </w:r>
    </w:p>
    <w:p>
      <w:pPr>
        <w:spacing w:after="0" w:line="283" w:lineRule="auto"/>
        <w:jc w:val="left"/>
        <w:rPr>
          <w:sz w:val="14"/>
        </w:rPr>
        <w:sectPr>
          <w:type w:val="continuous"/>
          <w:pgSz w:w="11910" w:h="15820"/>
          <w:pgMar w:top="660" w:bottom="640" w:left="680" w:right="540"/>
          <w:cols w:num="2" w:equalWidth="0">
            <w:col w:w="5234" w:space="101"/>
            <w:col w:w="5355"/>
          </w:cols>
        </w:sect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ind w:left="1830"/>
        <w:rPr>
          <w:sz w:val="20"/>
        </w:rPr>
      </w:pPr>
      <w:r>
        <w:rPr>
          <w:sz w:val="20"/>
        </w:rPr>
        <w:drawing>
          <wp:inline distT="0" distB="0" distL="0" distR="0">
            <wp:extent cx="4440935" cy="4337304"/>
            <wp:effectExtent l="0" t="0" r="0" b="0"/>
            <wp:docPr id="27" name="image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77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0935" cy="433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5820"/>
          <w:pgMar w:header="406" w:footer="451" w:top="760" w:bottom="640" w:left="680" w:right="540"/>
        </w:sectPr>
      </w:pPr>
    </w:p>
    <w:p>
      <w:pPr>
        <w:spacing w:line="283" w:lineRule="auto" w:before="75"/>
        <w:ind w:left="113" w:right="82" w:firstLine="0"/>
        <w:jc w:val="left"/>
        <w:rPr>
          <w:sz w:val="14"/>
        </w:rPr>
      </w:pPr>
      <w:bookmarkStart w:name="Extended Data Fig. 5 Cell proliferation " w:id="89"/>
      <w:bookmarkEnd w:id="89"/>
      <w:r>
        <w:rPr/>
      </w:r>
      <w:r>
        <w:rPr>
          <w:b/>
          <w:w w:val="95"/>
          <w:sz w:val="14"/>
        </w:rPr>
        <w:t>Extended</w:t>
      </w:r>
      <w:r>
        <w:rPr>
          <w:b/>
          <w:spacing w:val="-17"/>
          <w:w w:val="95"/>
          <w:sz w:val="14"/>
        </w:rPr>
        <w:t> </w:t>
      </w:r>
      <w:r>
        <w:rPr>
          <w:b/>
          <w:w w:val="95"/>
          <w:sz w:val="14"/>
        </w:rPr>
        <w:t>Data</w:t>
      </w:r>
      <w:r>
        <w:rPr>
          <w:b/>
          <w:spacing w:val="-16"/>
          <w:w w:val="95"/>
          <w:sz w:val="14"/>
        </w:rPr>
        <w:t> </w:t>
      </w:r>
      <w:r>
        <w:rPr>
          <w:b/>
          <w:w w:val="95"/>
          <w:sz w:val="14"/>
        </w:rPr>
        <w:t>Fig.</w:t>
      </w:r>
      <w:r>
        <w:rPr>
          <w:b/>
          <w:spacing w:val="-16"/>
          <w:w w:val="95"/>
          <w:sz w:val="14"/>
        </w:rPr>
        <w:t> </w:t>
      </w:r>
      <w:r>
        <w:rPr>
          <w:b/>
          <w:w w:val="95"/>
          <w:sz w:val="14"/>
        </w:rPr>
        <w:t>5</w:t>
      </w:r>
      <w:r>
        <w:rPr>
          <w:b/>
          <w:spacing w:val="-17"/>
          <w:w w:val="95"/>
          <w:sz w:val="14"/>
        </w:rPr>
        <w:t> </w:t>
      </w:r>
      <w:r>
        <w:rPr>
          <w:b/>
          <w:w w:val="80"/>
          <w:sz w:val="14"/>
        </w:rPr>
        <w:t>|</w:t>
      </w:r>
      <w:r>
        <w:rPr>
          <w:b/>
          <w:spacing w:val="-10"/>
          <w:w w:val="80"/>
          <w:sz w:val="14"/>
        </w:rPr>
        <w:t> </w:t>
      </w:r>
      <w:r>
        <w:rPr>
          <w:b/>
          <w:w w:val="95"/>
          <w:sz w:val="14"/>
        </w:rPr>
        <w:t>Cell</w:t>
      </w:r>
      <w:r>
        <w:rPr>
          <w:b/>
          <w:spacing w:val="-16"/>
          <w:w w:val="95"/>
          <w:sz w:val="14"/>
        </w:rPr>
        <w:t> </w:t>
      </w:r>
      <w:r>
        <w:rPr>
          <w:b/>
          <w:w w:val="95"/>
          <w:sz w:val="14"/>
        </w:rPr>
        <w:t>proliferation</w:t>
      </w:r>
      <w:r>
        <w:rPr>
          <w:b/>
          <w:spacing w:val="-16"/>
          <w:w w:val="95"/>
          <w:sz w:val="14"/>
        </w:rPr>
        <w:t> </w:t>
      </w:r>
      <w:r>
        <w:rPr>
          <w:b/>
          <w:w w:val="95"/>
          <w:sz w:val="14"/>
        </w:rPr>
        <w:t>increases</w:t>
      </w:r>
      <w:r>
        <w:rPr>
          <w:b/>
          <w:spacing w:val="-17"/>
          <w:w w:val="95"/>
          <w:sz w:val="14"/>
        </w:rPr>
        <w:t> </w:t>
      </w:r>
      <w:r>
        <w:rPr>
          <w:b/>
          <w:w w:val="95"/>
          <w:sz w:val="14"/>
        </w:rPr>
        <w:t>compressive</w:t>
      </w:r>
      <w:r>
        <w:rPr>
          <w:b/>
          <w:spacing w:val="-16"/>
          <w:w w:val="95"/>
          <w:sz w:val="14"/>
        </w:rPr>
        <w:t> </w:t>
      </w:r>
      <w:r>
        <w:rPr>
          <w:b/>
          <w:w w:val="95"/>
          <w:sz w:val="14"/>
        </w:rPr>
        <w:t>stress</w:t>
      </w:r>
      <w:r>
        <w:rPr>
          <w:b/>
          <w:spacing w:val="-16"/>
          <w:w w:val="95"/>
          <w:sz w:val="14"/>
        </w:rPr>
        <w:t> </w:t>
      </w:r>
      <w:r>
        <w:rPr>
          <w:b/>
          <w:w w:val="95"/>
          <w:sz w:val="14"/>
        </w:rPr>
        <w:t>and</w:t>
      </w:r>
      <w:r>
        <w:rPr>
          <w:b/>
          <w:spacing w:val="1"/>
          <w:w w:val="95"/>
          <w:sz w:val="14"/>
        </w:rPr>
        <w:t> </w:t>
      </w:r>
      <w:r>
        <w:rPr>
          <w:b/>
          <w:sz w:val="14"/>
        </w:rPr>
        <w:t>area</w:t>
      </w:r>
      <w:r>
        <w:rPr>
          <w:b/>
          <w:spacing w:val="-19"/>
          <w:sz w:val="14"/>
        </w:rPr>
        <w:t> </w:t>
      </w:r>
      <w:r>
        <w:rPr>
          <w:b/>
          <w:sz w:val="14"/>
        </w:rPr>
        <w:t>of</w:t>
      </w:r>
      <w:r>
        <w:rPr>
          <w:b/>
          <w:spacing w:val="-19"/>
          <w:sz w:val="14"/>
        </w:rPr>
        <w:t> </w:t>
      </w:r>
      <w:r>
        <w:rPr>
          <w:b/>
          <w:sz w:val="14"/>
        </w:rPr>
        <w:t>the</w:t>
      </w:r>
      <w:r>
        <w:rPr>
          <w:b/>
          <w:spacing w:val="-19"/>
          <w:sz w:val="14"/>
        </w:rPr>
        <w:t> </w:t>
      </w:r>
      <w:r>
        <w:rPr>
          <w:b/>
          <w:sz w:val="14"/>
        </w:rPr>
        <w:t>embryonic</w:t>
      </w:r>
      <w:r>
        <w:rPr>
          <w:b/>
          <w:spacing w:val="-19"/>
          <w:sz w:val="14"/>
        </w:rPr>
        <w:t> </w:t>
      </w:r>
      <w:r>
        <w:rPr>
          <w:b/>
          <w:sz w:val="14"/>
        </w:rPr>
        <w:t>murine</w:t>
      </w:r>
      <w:r>
        <w:rPr>
          <w:b/>
          <w:spacing w:val="-19"/>
          <w:sz w:val="14"/>
        </w:rPr>
        <w:t> </w:t>
      </w:r>
      <w:r>
        <w:rPr>
          <w:b/>
          <w:sz w:val="14"/>
        </w:rPr>
        <w:t>incisor.</w:t>
      </w:r>
      <w:r>
        <w:rPr>
          <w:b/>
          <w:spacing w:val="-18"/>
          <w:sz w:val="14"/>
        </w:rPr>
        <w:t> </w:t>
      </w:r>
      <w:r>
        <w:rPr>
          <w:sz w:val="14"/>
        </w:rPr>
        <w:t>(</w:t>
      </w:r>
      <w:r>
        <w:rPr>
          <w:b/>
          <w:sz w:val="14"/>
        </w:rPr>
        <w:t>a</w:t>
      </w:r>
      <w:r>
        <w:rPr>
          <w:sz w:val="14"/>
        </w:rPr>
        <w:t>)</w:t>
      </w:r>
      <w:r>
        <w:rPr>
          <w:spacing w:val="-21"/>
          <w:sz w:val="14"/>
        </w:rPr>
        <w:t> </w:t>
      </w:r>
      <w:r>
        <w:rPr>
          <w:sz w:val="14"/>
        </w:rPr>
        <w:t>Whole</w:t>
      </w:r>
      <w:r>
        <w:rPr>
          <w:spacing w:val="-21"/>
          <w:sz w:val="14"/>
        </w:rPr>
        <w:t> </w:t>
      </w:r>
      <w:r>
        <w:rPr>
          <w:sz w:val="14"/>
        </w:rPr>
        <w:t>mount</w:t>
      </w:r>
      <w:r>
        <w:rPr>
          <w:spacing w:val="-21"/>
          <w:sz w:val="14"/>
        </w:rPr>
        <w:t> </w:t>
      </w:r>
      <w:r>
        <w:rPr>
          <w:sz w:val="14"/>
        </w:rPr>
        <w:t>in</w:t>
      </w:r>
      <w:r>
        <w:rPr>
          <w:spacing w:val="-21"/>
          <w:sz w:val="14"/>
        </w:rPr>
        <w:t> </w:t>
      </w:r>
      <w:r>
        <w:rPr>
          <w:sz w:val="14"/>
        </w:rPr>
        <w:t>situ</w:t>
      </w:r>
      <w:r>
        <w:rPr>
          <w:spacing w:val="-21"/>
          <w:sz w:val="14"/>
        </w:rPr>
        <w:t> </w:t>
      </w:r>
      <w:r>
        <w:rPr>
          <w:sz w:val="14"/>
        </w:rPr>
        <w:t>of</w:t>
      </w:r>
      <w:r>
        <w:rPr>
          <w:spacing w:val="-21"/>
          <w:sz w:val="14"/>
        </w:rPr>
        <w:t> </w:t>
      </w:r>
      <w:r>
        <w:rPr>
          <w:rFonts w:ascii="Cambria"/>
          <w:i/>
          <w:sz w:val="14"/>
        </w:rPr>
        <w:t>Shh</w:t>
      </w:r>
      <w:r>
        <w:rPr>
          <w:rFonts w:ascii="Cambria"/>
          <w:i/>
          <w:spacing w:val="-6"/>
          <w:sz w:val="14"/>
        </w:rPr>
        <w:t> </w:t>
      </w:r>
      <w:r>
        <w:rPr>
          <w:sz w:val="14"/>
        </w:rPr>
        <w:t>and</w:t>
      </w:r>
    </w:p>
    <w:p>
      <w:pPr>
        <w:spacing w:line="168" w:lineRule="exact" w:before="0"/>
        <w:ind w:left="113" w:right="0" w:firstLine="0"/>
        <w:jc w:val="left"/>
        <w:rPr>
          <w:sz w:val="14"/>
        </w:rPr>
      </w:pPr>
      <w:r>
        <w:rPr>
          <w:w w:val="105"/>
          <w:sz w:val="14"/>
        </w:rPr>
        <w:t>E-Cad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immunostaining</w:t>
      </w:r>
      <w:r>
        <w:rPr>
          <w:spacing w:val="-19"/>
          <w:w w:val="105"/>
          <w:sz w:val="14"/>
        </w:rPr>
        <w:t> </w:t>
      </w:r>
      <w:r>
        <w:rPr>
          <w:w w:val="105"/>
          <w:sz w:val="14"/>
        </w:rPr>
        <w:t>in</w:t>
      </w:r>
      <w:r>
        <w:rPr>
          <w:spacing w:val="-19"/>
          <w:w w:val="105"/>
          <w:sz w:val="14"/>
        </w:rPr>
        <w:t> </w:t>
      </w:r>
      <w:r>
        <w:rPr>
          <w:w w:val="105"/>
          <w:sz w:val="14"/>
        </w:rPr>
        <w:t>E12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incisors</w:t>
      </w:r>
      <w:r>
        <w:rPr>
          <w:spacing w:val="-19"/>
          <w:w w:val="105"/>
          <w:sz w:val="14"/>
        </w:rPr>
        <w:t> </w:t>
      </w:r>
      <w:r>
        <w:rPr>
          <w:w w:val="105"/>
          <w:sz w:val="14"/>
        </w:rPr>
        <w:t>cultured</w:t>
      </w:r>
      <w:r>
        <w:rPr>
          <w:spacing w:val="-19"/>
          <w:w w:val="105"/>
          <w:sz w:val="14"/>
        </w:rPr>
        <w:t> </w:t>
      </w:r>
      <w:r>
        <w:rPr>
          <w:w w:val="105"/>
          <w:sz w:val="14"/>
        </w:rPr>
        <w:t>for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40</w:t>
      </w:r>
      <w:r>
        <w:rPr>
          <w:spacing w:val="-12"/>
          <w:w w:val="105"/>
          <w:sz w:val="14"/>
        </w:rPr>
        <w:t> </w:t>
      </w:r>
      <w:r>
        <w:rPr>
          <w:w w:val="105"/>
          <w:sz w:val="14"/>
        </w:rPr>
        <w:t>h</w:t>
      </w:r>
      <w:r>
        <w:rPr>
          <w:spacing w:val="-19"/>
          <w:w w:val="105"/>
          <w:sz w:val="14"/>
        </w:rPr>
        <w:t> </w:t>
      </w:r>
      <w:r>
        <w:rPr>
          <w:w w:val="105"/>
          <w:sz w:val="14"/>
        </w:rPr>
        <w:t>with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DMSO</w:t>
      </w:r>
      <w:r>
        <w:rPr>
          <w:spacing w:val="-19"/>
          <w:w w:val="105"/>
          <w:sz w:val="14"/>
        </w:rPr>
        <w:t> </w:t>
      </w:r>
      <w:r>
        <w:rPr>
          <w:w w:val="105"/>
          <w:sz w:val="14"/>
        </w:rPr>
        <w:t>or</w:t>
      </w:r>
      <w:r>
        <w:rPr>
          <w:spacing w:val="-19"/>
          <w:w w:val="105"/>
          <w:sz w:val="14"/>
        </w:rPr>
        <w:t> </w:t>
      </w:r>
      <w:r>
        <w:rPr>
          <w:w w:val="105"/>
          <w:sz w:val="14"/>
        </w:rPr>
        <w:t>Mitomycin</w:t>
      </w:r>
    </w:p>
    <w:p>
      <w:pPr>
        <w:spacing w:line="283" w:lineRule="auto" w:before="31"/>
        <w:ind w:left="113" w:right="82" w:firstLine="0"/>
        <w:jc w:val="left"/>
        <w:rPr>
          <w:sz w:val="14"/>
        </w:rPr>
      </w:pPr>
      <w:r>
        <w:rPr>
          <w:sz w:val="14"/>
        </w:rPr>
        <w:t>C. (n = 4 per condition) (</w:t>
      </w:r>
      <w:r>
        <w:rPr>
          <w:b/>
          <w:sz w:val="14"/>
        </w:rPr>
        <w:t>b</w:t>
      </w:r>
      <w:r>
        <w:rPr>
          <w:sz w:val="14"/>
        </w:rPr>
        <w:t>) BrdU-EdU double labelling in the E13.5 murine</w:t>
      </w:r>
      <w:r>
        <w:rPr>
          <w:spacing w:val="1"/>
          <w:sz w:val="14"/>
        </w:rPr>
        <w:t> </w:t>
      </w:r>
      <w:r>
        <w:rPr>
          <w:sz w:val="14"/>
        </w:rPr>
        <w:t>incisor</w:t>
      </w:r>
      <w:r>
        <w:rPr>
          <w:spacing w:val="-19"/>
          <w:sz w:val="14"/>
        </w:rPr>
        <w:t> </w:t>
      </w:r>
      <w:r>
        <w:rPr>
          <w:sz w:val="14"/>
        </w:rPr>
        <w:t>after</w:t>
      </w:r>
      <w:r>
        <w:rPr>
          <w:spacing w:val="-19"/>
          <w:sz w:val="14"/>
        </w:rPr>
        <w:t> </w:t>
      </w:r>
      <w:r>
        <w:rPr>
          <w:sz w:val="14"/>
        </w:rPr>
        <w:t>sequential</w:t>
      </w:r>
      <w:r>
        <w:rPr>
          <w:spacing w:val="-18"/>
          <w:sz w:val="14"/>
        </w:rPr>
        <w:t> </w:t>
      </w:r>
      <w:r>
        <w:rPr>
          <w:sz w:val="14"/>
        </w:rPr>
        <w:t>pulse</w:t>
      </w:r>
      <w:r>
        <w:rPr>
          <w:spacing w:val="-19"/>
          <w:sz w:val="14"/>
        </w:rPr>
        <w:t> </w:t>
      </w:r>
      <w:r>
        <w:rPr>
          <w:sz w:val="14"/>
        </w:rPr>
        <w:t>chase</w:t>
      </w:r>
      <w:r>
        <w:rPr>
          <w:spacing w:val="-18"/>
          <w:sz w:val="14"/>
        </w:rPr>
        <w:t> </w:t>
      </w:r>
      <w:r>
        <w:rPr>
          <w:sz w:val="14"/>
        </w:rPr>
        <w:t>with</w:t>
      </w:r>
      <w:r>
        <w:rPr>
          <w:spacing w:val="-19"/>
          <w:sz w:val="14"/>
        </w:rPr>
        <w:t> </w:t>
      </w:r>
      <w:r>
        <w:rPr>
          <w:sz w:val="14"/>
        </w:rPr>
        <w:t>EdU</w:t>
      </w:r>
      <w:r>
        <w:rPr>
          <w:spacing w:val="-19"/>
          <w:sz w:val="14"/>
        </w:rPr>
        <w:t> </w:t>
      </w:r>
      <w:r>
        <w:rPr>
          <w:sz w:val="14"/>
        </w:rPr>
        <w:t>(1</w:t>
      </w:r>
      <w:r>
        <w:rPr>
          <w:spacing w:val="-12"/>
          <w:sz w:val="14"/>
        </w:rPr>
        <w:t> </w:t>
      </w:r>
      <w:r>
        <w:rPr>
          <w:sz w:val="14"/>
        </w:rPr>
        <w:t>h)</w:t>
      </w:r>
      <w:r>
        <w:rPr>
          <w:spacing w:val="-19"/>
          <w:sz w:val="14"/>
        </w:rPr>
        <w:t> </w:t>
      </w:r>
      <w:r>
        <w:rPr>
          <w:sz w:val="14"/>
        </w:rPr>
        <w:t>–</w:t>
      </w:r>
      <w:r>
        <w:rPr>
          <w:spacing w:val="-18"/>
          <w:sz w:val="14"/>
        </w:rPr>
        <w:t> </w:t>
      </w:r>
      <w:r>
        <w:rPr>
          <w:sz w:val="14"/>
        </w:rPr>
        <w:t>BrdU</w:t>
      </w:r>
      <w:r>
        <w:rPr>
          <w:spacing w:val="-19"/>
          <w:sz w:val="14"/>
        </w:rPr>
        <w:t> </w:t>
      </w:r>
      <w:r>
        <w:rPr>
          <w:sz w:val="14"/>
        </w:rPr>
        <w:t>(15</w:t>
      </w:r>
      <w:r>
        <w:rPr>
          <w:spacing w:val="-12"/>
          <w:sz w:val="14"/>
        </w:rPr>
        <w:t> </w:t>
      </w:r>
      <w:r>
        <w:rPr>
          <w:sz w:val="14"/>
        </w:rPr>
        <w:t>mins).</w:t>
      </w:r>
      <w:r>
        <w:rPr>
          <w:spacing w:val="-19"/>
          <w:sz w:val="14"/>
        </w:rPr>
        <w:t> </w:t>
      </w:r>
      <w:r>
        <w:rPr>
          <w:sz w:val="14"/>
        </w:rPr>
        <w:t>(n</w:t>
      </w:r>
      <w:r>
        <w:rPr>
          <w:spacing w:val="-12"/>
          <w:sz w:val="14"/>
        </w:rPr>
        <w:t> </w:t>
      </w:r>
      <w:r>
        <w:rPr>
          <w:sz w:val="14"/>
        </w:rPr>
        <w:t>=</w:t>
      </w:r>
      <w:r>
        <w:rPr>
          <w:spacing w:val="-12"/>
          <w:sz w:val="14"/>
        </w:rPr>
        <w:t> </w:t>
      </w:r>
      <w:r>
        <w:rPr>
          <w:sz w:val="14"/>
        </w:rPr>
        <w:t>5)</w:t>
      </w:r>
      <w:r>
        <w:rPr>
          <w:spacing w:val="-19"/>
          <w:sz w:val="14"/>
        </w:rPr>
        <w:t> </w:t>
      </w:r>
      <w:r>
        <w:rPr>
          <w:sz w:val="14"/>
        </w:rPr>
        <w:t>(</w:t>
      </w:r>
      <w:r>
        <w:rPr>
          <w:b/>
          <w:sz w:val="14"/>
        </w:rPr>
        <w:t>c</w:t>
      </w:r>
      <w:r>
        <w:rPr>
          <w:sz w:val="14"/>
        </w:rPr>
        <w:t>)</w:t>
      </w:r>
      <w:r>
        <w:rPr>
          <w:spacing w:val="1"/>
          <w:sz w:val="14"/>
        </w:rPr>
        <w:t> </w:t>
      </w:r>
      <w:r>
        <w:rPr>
          <w:sz w:val="14"/>
        </w:rPr>
        <w:t>Morphology of E12 incisors at 40 h after culture in DMSO or aphidicolin or</w:t>
      </w:r>
      <w:r>
        <w:rPr>
          <w:spacing w:val="1"/>
          <w:sz w:val="14"/>
        </w:rPr>
        <w:t> </w:t>
      </w:r>
      <w:r>
        <w:rPr>
          <w:sz w:val="14"/>
        </w:rPr>
        <w:t>aphidicolin</w:t>
      </w:r>
      <w:r>
        <w:rPr>
          <w:spacing w:val="-20"/>
          <w:sz w:val="14"/>
        </w:rPr>
        <w:t> </w:t>
      </w:r>
      <w:r>
        <w:rPr>
          <w:sz w:val="14"/>
        </w:rPr>
        <w:t>washed</w:t>
      </w:r>
      <w:r>
        <w:rPr>
          <w:spacing w:val="-20"/>
          <w:sz w:val="14"/>
        </w:rPr>
        <w:t> </w:t>
      </w:r>
      <w:r>
        <w:rPr>
          <w:sz w:val="14"/>
        </w:rPr>
        <w:t>out</w:t>
      </w:r>
      <w:r>
        <w:rPr>
          <w:spacing w:val="-20"/>
          <w:sz w:val="14"/>
        </w:rPr>
        <w:t> </w:t>
      </w:r>
      <w:r>
        <w:rPr>
          <w:sz w:val="14"/>
        </w:rPr>
        <w:t>after</w:t>
      </w:r>
      <w:r>
        <w:rPr>
          <w:spacing w:val="-20"/>
          <w:sz w:val="14"/>
        </w:rPr>
        <w:t> </w:t>
      </w:r>
      <w:r>
        <w:rPr>
          <w:sz w:val="14"/>
        </w:rPr>
        <w:t>16</w:t>
      </w:r>
      <w:r>
        <w:rPr>
          <w:spacing w:val="-13"/>
          <w:sz w:val="14"/>
        </w:rPr>
        <w:t> </w:t>
      </w:r>
      <w:r>
        <w:rPr>
          <w:sz w:val="14"/>
        </w:rPr>
        <w:t>h.</w:t>
      </w:r>
      <w:r>
        <w:rPr>
          <w:spacing w:val="-20"/>
          <w:sz w:val="14"/>
        </w:rPr>
        <w:t> </w:t>
      </w:r>
      <w:r>
        <w:rPr>
          <w:sz w:val="14"/>
        </w:rPr>
        <w:t>(Ctrl:</w:t>
      </w:r>
      <w:r>
        <w:rPr>
          <w:spacing w:val="-20"/>
          <w:sz w:val="14"/>
        </w:rPr>
        <w:t> </w:t>
      </w:r>
      <w:r>
        <w:rPr>
          <w:sz w:val="14"/>
        </w:rPr>
        <w:t>n</w:t>
      </w:r>
      <w:r>
        <w:rPr>
          <w:spacing w:val="-14"/>
          <w:sz w:val="14"/>
        </w:rPr>
        <w:t> </w:t>
      </w:r>
      <w:r>
        <w:rPr>
          <w:sz w:val="14"/>
        </w:rPr>
        <w:t>=</w:t>
      </w:r>
      <w:r>
        <w:rPr>
          <w:spacing w:val="-13"/>
          <w:sz w:val="14"/>
        </w:rPr>
        <w:t> </w:t>
      </w:r>
      <w:r>
        <w:rPr>
          <w:sz w:val="14"/>
        </w:rPr>
        <w:t>6;</w:t>
      </w:r>
      <w:r>
        <w:rPr>
          <w:spacing w:val="-20"/>
          <w:sz w:val="14"/>
        </w:rPr>
        <w:t> </w:t>
      </w:r>
      <w:r>
        <w:rPr>
          <w:sz w:val="14"/>
        </w:rPr>
        <w:t>Aphi:</w:t>
      </w:r>
      <w:r>
        <w:rPr>
          <w:spacing w:val="-20"/>
          <w:sz w:val="14"/>
        </w:rPr>
        <w:t> </w:t>
      </w:r>
      <w:r>
        <w:rPr>
          <w:sz w:val="14"/>
        </w:rPr>
        <w:t>n</w:t>
      </w:r>
      <w:r>
        <w:rPr>
          <w:spacing w:val="-13"/>
          <w:sz w:val="14"/>
        </w:rPr>
        <w:t> </w:t>
      </w:r>
      <w:r>
        <w:rPr>
          <w:sz w:val="14"/>
        </w:rPr>
        <w:t>=</w:t>
      </w:r>
      <w:r>
        <w:rPr>
          <w:spacing w:val="-14"/>
          <w:sz w:val="14"/>
        </w:rPr>
        <w:t> </w:t>
      </w:r>
      <w:r>
        <w:rPr>
          <w:sz w:val="14"/>
        </w:rPr>
        <w:t>4;</w:t>
      </w:r>
      <w:r>
        <w:rPr>
          <w:spacing w:val="-20"/>
          <w:sz w:val="14"/>
        </w:rPr>
        <w:t> </w:t>
      </w:r>
      <w:r>
        <w:rPr>
          <w:sz w:val="14"/>
        </w:rPr>
        <w:t>Aphi</w:t>
      </w:r>
      <w:r>
        <w:rPr>
          <w:spacing w:val="-20"/>
          <w:sz w:val="14"/>
        </w:rPr>
        <w:t> </w:t>
      </w:r>
      <w:r>
        <w:rPr>
          <w:sz w:val="14"/>
        </w:rPr>
        <w:t>wash:</w:t>
      </w:r>
      <w:r>
        <w:rPr>
          <w:spacing w:val="-19"/>
          <w:sz w:val="14"/>
        </w:rPr>
        <w:t> </w:t>
      </w:r>
      <w:r>
        <w:rPr>
          <w:sz w:val="14"/>
        </w:rPr>
        <w:t>n</w:t>
      </w:r>
      <w:r>
        <w:rPr>
          <w:spacing w:val="-14"/>
          <w:sz w:val="14"/>
        </w:rPr>
        <w:t> </w:t>
      </w:r>
      <w:r>
        <w:rPr>
          <w:sz w:val="14"/>
        </w:rPr>
        <w:t>=</w:t>
      </w:r>
      <w:r>
        <w:rPr>
          <w:spacing w:val="-14"/>
          <w:sz w:val="14"/>
        </w:rPr>
        <w:t> </w:t>
      </w:r>
      <w:r>
        <w:rPr>
          <w:sz w:val="14"/>
        </w:rPr>
        <w:t>6)</w:t>
      </w:r>
      <w:r>
        <w:rPr>
          <w:spacing w:val="-20"/>
          <w:sz w:val="14"/>
        </w:rPr>
        <w:t> </w:t>
      </w:r>
      <w:r>
        <w:rPr>
          <w:sz w:val="14"/>
        </w:rPr>
        <w:t>(</w:t>
      </w:r>
      <w:r>
        <w:rPr>
          <w:b/>
          <w:sz w:val="14"/>
        </w:rPr>
        <w:t>d</w:t>
      </w:r>
      <w:r>
        <w:rPr>
          <w:sz w:val="14"/>
        </w:rPr>
        <w:t>)</w:t>
      </w:r>
    </w:p>
    <w:p>
      <w:pPr>
        <w:spacing w:line="283" w:lineRule="auto" w:before="75"/>
        <w:ind w:left="113" w:right="161" w:firstLine="0"/>
        <w:jc w:val="left"/>
        <w:rPr>
          <w:sz w:val="14"/>
        </w:rPr>
      </w:pPr>
      <w:r>
        <w:rPr/>
        <w:br w:type="column"/>
      </w:r>
      <w:r>
        <w:rPr>
          <w:w w:val="105"/>
          <w:sz w:val="14"/>
        </w:rPr>
        <w:t>Quantification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of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the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area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from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all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the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buds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represented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in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(a).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(</w:t>
      </w:r>
      <w:r>
        <w:rPr>
          <w:b/>
          <w:w w:val="105"/>
          <w:sz w:val="14"/>
        </w:rPr>
        <w:t>e</w:t>
      </w:r>
      <w:r>
        <w:rPr>
          <w:w w:val="105"/>
          <w:sz w:val="14"/>
        </w:rPr>
        <w:t>)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Whole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mount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in situ of </w:t>
      </w:r>
      <w:r>
        <w:rPr>
          <w:rFonts w:ascii="Cambria" w:hAnsi="Cambria"/>
          <w:i/>
          <w:w w:val="105"/>
          <w:sz w:val="14"/>
        </w:rPr>
        <w:t>Shh </w:t>
      </w:r>
      <w:r>
        <w:rPr>
          <w:w w:val="105"/>
          <w:sz w:val="14"/>
        </w:rPr>
        <w:t>and E-Cad immunostaining in E13 incisors cultured for 40 h with</w:t>
      </w:r>
      <w:r>
        <w:rPr>
          <w:spacing w:val="-43"/>
          <w:w w:val="105"/>
          <w:sz w:val="14"/>
        </w:rPr>
        <w:t> </w:t>
      </w:r>
      <w:r>
        <w:rPr>
          <w:w w:val="105"/>
          <w:sz w:val="14"/>
        </w:rPr>
        <w:t>DMSO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or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aphidicolin.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(n</w:t>
      </w:r>
      <w:r>
        <w:rPr>
          <w:spacing w:val="-17"/>
          <w:w w:val="105"/>
          <w:sz w:val="14"/>
        </w:rPr>
        <w:t> </w:t>
      </w:r>
      <w:r>
        <w:rPr>
          <w:w w:val="105"/>
          <w:sz w:val="14"/>
        </w:rPr>
        <w:t>=</w:t>
      </w:r>
      <w:r>
        <w:rPr>
          <w:spacing w:val="-17"/>
          <w:w w:val="105"/>
          <w:sz w:val="14"/>
        </w:rPr>
        <w:t> </w:t>
      </w:r>
      <w:r>
        <w:rPr>
          <w:w w:val="105"/>
          <w:sz w:val="14"/>
        </w:rPr>
        <w:t>3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per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condition).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Dashed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line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outlines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the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incisor.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Scale</w:t>
      </w:r>
      <w:r>
        <w:rPr>
          <w:spacing w:val="1"/>
          <w:w w:val="105"/>
          <w:sz w:val="14"/>
        </w:rPr>
        <w:t> </w:t>
      </w:r>
      <w:r>
        <w:rPr>
          <w:spacing w:val="-1"/>
          <w:w w:val="105"/>
          <w:sz w:val="14"/>
        </w:rPr>
        <w:t>bar,</w:t>
      </w:r>
      <w:r>
        <w:rPr>
          <w:spacing w:val="-27"/>
          <w:w w:val="105"/>
          <w:sz w:val="14"/>
        </w:rPr>
        <w:t> </w:t>
      </w:r>
      <w:r>
        <w:rPr>
          <w:spacing w:val="-1"/>
          <w:w w:val="105"/>
          <w:sz w:val="14"/>
        </w:rPr>
        <w:t>25</w:t>
      </w:r>
      <w:r>
        <w:rPr>
          <w:spacing w:val="-21"/>
          <w:w w:val="105"/>
          <w:sz w:val="14"/>
        </w:rPr>
        <w:t> </w:t>
      </w:r>
      <w:r>
        <w:rPr>
          <w:spacing w:val="-1"/>
          <w:w w:val="105"/>
          <w:sz w:val="14"/>
        </w:rPr>
        <w:t>µm.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epi,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epithelium;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mes,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mesenchyme.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Representative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2D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central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plane</w:t>
      </w:r>
      <w:r>
        <w:rPr>
          <w:spacing w:val="1"/>
          <w:w w:val="105"/>
          <w:sz w:val="14"/>
        </w:rPr>
        <w:t> </w:t>
      </w:r>
      <w:r>
        <w:rPr>
          <w:spacing w:val="-2"/>
          <w:w w:val="105"/>
          <w:sz w:val="14"/>
        </w:rPr>
        <w:t>shown</w:t>
      </w:r>
      <w:r>
        <w:rPr>
          <w:spacing w:val="-27"/>
          <w:w w:val="105"/>
          <w:sz w:val="14"/>
        </w:rPr>
        <w:t> </w:t>
      </w:r>
      <w:r>
        <w:rPr>
          <w:spacing w:val="-2"/>
          <w:w w:val="105"/>
          <w:sz w:val="14"/>
        </w:rPr>
        <w:t>in</w:t>
      </w:r>
      <w:r>
        <w:rPr>
          <w:spacing w:val="-26"/>
          <w:w w:val="105"/>
          <w:sz w:val="14"/>
        </w:rPr>
        <w:t> </w:t>
      </w:r>
      <w:r>
        <w:rPr>
          <w:spacing w:val="-2"/>
          <w:w w:val="105"/>
          <w:sz w:val="14"/>
        </w:rPr>
        <w:t>all</w:t>
      </w:r>
      <w:r>
        <w:rPr>
          <w:spacing w:val="-26"/>
          <w:w w:val="105"/>
          <w:sz w:val="14"/>
        </w:rPr>
        <w:t> </w:t>
      </w:r>
      <w:r>
        <w:rPr>
          <w:spacing w:val="-2"/>
          <w:w w:val="105"/>
          <w:sz w:val="14"/>
        </w:rPr>
        <w:t>images.</w:t>
      </w:r>
      <w:r>
        <w:rPr>
          <w:spacing w:val="-26"/>
          <w:w w:val="105"/>
          <w:sz w:val="14"/>
        </w:rPr>
        <w:t> </w:t>
      </w:r>
      <w:r>
        <w:rPr>
          <w:spacing w:val="-2"/>
          <w:w w:val="105"/>
          <w:sz w:val="14"/>
        </w:rPr>
        <w:t>Data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are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represented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as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mean</w:t>
      </w:r>
      <w:r>
        <w:rPr>
          <w:spacing w:val="-21"/>
          <w:w w:val="105"/>
          <w:sz w:val="14"/>
        </w:rPr>
        <w:t> </w:t>
      </w:r>
      <w:r>
        <w:rPr>
          <w:spacing w:val="-1"/>
          <w:w w:val="105"/>
          <w:sz w:val="14"/>
        </w:rPr>
        <w:t>±</w:t>
      </w:r>
      <w:r>
        <w:rPr>
          <w:spacing w:val="-21"/>
          <w:w w:val="105"/>
          <w:sz w:val="14"/>
        </w:rPr>
        <w:t> </w:t>
      </w:r>
      <w:r>
        <w:rPr>
          <w:spacing w:val="-1"/>
          <w:w w:val="105"/>
          <w:sz w:val="14"/>
        </w:rPr>
        <w:t>s.e.m.</w:t>
      </w:r>
      <w:r>
        <w:rPr>
          <w:spacing w:val="-27"/>
          <w:w w:val="105"/>
          <w:sz w:val="14"/>
        </w:rPr>
        <w:t> </w:t>
      </w:r>
      <w:r>
        <w:rPr>
          <w:spacing w:val="-1"/>
          <w:w w:val="105"/>
          <w:sz w:val="14"/>
        </w:rPr>
        <w:t>Statistical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analysis</w:t>
      </w:r>
    </w:p>
    <w:p>
      <w:pPr>
        <w:spacing w:line="283" w:lineRule="auto" w:before="1"/>
        <w:ind w:left="113" w:right="0" w:firstLine="0"/>
        <w:jc w:val="left"/>
        <w:rPr>
          <w:sz w:val="14"/>
        </w:rPr>
      </w:pPr>
      <w:r>
        <w:rPr>
          <w:w w:val="105"/>
          <w:sz w:val="14"/>
        </w:rPr>
        <w:t>was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done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using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the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2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tailed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Mann-Whitney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test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for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d.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n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represents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number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of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embryos;</w:t>
      </w:r>
      <w:r>
        <w:rPr>
          <w:spacing w:val="-27"/>
          <w:w w:val="105"/>
          <w:sz w:val="14"/>
        </w:rPr>
        <w:t> </w:t>
      </w:r>
      <w:r>
        <w:rPr>
          <w:w w:val="105"/>
          <w:sz w:val="14"/>
        </w:rPr>
        <w:t>one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incisor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measured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per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embryo.</w:t>
      </w:r>
    </w:p>
    <w:p>
      <w:pPr>
        <w:spacing w:after="0" w:line="283" w:lineRule="auto"/>
        <w:jc w:val="left"/>
        <w:rPr>
          <w:sz w:val="14"/>
        </w:rPr>
        <w:sectPr>
          <w:type w:val="continuous"/>
          <w:pgSz w:w="11910" w:h="15820"/>
          <w:pgMar w:top="660" w:bottom="640" w:left="680" w:right="540"/>
          <w:cols w:num="2" w:equalWidth="0">
            <w:col w:w="5200" w:space="136"/>
            <w:col w:w="5354"/>
          </w:cols>
        </w:sect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ind w:left="752"/>
        <w:rPr>
          <w:sz w:val="20"/>
        </w:rPr>
      </w:pPr>
      <w:r>
        <w:rPr>
          <w:sz w:val="20"/>
        </w:rPr>
        <w:drawing>
          <wp:inline distT="0" distB="0" distL="0" distR="0">
            <wp:extent cx="5803391" cy="4962144"/>
            <wp:effectExtent l="0" t="0" r="0" b="0"/>
            <wp:docPr id="29" name="image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78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391" cy="496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5820"/>
          <w:pgMar w:header="406" w:footer="451" w:top="760" w:bottom="640" w:left="680" w:right="540"/>
        </w:sectPr>
      </w:pPr>
    </w:p>
    <w:p>
      <w:pPr>
        <w:spacing w:line="283" w:lineRule="auto" w:before="75"/>
        <w:ind w:left="113" w:right="143" w:firstLine="0"/>
        <w:jc w:val="left"/>
        <w:rPr>
          <w:sz w:val="14"/>
        </w:rPr>
      </w:pPr>
      <w:bookmarkStart w:name="Extended Data Fig. 6 Dextran-induced com" w:id="90"/>
      <w:bookmarkEnd w:id="90"/>
      <w:r>
        <w:rPr/>
      </w:r>
      <w:r>
        <w:rPr>
          <w:b/>
          <w:w w:val="95"/>
          <w:sz w:val="14"/>
        </w:rPr>
        <w:t>Extended Data Fig. 6 </w:t>
      </w:r>
      <w:r>
        <w:rPr>
          <w:b/>
          <w:w w:val="80"/>
          <w:sz w:val="14"/>
        </w:rPr>
        <w:t>| </w:t>
      </w:r>
      <w:r>
        <w:rPr>
          <w:b/>
          <w:w w:val="95"/>
          <w:sz w:val="14"/>
        </w:rPr>
        <w:t>Dextran-induced compression regulates incisor</w:t>
      </w:r>
      <w:r>
        <w:rPr>
          <w:b/>
          <w:spacing w:val="1"/>
          <w:w w:val="95"/>
          <w:sz w:val="14"/>
        </w:rPr>
        <w:t> </w:t>
      </w:r>
      <w:r>
        <w:rPr>
          <w:b/>
          <w:sz w:val="14"/>
        </w:rPr>
        <w:t>area and EK localization. </w:t>
      </w:r>
      <w:r>
        <w:rPr>
          <w:sz w:val="14"/>
        </w:rPr>
        <w:t>(</w:t>
      </w:r>
      <w:r>
        <w:rPr>
          <w:b/>
          <w:sz w:val="14"/>
        </w:rPr>
        <w:t>a</w:t>
      </w:r>
      <w:r>
        <w:rPr>
          <w:sz w:val="14"/>
        </w:rPr>
        <w:t>) Images showing the morphology of E12 incisor</w:t>
      </w:r>
      <w:r>
        <w:rPr>
          <w:spacing w:val="-41"/>
          <w:sz w:val="14"/>
        </w:rPr>
        <w:t> </w:t>
      </w:r>
      <w:r>
        <w:rPr>
          <w:sz w:val="14"/>
        </w:rPr>
        <w:t>buds</w:t>
      </w:r>
      <w:r>
        <w:rPr>
          <w:spacing w:val="-1"/>
          <w:sz w:val="14"/>
        </w:rPr>
        <w:t> </w:t>
      </w:r>
      <w:r>
        <w:rPr>
          <w:sz w:val="14"/>
        </w:rPr>
        <w:t>treated with</w:t>
      </w:r>
      <w:r>
        <w:rPr>
          <w:spacing w:val="-1"/>
          <w:sz w:val="14"/>
        </w:rPr>
        <w:t> </w:t>
      </w:r>
      <w:r>
        <w:rPr>
          <w:sz w:val="14"/>
        </w:rPr>
        <w:t>DMSO or aphidicolin</w:t>
      </w:r>
      <w:r>
        <w:rPr>
          <w:spacing w:val="-1"/>
          <w:sz w:val="14"/>
        </w:rPr>
        <w:t> </w:t>
      </w:r>
      <w:r>
        <w:rPr>
          <w:sz w:val="14"/>
        </w:rPr>
        <w:t>for 40</w:t>
      </w:r>
      <w:r>
        <w:rPr>
          <w:spacing w:val="11"/>
          <w:sz w:val="14"/>
        </w:rPr>
        <w:t> </w:t>
      </w:r>
      <w:r>
        <w:rPr>
          <w:sz w:val="14"/>
        </w:rPr>
        <w:t>h</w:t>
      </w:r>
      <w:r>
        <w:rPr>
          <w:spacing w:val="-1"/>
          <w:sz w:val="14"/>
        </w:rPr>
        <w:t> </w:t>
      </w:r>
      <w:r>
        <w:rPr>
          <w:sz w:val="14"/>
        </w:rPr>
        <w:t>with varying concentrations</w:t>
      </w:r>
      <w:r>
        <w:rPr>
          <w:spacing w:val="-1"/>
          <w:sz w:val="14"/>
        </w:rPr>
        <w:t> </w:t>
      </w:r>
      <w:r>
        <w:rPr>
          <w:sz w:val="14"/>
        </w:rPr>
        <w:t>of</w:t>
      </w:r>
      <w:r>
        <w:rPr>
          <w:spacing w:val="1"/>
          <w:sz w:val="14"/>
        </w:rPr>
        <w:t> </w:t>
      </w:r>
      <w:r>
        <w:rPr>
          <w:sz w:val="14"/>
        </w:rPr>
        <w:t>dextran (30 mg/ml and 60 mg/ml). (</w:t>
      </w:r>
      <w:r>
        <w:rPr>
          <w:b/>
          <w:sz w:val="14"/>
        </w:rPr>
        <w:t>b</w:t>
      </w:r>
      <w:r>
        <w:rPr>
          <w:sz w:val="14"/>
        </w:rPr>
        <w:t>) Quantification of the area (outlined in</w:t>
      </w:r>
      <w:r>
        <w:rPr>
          <w:spacing w:val="1"/>
          <w:sz w:val="14"/>
        </w:rPr>
        <w:t> </w:t>
      </w:r>
      <w:r>
        <w:rPr>
          <w:sz w:val="14"/>
        </w:rPr>
        <w:t>yellow</w:t>
      </w:r>
      <w:r>
        <w:rPr>
          <w:spacing w:val="-16"/>
          <w:sz w:val="14"/>
        </w:rPr>
        <w:t> </w:t>
      </w:r>
      <w:r>
        <w:rPr>
          <w:sz w:val="14"/>
        </w:rPr>
        <w:t>dashed</w:t>
      </w:r>
      <w:r>
        <w:rPr>
          <w:spacing w:val="-15"/>
          <w:sz w:val="14"/>
        </w:rPr>
        <w:t> </w:t>
      </w:r>
      <w:r>
        <w:rPr>
          <w:sz w:val="14"/>
        </w:rPr>
        <w:t>lines)</w:t>
      </w:r>
      <w:r>
        <w:rPr>
          <w:spacing w:val="-15"/>
          <w:sz w:val="14"/>
        </w:rPr>
        <w:t> </w:t>
      </w:r>
      <w:r>
        <w:rPr>
          <w:sz w:val="14"/>
        </w:rPr>
        <w:t>from</w:t>
      </w:r>
      <w:r>
        <w:rPr>
          <w:spacing w:val="-16"/>
          <w:sz w:val="14"/>
        </w:rPr>
        <w:t> </w:t>
      </w:r>
      <w:r>
        <w:rPr>
          <w:sz w:val="14"/>
        </w:rPr>
        <w:t>all</w:t>
      </w:r>
      <w:r>
        <w:rPr>
          <w:spacing w:val="-15"/>
          <w:sz w:val="14"/>
        </w:rPr>
        <w:t> </w:t>
      </w:r>
      <w:r>
        <w:rPr>
          <w:sz w:val="14"/>
        </w:rPr>
        <w:t>the</w:t>
      </w:r>
      <w:r>
        <w:rPr>
          <w:spacing w:val="-15"/>
          <w:sz w:val="14"/>
        </w:rPr>
        <w:t> </w:t>
      </w:r>
      <w:r>
        <w:rPr>
          <w:sz w:val="14"/>
        </w:rPr>
        <w:t>buds</w:t>
      </w:r>
      <w:r>
        <w:rPr>
          <w:spacing w:val="-16"/>
          <w:sz w:val="14"/>
        </w:rPr>
        <w:t> </w:t>
      </w:r>
      <w:r>
        <w:rPr>
          <w:sz w:val="14"/>
        </w:rPr>
        <w:t>represented</w:t>
      </w:r>
      <w:r>
        <w:rPr>
          <w:spacing w:val="-15"/>
          <w:sz w:val="14"/>
        </w:rPr>
        <w:t> </w:t>
      </w:r>
      <w:r>
        <w:rPr>
          <w:sz w:val="14"/>
        </w:rPr>
        <w:t>in</w:t>
      </w:r>
      <w:r>
        <w:rPr>
          <w:spacing w:val="-15"/>
          <w:sz w:val="14"/>
        </w:rPr>
        <w:t> </w:t>
      </w:r>
      <w:r>
        <w:rPr>
          <w:sz w:val="14"/>
        </w:rPr>
        <w:t>(a)</w:t>
      </w:r>
      <w:r>
        <w:rPr>
          <w:spacing w:val="-16"/>
          <w:sz w:val="14"/>
        </w:rPr>
        <w:t> </w:t>
      </w:r>
      <w:r>
        <w:rPr>
          <w:sz w:val="14"/>
        </w:rPr>
        <w:t>(Ctrl:</w:t>
      </w:r>
      <w:r>
        <w:rPr>
          <w:spacing w:val="-15"/>
          <w:sz w:val="14"/>
        </w:rPr>
        <w:t> </w:t>
      </w:r>
      <w:r>
        <w:rPr>
          <w:sz w:val="14"/>
        </w:rPr>
        <w:t>n</w:t>
      </w:r>
      <w:r>
        <w:rPr>
          <w:spacing w:val="-8"/>
          <w:sz w:val="14"/>
        </w:rPr>
        <w:t> </w:t>
      </w:r>
      <w:r>
        <w:rPr>
          <w:sz w:val="14"/>
        </w:rPr>
        <w:t>=</w:t>
      </w:r>
      <w:r>
        <w:rPr>
          <w:spacing w:val="-8"/>
          <w:sz w:val="14"/>
        </w:rPr>
        <w:t> </w:t>
      </w:r>
      <w:r>
        <w:rPr>
          <w:sz w:val="14"/>
        </w:rPr>
        <w:t>3,</w:t>
      </w:r>
      <w:r>
        <w:rPr>
          <w:spacing w:val="-16"/>
          <w:sz w:val="14"/>
        </w:rPr>
        <w:t> </w:t>
      </w:r>
      <w:r>
        <w:rPr>
          <w:sz w:val="14"/>
        </w:rPr>
        <w:t>5</w:t>
      </w:r>
      <w:r>
        <w:rPr>
          <w:spacing w:val="-15"/>
          <w:sz w:val="14"/>
        </w:rPr>
        <w:t> </w:t>
      </w:r>
      <w:r>
        <w:rPr>
          <w:sz w:val="14"/>
        </w:rPr>
        <w:t>and</w:t>
      </w:r>
      <w:r>
        <w:rPr>
          <w:spacing w:val="-15"/>
          <w:sz w:val="14"/>
        </w:rPr>
        <w:t> </w:t>
      </w:r>
      <w:r>
        <w:rPr>
          <w:sz w:val="14"/>
        </w:rPr>
        <w:t>4</w:t>
      </w:r>
      <w:r>
        <w:rPr>
          <w:spacing w:val="-16"/>
          <w:sz w:val="14"/>
        </w:rPr>
        <w:t> </w:t>
      </w:r>
      <w:r>
        <w:rPr>
          <w:sz w:val="14"/>
        </w:rPr>
        <w:t>and</w:t>
      </w:r>
      <w:r>
        <w:rPr>
          <w:spacing w:val="1"/>
          <w:sz w:val="14"/>
        </w:rPr>
        <w:t> </w:t>
      </w:r>
      <w:r>
        <w:rPr>
          <w:sz w:val="14"/>
        </w:rPr>
        <w:t>Aphi:</w:t>
      </w:r>
      <w:r>
        <w:rPr>
          <w:spacing w:val="-19"/>
          <w:sz w:val="14"/>
        </w:rPr>
        <w:t> </w:t>
      </w:r>
      <w:r>
        <w:rPr>
          <w:sz w:val="14"/>
        </w:rPr>
        <w:t>n</w:t>
      </w:r>
      <w:r>
        <w:rPr>
          <w:spacing w:val="-11"/>
          <w:sz w:val="14"/>
        </w:rPr>
        <w:t> </w:t>
      </w:r>
      <w:r>
        <w:rPr>
          <w:sz w:val="14"/>
        </w:rPr>
        <w:t>=</w:t>
      </w:r>
      <w:r>
        <w:rPr>
          <w:spacing w:val="-12"/>
          <w:sz w:val="14"/>
        </w:rPr>
        <w:t> </w:t>
      </w:r>
      <w:r>
        <w:rPr>
          <w:sz w:val="14"/>
        </w:rPr>
        <w:t>5,</w:t>
      </w:r>
      <w:r>
        <w:rPr>
          <w:spacing w:val="-18"/>
          <w:sz w:val="14"/>
        </w:rPr>
        <w:t> </w:t>
      </w:r>
      <w:r>
        <w:rPr>
          <w:sz w:val="14"/>
        </w:rPr>
        <w:t>5</w:t>
      </w:r>
      <w:r>
        <w:rPr>
          <w:spacing w:val="-18"/>
          <w:sz w:val="14"/>
        </w:rPr>
        <w:t> </w:t>
      </w:r>
      <w:r>
        <w:rPr>
          <w:sz w:val="14"/>
        </w:rPr>
        <w:t>and</w:t>
      </w:r>
      <w:r>
        <w:rPr>
          <w:spacing w:val="-18"/>
          <w:sz w:val="14"/>
        </w:rPr>
        <w:t> </w:t>
      </w:r>
      <w:r>
        <w:rPr>
          <w:sz w:val="14"/>
        </w:rPr>
        <w:t>5</w:t>
      </w:r>
      <w:r>
        <w:rPr>
          <w:spacing w:val="-18"/>
          <w:sz w:val="14"/>
        </w:rPr>
        <w:t> </w:t>
      </w:r>
      <w:r>
        <w:rPr>
          <w:sz w:val="14"/>
        </w:rPr>
        <w:t>for</w:t>
      </w:r>
      <w:r>
        <w:rPr>
          <w:spacing w:val="-18"/>
          <w:sz w:val="14"/>
        </w:rPr>
        <w:t> </w:t>
      </w:r>
      <w:r>
        <w:rPr>
          <w:sz w:val="14"/>
        </w:rPr>
        <w:t>Dextran</w:t>
      </w:r>
      <w:r>
        <w:rPr>
          <w:spacing w:val="-18"/>
          <w:sz w:val="14"/>
        </w:rPr>
        <w:t> </w:t>
      </w:r>
      <w:r>
        <w:rPr>
          <w:sz w:val="14"/>
        </w:rPr>
        <w:t>0,</w:t>
      </w:r>
      <w:r>
        <w:rPr>
          <w:spacing w:val="-18"/>
          <w:sz w:val="14"/>
        </w:rPr>
        <w:t> </w:t>
      </w:r>
      <w:r>
        <w:rPr>
          <w:sz w:val="14"/>
        </w:rPr>
        <w:t>30</w:t>
      </w:r>
      <w:r>
        <w:rPr>
          <w:spacing w:val="-18"/>
          <w:sz w:val="14"/>
        </w:rPr>
        <w:t> </w:t>
      </w:r>
      <w:r>
        <w:rPr>
          <w:sz w:val="14"/>
        </w:rPr>
        <w:t>and</w:t>
      </w:r>
      <w:r>
        <w:rPr>
          <w:spacing w:val="-18"/>
          <w:sz w:val="14"/>
        </w:rPr>
        <w:t> </w:t>
      </w:r>
      <w:r>
        <w:rPr>
          <w:sz w:val="14"/>
        </w:rPr>
        <w:t>60</w:t>
      </w:r>
      <w:r>
        <w:rPr>
          <w:spacing w:val="-12"/>
          <w:sz w:val="14"/>
        </w:rPr>
        <w:t> </w:t>
      </w:r>
      <w:r>
        <w:rPr>
          <w:sz w:val="14"/>
        </w:rPr>
        <w:t>mg/ml</w:t>
      </w:r>
      <w:r>
        <w:rPr>
          <w:spacing w:val="-18"/>
          <w:sz w:val="14"/>
        </w:rPr>
        <w:t> </w:t>
      </w:r>
      <w:r>
        <w:rPr>
          <w:sz w:val="14"/>
        </w:rPr>
        <w:t>respectively).</w:t>
      </w:r>
      <w:r>
        <w:rPr>
          <w:spacing w:val="-18"/>
          <w:sz w:val="14"/>
        </w:rPr>
        <w:t> </w:t>
      </w:r>
      <w:r>
        <w:rPr>
          <w:sz w:val="14"/>
        </w:rPr>
        <w:t>(</w:t>
      </w:r>
      <w:r>
        <w:rPr>
          <w:b/>
          <w:sz w:val="14"/>
        </w:rPr>
        <w:t>c</w:t>
      </w:r>
      <w:r>
        <w:rPr>
          <w:sz w:val="14"/>
        </w:rPr>
        <w:t>)</w:t>
      </w:r>
      <w:r>
        <w:rPr>
          <w:spacing w:val="-18"/>
          <w:sz w:val="14"/>
        </w:rPr>
        <w:t> </w:t>
      </w:r>
      <w:r>
        <w:rPr>
          <w:sz w:val="14"/>
        </w:rPr>
        <w:t>EdU</w:t>
      </w:r>
      <w:r>
        <w:rPr>
          <w:spacing w:val="-18"/>
          <w:sz w:val="14"/>
        </w:rPr>
        <w:t> </w:t>
      </w:r>
      <w:r>
        <w:rPr>
          <w:sz w:val="14"/>
        </w:rPr>
        <w:t>and</w:t>
      </w:r>
    </w:p>
    <w:p>
      <w:pPr>
        <w:spacing w:line="283" w:lineRule="auto" w:before="4"/>
        <w:ind w:left="113" w:right="24" w:firstLine="0"/>
        <w:jc w:val="left"/>
        <w:rPr>
          <w:sz w:val="14"/>
        </w:rPr>
      </w:pPr>
      <w:r>
        <w:rPr>
          <w:w w:val="105"/>
          <w:sz w:val="14"/>
        </w:rPr>
        <w:t>E-Cad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immunostaining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after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a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2</w:t>
      </w:r>
      <w:r>
        <w:rPr>
          <w:spacing w:val="-19"/>
          <w:w w:val="105"/>
          <w:sz w:val="14"/>
        </w:rPr>
        <w:t> </w:t>
      </w:r>
      <w:r>
        <w:rPr>
          <w:w w:val="105"/>
          <w:sz w:val="14"/>
        </w:rPr>
        <w:t>hour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EdU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chase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in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E12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incisors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cultured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for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40</w:t>
      </w:r>
      <w:r>
        <w:rPr>
          <w:spacing w:val="-19"/>
          <w:w w:val="105"/>
          <w:sz w:val="14"/>
        </w:rPr>
        <w:t> </w:t>
      </w:r>
      <w:r>
        <w:rPr>
          <w:w w:val="105"/>
          <w:sz w:val="14"/>
        </w:rPr>
        <w:t>h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with DMSO or dextran (30 mg/ml). Quantification of EdU positive cells from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these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and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incisors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cultured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in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DMSO,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or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30,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60,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80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mg/ml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dextran.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(n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=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6,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5,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4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and</w:t>
      </w:r>
      <w:r>
        <w:rPr>
          <w:spacing w:val="-43"/>
          <w:w w:val="105"/>
          <w:sz w:val="14"/>
        </w:rPr>
        <w:t> </w:t>
      </w:r>
      <w:r>
        <w:rPr>
          <w:spacing w:val="-1"/>
          <w:w w:val="105"/>
          <w:sz w:val="14"/>
        </w:rPr>
        <w:t>4</w:t>
      </w:r>
      <w:r>
        <w:rPr>
          <w:spacing w:val="-27"/>
          <w:w w:val="105"/>
          <w:sz w:val="14"/>
        </w:rPr>
        <w:t> </w:t>
      </w:r>
      <w:r>
        <w:rPr>
          <w:spacing w:val="-1"/>
          <w:w w:val="105"/>
          <w:sz w:val="14"/>
        </w:rPr>
        <w:t>respectively)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(</w:t>
      </w:r>
      <w:r>
        <w:rPr>
          <w:b/>
          <w:spacing w:val="-1"/>
          <w:w w:val="105"/>
          <w:sz w:val="14"/>
        </w:rPr>
        <w:t>d</w:t>
      </w:r>
      <w:r>
        <w:rPr>
          <w:spacing w:val="-1"/>
          <w:w w:val="105"/>
          <w:sz w:val="14"/>
        </w:rPr>
        <w:t>)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Representative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images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of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E12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mandible</w:t>
      </w:r>
      <w:r>
        <w:rPr>
          <w:spacing w:val="-27"/>
          <w:w w:val="105"/>
          <w:sz w:val="14"/>
        </w:rPr>
        <w:t> </w:t>
      </w:r>
      <w:r>
        <w:rPr>
          <w:w w:val="105"/>
          <w:sz w:val="14"/>
        </w:rPr>
        <w:t>explants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cultured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for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40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h</w:t>
      </w:r>
      <w:r>
        <w:rPr>
          <w:spacing w:val="-27"/>
          <w:w w:val="105"/>
          <w:sz w:val="14"/>
        </w:rPr>
        <w:t> </w:t>
      </w:r>
      <w:r>
        <w:rPr>
          <w:w w:val="105"/>
          <w:sz w:val="14"/>
        </w:rPr>
        <w:t>with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DMSO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or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aphidicolin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+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dextran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(30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mg/ml)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(n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=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6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and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5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respectively).</w:t>
      </w:r>
    </w:p>
    <w:p>
      <w:pPr>
        <w:spacing w:line="283" w:lineRule="auto" w:before="75"/>
        <w:ind w:left="113" w:right="206" w:firstLine="0"/>
        <w:jc w:val="left"/>
        <w:rPr>
          <w:sz w:val="14"/>
        </w:rPr>
      </w:pPr>
      <w:r>
        <w:rPr/>
        <w:br w:type="column"/>
      </w:r>
      <w:r>
        <w:rPr>
          <w:w w:val="105"/>
          <w:sz w:val="14"/>
        </w:rPr>
        <w:t>Explants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are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outlined</w:t>
      </w:r>
      <w:r>
        <w:rPr>
          <w:spacing w:val="-19"/>
          <w:w w:val="105"/>
          <w:sz w:val="14"/>
        </w:rPr>
        <w:t> </w:t>
      </w:r>
      <w:r>
        <w:rPr>
          <w:w w:val="105"/>
          <w:sz w:val="14"/>
        </w:rPr>
        <w:t>in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red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with</w:t>
      </w:r>
      <w:r>
        <w:rPr>
          <w:spacing w:val="-19"/>
          <w:w w:val="105"/>
          <w:sz w:val="14"/>
        </w:rPr>
        <w:t> </w:t>
      </w:r>
      <w:r>
        <w:rPr>
          <w:w w:val="105"/>
          <w:sz w:val="14"/>
        </w:rPr>
        <w:t>the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center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marked</w:t>
      </w:r>
      <w:r>
        <w:rPr>
          <w:spacing w:val="-19"/>
          <w:w w:val="105"/>
          <w:sz w:val="14"/>
        </w:rPr>
        <w:t> </w:t>
      </w:r>
      <w:r>
        <w:rPr>
          <w:w w:val="105"/>
          <w:sz w:val="14"/>
        </w:rPr>
        <w:t>by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a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red</w:t>
      </w:r>
      <w:r>
        <w:rPr>
          <w:spacing w:val="-19"/>
          <w:w w:val="105"/>
          <w:sz w:val="14"/>
        </w:rPr>
        <w:t> </w:t>
      </w:r>
      <w:r>
        <w:rPr>
          <w:w w:val="105"/>
          <w:sz w:val="14"/>
        </w:rPr>
        <w:t>dot.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Quantification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of the relative distance of the EK from the center of the tissue in E12 incisors</w:t>
      </w:r>
      <w:r>
        <w:rPr>
          <w:spacing w:val="-43"/>
          <w:w w:val="105"/>
          <w:sz w:val="14"/>
        </w:rPr>
        <w:t> </w:t>
      </w:r>
      <w:r>
        <w:rPr>
          <w:w w:val="105"/>
          <w:sz w:val="14"/>
        </w:rPr>
        <w:t>cultured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with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DMSO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or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aphidicolin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with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30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or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60</w:t>
      </w:r>
      <w:r>
        <w:rPr>
          <w:spacing w:val="-19"/>
          <w:w w:val="105"/>
          <w:sz w:val="14"/>
        </w:rPr>
        <w:t> </w:t>
      </w:r>
      <w:r>
        <w:rPr>
          <w:w w:val="105"/>
          <w:sz w:val="14"/>
        </w:rPr>
        <w:t>mg/ml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dextran.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(n</w:t>
      </w:r>
      <w:r>
        <w:rPr>
          <w:spacing w:val="-19"/>
          <w:w w:val="105"/>
          <w:sz w:val="14"/>
        </w:rPr>
        <w:t> </w:t>
      </w:r>
      <w:r>
        <w:rPr>
          <w:w w:val="105"/>
          <w:sz w:val="14"/>
        </w:rPr>
        <w:t>=</w:t>
      </w:r>
      <w:r>
        <w:rPr>
          <w:spacing w:val="-18"/>
          <w:w w:val="105"/>
          <w:sz w:val="14"/>
        </w:rPr>
        <w:t> </w:t>
      </w:r>
      <w:r>
        <w:rPr>
          <w:w w:val="105"/>
          <w:sz w:val="14"/>
        </w:rPr>
        <w:t>6,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5,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5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and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5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respectively)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(</w:t>
      </w:r>
      <w:r>
        <w:rPr>
          <w:b/>
          <w:w w:val="105"/>
          <w:sz w:val="14"/>
        </w:rPr>
        <w:t>e</w:t>
      </w:r>
      <w:r>
        <w:rPr>
          <w:w w:val="105"/>
          <w:sz w:val="14"/>
        </w:rPr>
        <w:t>)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Quantification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of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relative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area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of</w:t>
      </w:r>
      <w:r>
        <w:rPr>
          <w:spacing w:val="-23"/>
          <w:w w:val="105"/>
          <w:sz w:val="14"/>
        </w:rPr>
        <w:t> </w:t>
      </w:r>
      <w:r>
        <w:rPr>
          <w:rFonts w:ascii="Cambria" w:hAnsi="Cambria"/>
          <w:i/>
          <w:w w:val="105"/>
          <w:sz w:val="14"/>
        </w:rPr>
        <w:t>Shh</w:t>
      </w:r>
      <w:r>
        <w:rPr>
          <w:rFonts w:ascii="Cambria" w:hAnsi="Cambria"/>
          <w:i/>
          <w:spacing w:val="-9"/>
          <w:w w:val="105"/>
          <w:sz w:val="14"/>
        </w:rPr>
        <w:t> </w:t>
      </w:r>
      <w:r>
        <w:rPr>
          <w:w w:val="105"/>
          <w:sz w:val="14"/>
        </w:rPr>
        <w:t>expression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to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incisor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area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in</w:t>
      </w:r>
      <w:r>
        <w:rPr>
          <w:spacing w:val="-19"/>
          <w:w w:val="105"/>
          <w:sz w:val="14"/>
        </w:rPr>
        <w:t> </w:t>
      </w:r>
      <w:r>
        <w:rPr>
          <w:w w:val="105"/>
          <w:sz w:val="14"/>
        </w:rPr>
        <w:t>E12</w:t>
      </w:r>
      <w:r>
        <w:rPr>
          <w:spacing w:val="-19"/>
          <w:w w:val="105"/>
          <w:sz w:val="14"/>
        </w:rPr>
        <w:t> </w:t>
      </w:r>
      <w:r>
        <w:rPr>
          <w:w w:val="105"/>
          <w:sz w:val="14"/>
        </w:rPr>
        <w:t>incisors</w:t>
      </w:r>
      <w:r>
        <w:rPr>
          <w:spacing w:val="-19"/>
          <w:w w:val="105"/>
          <w:sz w:val="14"/>
        </w:rPr>
        <w:t> </w:t>
      </w:r>
      <w:r>
        <w:rPr>
          <w:w w:val="105"/>
          <w:sz w:val="14"/>
        </w:rPr>
        <w:t>cultured</w:t>
      </w:r>
      <w:r>
        <w:rPr>
          <w:spacing w:val="-18"/>
          <w:w w:val="105"/>
          <w:sz w:val="14"/>
        </w:rPr>
        <w:t> </w:t>
      </w:r>
      <w:r>
        <w:rPr>
          <w:w w:val="105"/>
          <w:sz w:val="14"/>
        </w:rPr>
        <w:t>with</w:t>
      </w:r>
      <w:r>
        <w:rPr>
          <w:spacing w:val="-19"/>
          <w:w w:val="105"/>
          <w:sz w:val="14"/>
        </w:rPr>
        <w:t> </w:t>
      </w:r>
      <w:r>
        <w:rPr>
          <w:w w:val="105"/>
          <w:sz w:val="14"/>
        </w:rPr>
        <w:t>DMSO</w:t>
      </w:r>
      <w:r>
        <w:rPr>
          <w:spacing w:val="-19"/>
          <w:w w:val="105"/>
          <w:sz w:val="14"/>
        </w:rPr>
        <w:t> </w:t>
      </w:r>
      <w:r>
        <w:rPr>
          <w:w w:val="105"/>
          <w:sz w:val="14"/>
        </w:rPr>
        <w:t>or</w:t>
      </w:r>
      <w:r>
        <w:rPr>
          <w:spacing w:val="-18"/>
          <w:w w:val="105"/>
          <w:sz w:val="14"/>
        </w:rPr>
        <w:t> </w:t>
      </w:r>
      <w:r>
        <w:rPr>
          <w:w w:val="105"/>
          <w:sz w:val="14"/>
        </w:rPr>
        <w:t>aphidicolin</w:t>
      </w:r>
      <w:r>
        <w:rPr>
          <w:spacing w:val="-19"/>
          <w:w w:val="105"/>
          <w:sz w:val="14"/>
        </w:rPr>
        <w:t> </w:t>
      </w:r>
      <w:r>
        <w:rPr>
          <w:w w:val="105"/>
          <w:sz w:val="14"/>
        </w:rPr>
        <w:t>with</w:t>
      </w:r>
      <w:r>
        <w:rPr>
          <w:spacing w:val="-19"/>
          <w:w w:val="105"/>
          <w:sz w:val="14"/>
        </w:rPr>
        <w:t> </w:t>
      </w:r>
      <w:r>
        <w:rPr>
          <w:w w:val="105"/>
          <w:sz w:val="14"/>
        </w:rPr>
        <w:t>30</w:t>
      </w:r>
      <w:r>
        <w:rPr>
          <w:spacing w:val="-19"/>
          <w:w w:val="105"/>
          <w:sz w:val="14"/>
        </w:rPr>
        <w:t> </w:t>
      </w:r>
      <w:r>
        <w:rPr>
          <w:w w:val="105"/>
          <w:sz w:val="14"/>
        </w:rPr>
        <w:t>or</w:t>
      </w:r>
      <w:r>
        <w:rPr>
          <w:spacing w:val="-18"/>
          <w:w w:val="105"/>
          <w:sz w:val="14"/>
        </w:rPr>
        <w:t> </w:t>
      </w:r>
      <w:r>
        <w:rPr>
          <w:w w:val="105"/>
          <w:sz w:val="14"/>
        </w:rPr>
        <w:t>60</w:t>
      </w:r>
      <w:r>
        <w:rPr>
          <w:spacing w:val="-13"/>
          <w:w w:val="105"/>
          <w:sz w:val="14"/>
        </w:rPr>
        <w:t> </w:t>
      </w:r>
      <w:r>
        <w:rPr>
          <w:w w:val="105"/>
          <w:sz w:val="14"/>
        </w:rPr>
        <w:t>mg/ml</w:t>
      </w:r>
      <w:r>
        <w:rPr>
          <w:spacing w:val="-18"/>
          <w:w w:val="105"/>
          <w:sz w:val="14"/>
        </w:rPr>
        <w:t> </w:t>
      </w:r>
      <w:r>
        <w:rPr>
          <w:w w:val="105"/>
          <w:sz w:val="14"/>
        </w:rPr>
        <w:t>dextran.</w:t>
      </w:r>
      <w:r>
        <w:rPr>
          <w:spacing w:val="1"/>
          <w:w w:val="105"/>
          <w:sz w:val="14"/>
        </w:rPr>
        <w:t> </w:t>
      </w:r>
      <w:r>
        <w:rPr>
          <w:spacing w:val="-1"/>
          <w:w w:val="105"/>
          <w:sz w:val="14"/>
        </w:rPr>
        <w:t>(n</w:t>
      </w:r>
      <w:r>
        <w:rPr>
          <w:spacing w:val="-22"/>
          <w:w w:val="105"/>
          <w:sz w:val="14"/>
        </w:rPr>
        <w:t> </w:t>
      </w:r>
      <w:r>
        <w:rPr>
          <w:spacing w:val="-1"/>
          <w:w w:val="105"/>
          <w:sz w:val="14"/>
        </w:rPr>
        <w:t>=</w:t>
      </w:r>
      <w:r>
        <w:rPr>
          <w:spacing w:val="-21"/>
          <w:w w:val="105"/>
          <w:sz w:val="14"/>
        </w:rPr>
        <w:t> </w:t>
      </w:r>
      <w:r>
        <w:rPr>
          <w:spacing w:val="-1"/>
          <w:w w:val="105"/>
          <w:sz w:val="14"/>
        </w:rPr>
        <w:t>7,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6,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6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and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5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respectively).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Dashed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line</w:t>
      </w:r>
      <w:r>
        <w:rPr>
          <w:spacing w:val="-27"/>
          <w:w w:val="105"/>
          <w:sz w:val="14"/>
        </w:rPr>
        <w:t> </w:t>
      </w:r>
      <w:r>
        <w:rPr>
          <w:spacing w:val="-1"/>
          <w:w w:val="105"/>
          <w:sz w:val="14"/>
        </w:rPr>
        <w:t>outlines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the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incisor.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epi,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epithelium;</w:t>
      </w:r>
      <w:r>
        <w:rPr>
          <w:spacing w:val="1"/>
          <w:w w:val="105"/>
          <w:sz w:val="14"/>
        </w:rPr>
        <w:t> </w:t>
      </w:r>
      <w:r>
        <w:rPr>
          <w:spacing w:val="-1"/>
          <w:w w:val="105"/>
          <w:sz w:val="14"/>
        </w:rPr>
        <w:t>mes,</w:t>
      </w:r>
      <w:r>
        <w:rPr>
          <w:spacing w:val="-21"/>
          <w:w w:val="105"/>
          <w:sz w:val="14"/>
        </w:rPr>
        <w:t> </w:t>
      </w:r>
      <w:r>
        <w:rPr>
          <w:spacing w:val="-1"/>
          <w:w w:val="105"/>
          <w:sz w:val="14"/>
        </w:rPr>
        <w:t>mesenchyme.</w:t>
      </w:r>
      <w:r>
        <w:rPr>
          <w:spacing w:val="-21"/>
          <w:w w:val="105"/>
          <w:sz w:val="14"/>
        </w:rPr>
        <w:t> </w:t>
      </w:r>
      <w:r>
        <w:rPr>
          <w:spacing w:val="-1"/>
          <w:w w:val="105"/>
          <w:sz w:val="14"/>
        </w:rPr>
        <w:t>Scale</w:t>
      </w:r>
      <w:r>
        <w:rPr>
          <w:spacing w:val="-21"/>
          <w:w w:val="105"/>
          <w:sz w:val="14"/>
        </w:rPr>
        <w:t> </w:t>
      </w:r>
      <w:r>
        <w:rPr>
          <w:spacing w:val="-1"/>
          <w:w w:val="105"/>
          <w:sz w:val="14"/>
        </w:rPr>
        <w:t>bar,</w:t>
      </w:r>
      <w:r>
        <w:rPr>
          <w:spacing w:val="-21"/>
          <w:w w:val="105"/>
          <w:sz w:val="14"/>
        </w:rPr>
        <w:t> </w:t>
      </w:r>
      <w:r>
        <w:rPr>
          <w:spacing w:val="-1"/>
          <w:w w:val="105"/>
          <w:sz w:val="14"/>
        </w:rPr>
        <w:t>25</w:t>
      </w:r>
      <w:r>
        <w:rPr>
          <w:spacing w:val="-16"/>
          <w:w w:val="105"/>
          <w:sz w:val="14"/>
        </w:rPr>
        <w:t> </w:t>
      </w:r>
      <w:r>
        <w:rPr>
          <w:spacing w:val="-1"/>
          <w:w w:val="105"/>
          <w:sz w:val="14"/>
        </w:rPr>
        <w:t>µm.</w:t>
      </w:r>
      <w:r>
        <w:rPr>
          <w:spacing w:val="-21"/>
          <w:w w:val="105"/>
          <w:sz w:val="14"/>
        </w:rPr>
        <w:t> </w:t>
      </w:r>
      <w:r>
        <w:rPr>
          <w:spacing w:val="-1"/>
          <w:w w:val="105"/>
          <w:sz w:val="14"/>
        </w:rPr>
        <w:t>Representative</w:t>
      </w:r>
      <w:r>
        <w:rPr>
          <w:spacing w:val="-21"/>
          <w:w w:val="105"/>
          <w:sz w:val="14"/>
        </w:rPr>
        <w:t> </w:t>
      </w:r>
      <w:r>
        <w:rPr>
          <w:spacing w:val="-1"/>
          <w:w w:val="105"/>
          <w:sz w:val="14"/>
        </w:rPr>
        <w:t>2D</w:t>
      </w:r>
      <w:r>
        <w:rPr>
          <w:spacing w:val="-21"/>
          <w:w w:val="105"/>
          <w:sz w:val="14"/>
        </w:rPr>
        <w:t> </w:t>
      </w:r>
      <w:r>
        <w:rPr>
          <w:spacing w:val="-1"/>
          <w:w w:val="105"/>
          <w:sz w:val="14"/>
        </w:rPr>
        <w:t>central</w:t>
      </w:r>
      <w:r>
        <w:rPr>
          <w:spacing w:val="-21"/>
          <w:w w:val="105"/>
          <w:sz w:val="14"/>
        </w:rPr>
        <w:t> </w:t>
      </w:r>
      <w:r>
        <w:rPr>
          <w:spacing w:val="-1"/>
          <w:w w:val="105"/>
          <w:sz w:val="14"/>
        </w:rPr>
        <w:t>plane</w:t>
      </w:r>
      <w:r>
        <w:rPr>
          <w:spacing w:val="-21"/>
          <w:w w:val="105"/>
          <w:sz w:val="14"/>
        </w:rPr>
        <w:t> </w:t>
      </w:r>
      <w:r>
        <w:rPr>
          <w:spacing w:val="-1"/>
          <w:w w:val="105"/>
          <w:sz w:val="14"/>
        </w:rPr>
        <w:t>shown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in</w:t>
      </w:r>
      <w:r>
        <w:rPr>
          <w:spacing w:val="1"/>
          <w:w w:val="105"/>
          <w:sz w:val="14"/>
        </w:rPr>
        <w:t> </w:t>
      </w:r>
      <w:r>
        <w:rPr>
          <w:sz w:val="14"/>
        </w:rPr>
        <w:t>all images. Data are represented as mean ± s.e.m. Statistical analysis was done</w:t>
      </w:r>
      <w:r>
        <w:rPr>
          <w:spacing w:val="1"/>
          <w:sz w:val="14"/>
        </w:rPr>
        <w:t> </w:t>
      </w:r>
      <w:r>
        <w:rPr>
          <w:w w:val="105"/>
          <w:sz w:val="14"/>
        </w:rPr>
        <w:t>using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the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2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tailed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Mann-Whitney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test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for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b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and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1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way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ANOVA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with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Bonferroni’s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correction for multiple comparisons for c, d and e. n represents number of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embryos;</w:t>
      </w:r>
      <w:r>
        <w:rPr>
          <w:spacing w:val="-27"/>
          <w:w w:val="105"/>
          <w:sz w:val="14"/>
        </w:rPr>
        <w:t> </w:t>
      </w:r>
      <w:r>
        <w:rPr>
          <w:w w:val="105"/>
          <w:sz w:val="14"/>
        </w:rPr>
        <w:t>one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incisor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measured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per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embryo.</w:t>
      </w:r>
    </w:p>
    <w:p>
      <w:pPr>
        <w:spacing w:after="0" w:line="283" w:lineRule="auto"/>
        <w:jc w:val="left"/>
        <w:rPr>
          <w:sz w:val="14"/>
        </w:rPr>
        <w:sectPr>
          <w:type w:val="continuous"/>
          <w:pgSz w:w="11910" w:h="15820"/>
          <w:pgMar w:top="660" w:bottom="640" w:left="680" w:right="540"/>
          <w:cols w:num="2" w:equalWidth="0">
            <w:col w:w="5184" w:space="151"/>
            <w:col w:w="5355"/>
          </w:cols>
        </w:sect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ind w:left="911"/>
        <w:rPr>
          <w:sz w:val="20"/>
        </w:rPr>
      </w:pPr>
      <w:r>
        <w:rPr>
          <w:sz w:val="20"/>
        </w:rPr>
        <w:drawing>
          <wp:inline distT="0" distB="0" distL="0" distR="0">
            <wp:extent cx="5611367" cy="3989832"/>
            <wp:effectExtent l="0" t="0" r="0" b="0"/>
            <wp:docPr id="31" name="image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79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367" cy="398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5820"/>
          <w:pgMar w:header="406" w:footer="451" w:top="760" w:bottom="640" w:left="680" w:right="540"/>
        </w:sectPr>
      </w:pPr>
    </w:p>
    <w:p>
      <w:pPr>
        <w:spacing w:line="283" w:lineRule="auto" w:before="75"/>
        <w:ind w:left="113" w:right="0" w:firstLine="0"/>
        <w:jc w:val="left"/>
        <w:rPr>
          <w:sz w:val="14"/>
        </w:rPr>
      </w:pPr>
      <w:bookmarkStart w:name="Extended Data Fig. 7 The expression patt" w:id="91"/>
      <w:bookmarkEnd w:id="91"/>
      <w:r>
        <w:rPr/>
      </w:r>
      <w:r>
        <w:rPr>
          <w:b/>
          <w:w w:val="95"/>
          <w:sz w:val="14"/>
        </w:rPr>
        <w:t>Extended</w:t>
      </w:r>
      <w:r>
        <w:rPr>
          <w:b/>
          <w:spacing w:val="-18"/>
          <w:w w:val="95"/>
          <w:sz w:val="14"/>
        </w:rPr>
        <w:t> </w:t>
      </w:r>
      <w:r>
        <w:rPr>
          <w:b/>
          <w:w w:val="95"/>
          <w:sz w:val="14"/>
        </w:rPr>
        <w:t>Data</w:t>
      </w:r>
      <w:r>
        <w:rPr>
          <w:b/>
          <w:spacing w:val="-17"/>
          <w:w w:val="95"/>
          <w:sz w:val="14"/>
        </w:rPr>
        <w:t> </w:t>
      </w:r>
      <w:r>
        <w:rPr>
          <w:b/>
          <w:w w:val="95"/>
          <w:sz w:val="14"/>
        </w:rPr>
        <w:t>Fig.</w:t>
      </w:r>
      <w:r>
        <w:rPr>
          <w:b/>
          <w:spacing w:val="-17"/>
          <w:w w:val="95"/>
          <w:sz w:val="14"/>
        </w:rPr>
        <w:t> </w:t>
      </w:r>
      <w:r>
        <w:rPr>
          <w:b/>
          <w:w w:val="95"/>
          <w:sz w:val="14"/>
        </w:rPr>
        <w:t>7</w:t>
      </w:r>
      <w:r>
        <w:rPr>
          <w:b/>
          <w:spacing w:val="-17"/>
          <w:w w:val="95"/>
          <w:sz w:val="14"/>
        </w:rPr>
        <w:t> </w:t>
      </w:r>
      <w:r>
        <w:rPr>
          <w:b/>
          <w:w w:val="80"/>
          <w:sz w:val="14"/>
        </w:rPr>
        <w:t>|</w:t>
      </w:r>
      <w:r>
        <w:rPr>
          <w:b/>
          <w:spacing w:val="-11"/>
          <w:w w:val="80"/>
          <w:sz w:val="14"/>
        </w:rPr>
        <w:t> </w:t>
      </w:r>
      <w:r>
        <w:rPr>
          <w:b/>
          <w:w w:val="95"/>
          <w:sz w:val="14"/>
        </w:rPr>
        <w:t>The</w:t>
      </w:r>
      <w:r>
        <w:rPr>
          <w:b/>
          <w:spacing w:val="-17"/>
          <w:w w:val="95"/>
          <w:sz w:val="14"/>
        </w:rPr>
        <w:t> </w:t>
      </w:r>
      <w:r>
        <w:rPr>
          <w:b/>
          <w:w w:val="95"/>
          <w:sz w:val="14"/>
        </w:rPr>
        <w:t>expression</w:t>
      </w:r>
      <w:r>
        <w:rPr>
          <w:b/>
          <w:spacing w:val="-17"/>
          <w:w w:val="95"/>
          <w:sz w:val="14"/>
        </w:rPr>
        <w:t> </w:t>
      </w:r>
      <w:r>
        <w:rPr>
          <w:b/>
          <w:w w:val="95"/>
          <w:sz w:val="14"/>
        </w:rPr>
        <w:t>patterns</w:t>
      </w:r>
      <w:r>
        <w:rPr>
          <w:b/>
          <w:spacing w:val="-18"/>
          <w:w w:val="95"/>
          <w:sz w:val="14"/>
        </w:rPr>
        <w:t> </w:t>
      </w:r>
      <w:r>
        <w:rPr>
          <w:b/>
          <w:w w:val="95"/>
          <w:sz w:val="14"/>
        </w:rPr>
        <w:t>of</w:t>
      </w:r>
      <w:r>
        <w:rPr>
          <w:b/>
          <w:spacing w:val="-17"/>
          <w:w w:val="95"/>
          <w:sz w:val="14"/>
        </w:rPr>
        <w:t> </w:t>
      </w:r>
      <w:r>
        <w:rPr>
          <w:b/>
          <w:w w:val="95"/>
          <w:sz w:val="14"/>
        </w:rPr>
        <w:t>EK</w:t>
      </w:r>
      <w:r>
        <w:rPr>
          <w:b/>
          <w:spacing w:val="-17"/>
          <w:w w:val="95"/>
          <w:sz w:val="14"/>
        </w:rPr>
        <w:t> </w:t>
      </w:r>
      <w:r>
        <w:rPr>
          <w:b/>
          <w:w w:val="95"/>
          <w:sz w:val="14"/>
        </w:rPr>
        <w:t>markers</w:t>
      </w:r>
      <w:r>
        <w:rPr>
          <w:b/>
          <w:spacing w:val="-17"/>
          <w:w w:val="95"/>
          <w:sz w:val="14"/>
        </w:rPr>
        <w:t> </w:t>
      </w:r>
      <w:r>
        <w:rPr>
          <w:b/>
          <w:w w:val="95"/>
          <w:sz w:val="14"/>
        </w:rPr>
        <w:t>Bmp4</w:t>
      </w:r>
      <w:r>
        <w:rPr>
          <w:b/>
          <w:spacing w:val="-17"/>
          <w:w w:val="95"/>
          <w:sz w:val="14"/>
        </w:rPr>
        <w:t> </w:t>
      </w:r>
      <w:r>
        <w:rPr>
          <w:b/>
          <w:w w:val="95"/>
          <w:sz w:val="14"/>
        </w:rPr>
        <w:t>and</w:t>
      </w:r>
      <w:r>
        <w:rPr>
          <w:b/>
          <w:spacing w:val="1"/>
          <w:w w:val="95"/>
          <w:sz w:val="14"/>
        </w:rPr>
        <w:t> </w:t>
      </w:r>
      <w:r>
        <w:rPr>
          <w:b/>
          <w:spacing w:val="-2"/>
          <w:sz w:val="14"/>
        </w:rPr>
        <w:t>Wnt10a</w:t>
      </w:r>
      <w:r>
        <w:rPr>
          <w:b/>
          <w:spacing w:val="-22"/>
          <w:sz w:val="14"/>
        </w:rPr>
        <w:t> </w:t>
      </w:r>
      <w:r>
        <w:rPr>
          <w:b/>
          <w:spacing w:val="-1"/>
          <w:sz w:val="14"/>
        </w:rPr>
        <w:t>are</w:t>
      </w:r>
      <w:r>
        <w:rPr>
          <w:b/>
          <w:spacing w:val="-22"/>
          <w:sz w:val="14"/>
        </w:rPr>
        <w:t> </w:t>
      </w:r>
      <w:r>
        <w:rPr>
          <w:b/>
          <w:spacing w:val="-1"/>
          <w:sz w:val="14"/>
        </w:rPr>
        <w:t>affected</w:t>
      </w:r>
      <w:r>
        <w:rPr>
          <w:b/>
          <w:spacing w:val="-22"/>
          <w:sz w:val="14"/>
        </w:rPr>
        <w:t> </w:t>
      </w:r>
      <w:r>
        <w:rPr>
          <w:b/>
          <w:spacing w:val="-1"/>
          <w:sz w:val="14"/>
        </w:rPr>
        <w:t>by</w:t>
      </w:r>
      <w:r>
        <w:rPr>
          <w:b/>
          <w:spacing w:val="-22"/>
          <w:sz w:val="14"/>
        </w:rPr>
        <w:t> </w:t>
      </w:r>
      <w:r>
        <w:rPr>
          <w:b/>
          <w:spacing w:val="-1"/>
          <w:sz w:val="14"/>
        </w:rPr>
        <w:t>compressive</w:t>
      </w:r>
      <w:r>
        <w:rPr>
          <w:b/>
          <w:spacing w:val="-21"/>
          <w:sz w:val="14"/>
        </w:rPr>
        <w:t> </w:t>
      </w:r>
      <w:r>
        <w:rPr>
          <w:b/>
          <w:spacing w:val="-1"/>
          <w:sz w:val="14"/>
        </w:rPr>
        <w:t>stress.</w:t>
      </w:r>
      <w:r>
        <w:rPr>
          <w:b/>
          <w:spacing w:val="-21"/>
          <w:sz w:val="14"/>
        </w:rPr>
        <w:t> </w:t>
      </w:r>
      <w:r>
        <w:rPr>
          <w:spacing w:val="-1"/>
          <w:sz w:val="14"/>
        </w:rPr>
        <w:t>(</w:t>
      </w:r>
      <w:r>
        <w:rPr>
          <w:b/>
          <w:spacing w:val="-1"/>
          <w:sz w:val="14"/>
        </w:rPr>
        <w:t>a,</w:t>
      </w:r>
      <w:r>
        <w:rPr>
          <w:b/>
          <w:spacing w:val="-22"/>
          <w:sz w:val="14"/>
        </w:rPr>
        <w:t> </w:t>
      </w:r>
      <w:r>
        <w:rPr>
          <w:b/>
          <w:spacing w:val="-1"/>
          <w:sz w:val="14"/>
        </w:rPr>
        <w:t>b,</w:t>
      </w:r>
      <w:r>
        <w:rPr>
          <w:b/>
          <w:spacing w:val="-22"/>
          <w:sz w:val="14"/>
        </w:rPr>
        <w:t> </w:t>
      </w:r>
      <w:r>
        <w:rPr>
          <w:b/>
          <w:spacing w:val="-1"/>
          <w:sz w:val="14"/>
        </w:rPr>
        <w:t>c</w:t>
      </w:r>
      <w:r>
        <w:rPr>
          <w:spacing w:val="-1"/>
          <w:sz w:val="14"/>
        </w:rPr>
        <w:t>)</w:t>
      </w:r>
      <w:r>
        <w:rPr>
          <w:spacing w:val="-24"/>
          <w:sz w:val="14"/>
        </w:rPr>
        <w:t> </w:t>
      </w:r>
      <w:r>
        <w:rPr>
          <w:spacing w:val="-1"/>
          <w:sz w:val="14"/>
        </w:rPr>
        <w:t>RNAscope</w:t>
      </w:r>
      <w:r>
        <w:rPr>
          <w:spacing w:val="-23"/>
          <w:sz w:val="14"/>
        </w:rPr>
        <w:t> </w:t>
      </w:r>
      <w:r>
        <w:rPr>
          <w:spacing w:val="-1"/>
          <w:sz w:val="14"/>
        </w:rPr>
        <w:t>for</w:t>
      </w:r>
      <w:r>
        <w:rPr>
          <w:spacing w:val="-24"/>
          <w:sz w:val="14"/>
        </w:rPr>
        <w:t> </w:t>
      </w:r>
      <w:r>
        <w:rPr>
          <w:spacing w:val="-1"/>
          <w:sz w:val="14"/>
        </w:rPr>
        <w:t>(a)</w:t>
      </w:r>
      <w:r>
        <w:rPr>
          <w:spacing w:val="-24"/>
          <w:sz w:val="14"/>
        </w:rPr>
        <w:t> </w:t>
      </w:r>
      <w:r>
        <w:rPr>
          <w:rFonts w:ascii="Cambria"/>
          <w:i/>
          <w:spacing w:val="-1"/>
          <w:sz w:val="14"/>
        </w:rPr>
        <w:t>Pax9</w:t>
      </w:r>
      <w:r>
        <w:rPr>
          <w:spacing w:val="-1"/>
          <w:sz w:val="14"/>
        </w:rPr>
        <w:t>,</w:t>
      </w:r>
    </w:p>
    <w:p>
      <w:pPr>
        <w:spacing w:line="280" w:lineRule="auto" w:before="0"/>
        <w:ind w:left="113" w:right="0" w:firstLine="0"/>
        <w:jc w:val="left"/>
        <w:rPr>
          <w:sz w:val="14"/>
        </w:rPr>
      </w:pPr>
      <w:r>
        <w:rPr>
          <w:w w:val="105"/>
          <w:sz w:val="14"/>
        </w:rPr>
        <w:t>(b)</w:t>
      </w:r>
      <w:r>
        <w:rPr>
          <w:spacing w:val="-24"/>
          <w:w w:val="105"/>
          <w:sz w:val="14"/>
        </w:rPr>
        <w:t> </w:t>
      </w:r>
      <w:r>
        <w:rPr>
          <w:rFonts w:ascii="Cambria"/>
          <w:i/>
          <w:w w:val="105"/>
          <w:sz w:val="14"/>
        </w:rPr>
        <w:t>Bmp4</w:t>
      </w:r>
      <w:r>
        <w:rPr>
          <w:rFonts w:ascii="Cambria"/>
          <w:i/>
          <w:spacing w:val="-10"/>
          <w:w w:val="105"/>
          <w:sz w:val="14"/>
        </w:rPr>
        <w:t> </w:t>
      </w:r>
      <w:r>
        <w:rPr>
          <w:w w:val="105"/>
          <w:sz w:val="14"/>
        </w:rPr>
        <w:t>and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(c)</w:t>
      </w:r>
      <w:r>
        <w:rPr>
          <w:spacing w:val="-23"/>
          <w:w w:val="105"/>
          <w:sz w:val="14"/>
        </w:rPr>
        <w:t> </w:t>
      </w:r>
      <w:r>
        <w:rPr>
          <w:rFonts w:ascii="Cambria"/>
          <w:i/>
          <w:w w:val="105"/>
          <w:sz w:val="14"/>
        </w:rPr>
        <w:t>Wnt10a</w:t>
      </w:r>
      <w:r>
        <w:rPr>
          <w:rFonts w:ascii="Cambria"/>
          <w:i/>
          <w:spacing w:val="-10"/>
          <w:w w:val="105"/>
          <w:sz w:val="14"/>
        </w:rPr>
        <w:t> </w:t>
      </w:r>
      <w:r>
        <w:rPr>
          <w:w w:val="105"/>
          <w:sz w:val="14"/>
        </w:rPr>
        <w:t>in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E12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incisors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after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40</w:t>
      </w:r>
      <w:r>
        <w:rPr>
          <w:spacing w:val="-17"/>
          <w:w w:val="105"/>
          <w:sz w:val="14"/>
        </w:rPr>
        <w:t> </w:t>
      </w:r>
      <w:r>
        <w:rPr>
          <w:w w:val="105"/>
          <w:sz w:val="14"/>
        </w:rPr>
        <w:t>h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culture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with</w:t>
      </w:r>
      <w:r>
        <w:rPr>
          <w:spacing w:val="-23"/>
          <w:w w:val="105"/>
          <w:sz w:val="14"/>
        </w:rPr>
        <w:t> </w:t>
      </w:r>
      <w:r>
        <w:rPr>
          <w:w w:val="105"/>
          <w:sz w:val="14"/>
        </w:rPr>
        <w:t>DMSO,</w:t>
      </w:r>
      <w:r>
        <w:rPr>
          <w:spacing w:val="-24"/>
          <w:w w:val="105"/>
          <w:sz w:val="14"/>
        </w:rPr>
        <w:t> </w:t>
      </w:r>
      <w:r>
        <w:rPr>
          <w:w w:val="105"/>
          <w:sz w:val="14"/>
        </w:rPr>
        <w:t>aphidicolin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throughout,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aphidicolin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washed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out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after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16</w:t>
      </w:r>
      <w:r>
        <w:rPr>
          <w:spacing w:val="-20"/>
          <w:w w:val="105"/>
          <w:sz w:val="14"/>
        </w:rPr>
        <w:t> </w:t>
      </w:r>
      <w:r>
        <w:rPr>
          <w:w w:val="105"/>
          <w:sz w:val="14"/>
        </w:rPr>
        <w:t>h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(Aphi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wash)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or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aphidicolin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+</w:t>
      </w:r>
    </w:p>
    <w:p>
      <w:pPr>
        <w:spacing w:line="283" w:lineRule="auto" w:before="75"/>
        <w:ind w:left="113" w:right="157" w:firstLine="0"/>
        <w:jc w:val="left"/>
        <w:rPr>
          <w:sz w:val="14"/>
        </w:rPr>
      </w:pPr>
      <w:r>
        <w:rPr/>
        <w:br w:type="column"/>
      </w:r>
      <w:r>
        <w:rPr>
          <w:w w:val="105"/>
          <w:sz w:val="14"/>
        </w:rPr>
        <w:t>30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mg/ml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dextran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throughout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(Dxt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30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mg/ml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+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Aphi)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(n</w:t>
      </w:r>
      <w:r>
        <w:rPr>
          <w:spacing w:val="-21"/>
          <w:w w:val="105"/>
          <w:sz w:val="14"/>
        </w:rPr>
        <w:t> </w:t>
      </w:r>
      <w:r>
        <w:rPr>
          <w:w w:val="105"/>
          <w:sz w:val="14"/>
        </w:rPr>
        <w:t>=</w:t>
      </w:r>
      <w:r>
        <w:rPr>
          <w:spacing w:val="-22"/>
          <w:w w:val="105"/>
          <w:sz w:val="14"/>
        </w:rPr>
        <w:t> </w:t>
      </w:r>
      <w:r>
        <w:rPr>
          <w:w w:val="105"/>
          <w:sz w:val="14"/>
        </w:rPr>
        <w:t>3).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Dashed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line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outlines</w:t>
      </w:r>
      <w:r>
        <w:rPr>
          <w:spacing w:val="1"/>
          <w:w w:val="105"/>
          <w:sz w:val="14"/>
        </w:rPr>
        <w:t> </w:t>
      </w:r>
      <w:r>
        <w:rPr>
          <w:spacing w:val="-1"/>
          <w:w w:val="105"/>
          <w:sz w:val="14"/>
        </w:rPr>
        <w:t>the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incisor.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epi,</w:t>
      </w:r>
      <w:r>
        <w:rPr>
          <w:spacing w:val="-26"/>
          <w:w w:val="105"/>
          <w:sz w:val="14"/>
        </w:rPr>
        <w:t> </w:t>
      </w:r>
      <w:r>
        <w:rPr>
          <w:spacing w:val="-1"/>
          <w:w w:val="105"/>
          <w:sz w:val="14"/>
        </w:rPr>
        <w:t>epithelium;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mes,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mesenchyme.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Representative</w:t>
      </w:r>
      <w:r>
        <w:rPr>
          <w:spacing w:val="-25"/>
          <w:w w:val="105"/>
          <w:sz w:val="14"/>
        </w:rPr>
        <w:t> </w:t>
      </w:r>
      <w:r>
        <w:rPr>
          <w:w w:val="105"/>
          <w:sz w:val="14"/>
        </w:rPr>
        <w:t>2D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central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plane</w:t>
      </w:r>
      <w:r>
        <w:rPr>
          <w:spacing w:val="1"/>
          <w:w w:val="105"/>
          <w:sz w:val="14"/>
        </w:rPr>
        <w:t> </w:t>
      </w:r>
      <w:r>
        <w:rPr>
          <w:spacing w:val="-1"/>
          <w:w w:val="105"/>
          <w:sz w:val="14"/>
        </w:rPr>
        <w:t>shown in all images. Scale bar, 25 mm. n represents </w:t>
      </w:r>
      <w:r>
        <w:rPr>
          <w:w w:val="105"/>
          <w:sz w:val="14"/>
        </w:rPr>
        <w:t>number of embryos; one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incisor</w:t>
      </w:r>
      <w:r>
        <w:rPr>
          <w:spacing w:val="-27"/>
          <w:w w:val="105"/>
          <w:sz w:val="14"/>
        </w:rPr>
        <w:t> </w:t>
      </w:r>
      <w:r>
        <w:rPr>
          <w:w w:val="105"/>
          <w:sz w:val="14"/>
        </w:rPr>
        <w:t>measured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per</w:t>
      </w:r>
      <w:r>
        <w:rPr>
          <w:spacing w:val="-26"/>
          <w:w w:val="105"/>
          <w:sz w:val="14"/>
        </w:rPr>
        <w:t> </w:t>
      </w:r>
      <w:r>
        <w:rPr>
          <w:w w:val="105"/>
          <w:sz w:val="14"/>
        </w:rPr>
        <w:t>embryo.</w:t>
      </w:r>
    </w:p>
    <w:p>
      <w:pPr>
        <w:spacing w:after="0" w:line="283" w:lineRule="auto"/>
        <w:jc w:val="left"/>
        <w:rPr>
          <w:sz w:val="14"/>
        </w:rPr>
        <w:sectPr>
          <w:type w:val="continuous"/>
          <w:pgSz w:w="11910" w:h="15820"/>
          <w:pgMar w:top="660" w:bottom="640" w:left="680" w:right="540"/>
          <w:cols w:num="2" w:equalWidth="0">
            <w:col w:w="5223" w:space="112"/>
            <w:col w:w="5355"/>
          </w:cols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71.800049pt;margin-top:.599962pt;width:21.25pt;height:790.8pt;mso-position-horizontal-relative:page;mso-position-vertical-relative:page;z-index:-17373696" coordorigin="11436,12" coordsize="425,15816" path="m11861,12l11436,12,11436,300,11436,15828,11861,15828,11861,300,11861,12xe" filled="true" fillcolor="#ed1c23" stroked="false">
            <v:path arrowok="t"/>
            <v:fill type="solid"/>
            <w10:wrap type="none"/>
          </v:shape>
        </w:pict>
      </w:r>
      <w:r>
        <w:rPr/>
        <w:pict>
          <v:group style="position:absolute;margin-left:579.479980pt;margin-top:31.199999pt;width:7pt;height:27.25pt;mso-position-horizontal-relative:page;mso-position-vertical-relative:page;z-index:15806976" coordorigin="11590,624" coordsize="140,545">
            <v:shape style="position:absolute;left:11589;top:624;width:140;height:368" type="#_x0000_t75" stroked="false">
              <v:imagedata r:id="rId116" o:title=""/>
            </v:shape>
            <v:shape style="position:absolute;left:11589;top:1027;width:111;height:142" type="#_x0000_t75" stroked="false">
              <v:imagedata r:id="rId117" o:title=""/>
            </v:shape>
            <w10:wrap type="none"/>
          </v:group>
        </w:pict>
      </w:r>
      <w:r>
        <w:rPr/>
        <w:pict>
          <v:group style="position:absolute;margin-left:577.440002pt;margin-top:62.399998pt;width:10.1pt;height:36.4pt;mso-position-horizontal-relative:page;mso-position-vertical-relative:page;z-index:15807488" coordorigin="11549,1248" coordsize="202,728">
            <v:shape style="position:absolute;left:11548;top:1248;width:202;height:557" type="#_x0000_t75" stroked="false">
              <v:imagedata r:id="rId118" o:title=""/>
            </v:shape>
            <v:shape style="position:absolute;left:11589;top:1836;width:149;height:140" type="#_x0000_t75" stroked="false">
              <v:imagedata r:id="rId11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08000">
            <wp:simplePos x="0" y="0"/>
            <wp:positionH relativeFrom="page">
              <wp:posOffset>7330440</wp:posOffset>
            </wp:positionH>
            <wp:positionV relativeFrom="page">
              <wp:posOffset>1423416</wp:posOffset>
            </wp:positionV>
            <wp:extent cx="123244" cy="1062037"/>
            <wp:effectExtent l="0" t="0" r="0" b="0"/>
            <wp:wrapNone/>
            <wp:docPr id="33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84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44" cy="1062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8512">
            <wp:simplePos x="0" y="0"/>
            <wp:positionH relativeFrom="page">
              <wp:posOffset>284988</wp:posOffset>
            </wp:positionH>
            <wp:positionV relativeFrom="page">
              <wp:posOffset>461772</wp:posOffset>
            </wp:positionV>
            <wp:extent cx="2872180" cy="451103"/>
            <wp:effectExtent l="0" t="0" r="0" b="0"/>
            <wp:wrapNone/>
            <wp:docPr id="35" name="image8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85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180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07.759979pt;margin-top:54.000004pt;width:150.75pt;height:18.8pt;mso-position-horizontal-relative:page;mso-position-vertical-relative:page;z-index:15809024" coordorigin="8155,1080" coordsize="3015,376">
            <v:line style="position:absolute" from="8155,1450" to="11170,1450" stroked="true" strokeweight=".6pt" strokecolor="#808080">
              <v:stroke dashstyle="solid"/>
            </v:line>
            <v:shape style="position:absolute;left:8169;top:1080;width:896;height:329" type="#_x0000_t75" stroked="false">
              <v:imagedata r:id="rId12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09536">
            <wp:simplePos x="0" y="0"/>
            <wp:positionH relativeFrom="page">
              <wp:posOffset>3928872</wp:posOffset>
            </wp:positionH>
            <wp:positionV relativeFrom="page">
              <wp:posOffset>795527</wp:posOffset>
            </wp:positionV>
            <wp:extent cx="1130444" cy="100012"/>
            <wp:effectExtent l="0" t="0" r="0" b="0"/>
            <wp:wrapNone/>
            <wp:docPr id="37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87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44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07.759979pt;margin-top:80.639999pt;width:150.75pt;height:9.1pt;mso-position-horizontal-relative:page;mso-position-vertical-relative:page;z-index:15810048" coordorigin="8155,1613" coordsize="3015,182">
            <v:line style="position:absolute" from="8155,1788" to="11170,1788" stroked="true" strokeweight=".6pt" strokecolor="#808080">
              <v:stroke dashstyle="solid"/>
            </v:line>
            <v:shape style="position:absolute;left:8174;top:1612;width:586;height:137" type="#_x0000_t75" stroked="false">
              <v:imagedata r:id="rId12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10560">
            <wp:simplePos x="0" y="0"/>
            <wp:positionH relativeFrom="page">
              <wp:posOffset>3933444</wp:posOffset>
            </wp:positionH>
            <wp:positionV relativeFrom="page">
              <wp:posOffset>1014983</wp:posOffset>
            </wp:positionV>
            <wp:extent cx="1178935" cy="100012"/>
            <wp:effectExtent l="0" t="0" r="0" b="0"/>
            <wp:wrapNone/>
            <wp:docPr id="39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89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893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2.32pt;margin-top:126.599998pt;width:539.050pt;height:20pt;mso-position-horizontal-relative:page;mso-position-vertical-relative:page;z-index:15811072" coordorigin="446,2532" coordsize="10781,400">
            <v:line style="position:absolute" from="446,2926" to="11227,2926" stroked="true" strokeweight=".6pt" strokecolor="#ed1c23">
              <v:stroke dashstyle="solid"/>
            </v:line>
            <v:shape style="position:absolute;left:520;top:2532;width:1683;height:363" type="#_x0000_t75" stroked="false">
              <v:imagedata r:id="rId126" o:title=""/>
            </v:shape>
            <v:shape style="position:absolute;left:2332;top:2532;width:1652;height:363" type="#_x0000_t75" stroked="false">
              <v:imagedata r:id="rId12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11584">
            <wp:simplePos x="0" y="0"/>
            <wp:positionH relativeFrom="page">
              <wp:posOffset>329184</wp:posOffset>
            </wp:positionH>
            <wp:positionV relativeFrom="page">
              <wp:posOffset>1953768</wp:posOffset>
            </wp:positionV>
            <wp:extent cx="6673607" cy="238125"/>
            <wp:effectExtent l="0" t="0" r="0" b="0"/>
            <wp:wrapNone/>
            <wp:docPr id="41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92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3607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 w:after="1"/>
        <w:rPr>
          <w:sz w:val="12"/>
        </w:rPr>
      </w:pPr>
    </w:p>
    <w:p>
      <w:pPr>
        <w:pStyle w:val="BodyText"/>
        <w:spacing w:line="20" w:lineRule="exact"/>
        <w:ind w:left="11196"/>
        <w:rPr>
          <w:sz w:val="2"/>
        </w:rPr>
      </w:pPr>
      <w:r>
        <w:rPr>
          <w:sz w:val="2"/>
        </w:rPr>
        <w:pict>
          <v:group style="width:11.05pt;height:.5pt;mso-position-horizontal-relative:char;mso-position-vertical-relative:line" coordorigin="0,0" coordsize="221,10">
            <v:rect style="position:absolute;left:0;top:0;width:221;height:10" filled="true" fillcolor="#ffffff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  <w:r>
        <w:rPr/>
        <w:pict>
          <v:group style="position:absolute;margin-left:22.32pt;margin-top:19.557495pt;width:539.050pt;height:12.8pt;mso-position-horizontal-relative:page;mso-position-vertical-relative:paragraph;z-index:-15655424;mso-wrap-distance-left:0;mso-wrap-distance-right:0" coordorigin="446,391" coordsize="10781,256">
            <v:line style="position:absolute" from="446,641" to="11227,641" stroked="true" strokeweight=".6pt" strokecolor="#ed1c23">
              <v:stroke dashstyle="solid"/>
            </v:line>
            <v:shape style="position:absolute;left:516;top:391;width:972;height:183" type="#_x0000_t75" stroked="false">
              <v:imagedata r:id="rId129" o:title=""/>
            </v:shape>
            <w10:wrap type="topAndBottom"/>
          </v:group>
        </w:pict>
      </w:r>
    </w:p>
    <w:p>
      <w:pPr>
        <w:pStyle w:val="BodyText"/>
        <w:spacing w:before="5"/>
        <w:rPr>
          <w:sz w:val="5"/>
        </w:rPr>
      </w:pPr>
    </w:p>
    <w:p>
      <w:pPr>
        <w:pStyle w:val="BodyText"/>
        <w:spacing w:line="158" w:lineRule="exact"/>
        <w:ind w:left="183"/>
        <w:rPr>
          <w:sz w:val="15"/>
        </w:rPr>
      </w:pPr>
      <w:r>
        <w:rPr>
          <w:position w:val="-2"/>
          <w:sz w:val="15"/>
        </w:rPr>
        <w:pict>
          <v:group style="width:490.35pt;height:7.95pt;mso-position-horizontal-relative:char;mso-position-vertical-relative:line" coordorigin="0,0" coordsize="9807,159">
            <v:shape style="position:absolute;left:0;top:12;width:219;height:116" type="#_x0000_t75" stroked="false">
              <v:imagedata r:id="rId130" o:title=""/>
            </v:shape>
            <v:shape style="position:absolute;left:273;top:2;width:99;height:125" coordorigin="274,2" coordsize="99,125" path="m336,58l334,55,334,50,331,48,324,41,319,41,317,38,295,38,293,41,288,41,286,43,283,43,278,48,278,55,281,55,283,53,286,53,288,50,293,50,295,48,314,48,317,50,319,50,324,55,324,60,326,62,326,77,326,86,326,103,314,115,310,115,305,118,295,118,290,115,288,113,283,110,283,98,286,96,286,94,288,91,290,91,293,89,295,89,298,86,326,86,326,77,302,77,298,79,293,79,283,84,274,94,274,110,276,113,276,115,286,125,290,125,293,127,305,127,324,118,326,113,326,122,329,125,334,125,336,122,336,113,336,86,336,58xm372,2l362,2,362,125,372,125,372,2xe" filled="true" fillcolor="#000000" stroked="false">
              <v:path arrowok="t"/>
              <v:fill type="solid"/>
            </v:shape>
            <v:shape style="position:absolute;left:403;top:2;width:694;height:125" type="#_x0000_t75" stroked="false">
              <v:imagedata r:id="rId131" o:title=""/>
            </v:shape>
            <v:shape style="position:absolute;left:1125;top:0;width:4870;height:159" type="#_x0000_t75" stroked="false">
              <v:imagedata r:id="rId132" o:title=""/>
            </v:shape>
            <v:shape style="position:absolute;left:6060;top:2;width:3704;height:156" type="#_x0000_t75" stroked="false">
              <v:imagedata r:id="rId133" o:title=""/>
            </v:shape>
            <v:shape style="position:absolute;left:9792;top:108;width:15;height:17" coordorigin="9792,108" coordsize="15,17" path="m9804,125l9794,125,9794,122,9792,122,9792,110,9794,110,9794,108,9804,108,9804,110,9806,110,9806,122,9804,122,9804,125xe" filled="true" fillcolor="#000000" stroked="false">
              <v:path arrowok="t"/>
              <v:fill type="solid"/>
            </v:shape>
          </v:group>
        </w:pict>
      </w:r>
      <w:r>
        <w:rPr>
          <w:position w:val="-2"/>
          <w:sz w:val="15"/>
        </w:rPr>
      </w:r>
    </w:p>
    <w:p>
      <w:pPr>
        <w:pStyle w:val="BodyText"/>
        <w:rPr>
          <w:sz w:val="8"/>
        </w:rPr>
      </w:pPr>
    </w:p>
    <w:p>
      <w:pPr>
        <w:pStyle w:val="BodyText"/>
        <w:ind w:left="168"/>
        <w:rPr>
          <w:sz w:val="20"/>
        </w:rPr>
      </w:pPr>
      <w:r>
        <w:rPr>
          <w:sz w:val="20"/>
        </w:rPr>
        <w:pict>
          <v:group style="width:530.550pt;height:229.1pt;mso-position-horizontal-relative:char;mso-position-vertical-relative:line" coordorigin="0,0" coordsize="10611,4582">
            <v:shape style="position:absolute;left:0;top:91;width:216;height:154" type="#_x0000_t75" stroked="false">
              <v:imagedata r:id="rId134" o:title=""/>
            </v:shape>
            <v:shape style="position:absolute;left:45;top:415;width:200;height:2184" coordorigin="46,415" coordsize="200,2184" path="m46,415l245,415,245,617,46,617,46,415xm46,756l245,756,245,955,46,955,46,756xm46,1181l245,1181,245,1382,46,1382,46,1181xm46,2400l245,2400,245,2599,46,2599,46,2400xe" filled="false" stroked="true" strokeweight=".6pt" strokecolor="#57625b">
              <v:path arrowok="t"/>
              <v:stroke dashstyle="solid"/>
            </v:shape>
            <v:shape style="position:absolute;left:39;top:0;width:10571;height:4582" type="#_x0000_t75" stroked="false">
              <v:imagedata r:id="rId135" o:title=""/>
            </v:shape>
            <v:rect style="position:absolute;left:45;top:2971;width:200;height:202" filled="false" stroked="true" strokeweight=".6pt" strokecolor="#57625b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7"/>
        <w:rPr>
          <w:sz w:val="25"/>
        </w:rPr>
      </w:pPr>
      <w:r>
        <w:rPr/>
        <w:pict>
          <v:group style="position:absolute;margin-left:22.32pt;margin-top:17.404301pt;width:539.050pt;height:13.5pt;mso-position-horizontal-relative:page;mso-position-vertical-relative:paragraph;z-index:-15653888;mso-wrap-distance-left:0;mso-wrap-distance-right:0" coordorigin="446,348" coordsize="10781,270">
            <v:line style="position:absolute" from="446,612" to="11227,612" stroked="true" strokeweight=".6pt" strokecolor="#ed1c23">
              <v:stroke dashstyle="solid"/>
            </v:line>
            <v:shape style="position:absolute;left:516;top:348;width:1464;height:197" type="#_x0000_t75" stroked="false">
              <v:imagedata r:id="rId136" o:title=""/>
            </v:shape>
            <v:shape style="position:absolute;left:2080;top:350;width:375;height:195" type="#_x0000_t75" stroked="false">
              <v:imagedata r:id="rId137" o:title=""/>
            </v:shape>
            <v:shape style="position:absolute;left:2493;top:410;width:111;height:135" type="#_x0000_t75" stroked="false">
              <v:imagedata r:id="rId13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47">
            <wp:simplePos x="0" y="0"/>
            <wp:positionH relativeFrom="page">
              <wp:posOffset>332231</wp:posOffset>
            </wp:positionH>
            <wp:positionV relativeFrom="paragraph">
              <wp:posOffset>484686</wp:posOffset>
            </wp:positionV>
            <wp:extent cx="2465453" cy="100012"/>
            <wp:effectExtent l="0" t="0" r="0" b="0"/>
            <wp:wrapTopAndBottom/>
            <wp:docPr id="43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03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45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6"/>
        </w:rPr>
      </w:pPr>
    </w:p>
    <w:p>
      <w:pPr>
        <w:pStyle w:val="BodyText"/>
        <w:spacing w:before="11"/>
        <w:rPr>
          <w:sz w:val="5"/>
        </w:rPr>
      </w:pPr>
    </w:p>
    <w:p>
      <w:pPr>
        <w:pStyle w:val="Heading3"/>
        <w:tabs>
          <w:tab w:pos="1578" w:val="left" w:leader="none"/>
        </w:tabs>
      </w:pPr>
      <w:r>
        <w:rPr>
          <w:position w:val="64"/>
        </w:rPr>
        <w:drawing>
          <wp:inline distT="0" distB="0" distL="0" distR="0">
            <wp:extent cx="668312" cy="79343"/>
            <wp:effectExtent l="0" t="0" r="0" b="0"/>
            <wp:docPr id="45" name="image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04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312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4"/>
        </w:rPr>
      </w:r>
      <w:r>
        <w:rPr>
          <w:position w:val="64"/>
        </w:rPr>
        <w:tab/>
      </w:r>
      <w:r>
        <w:rPr/>
        <w:pict>
          <v:group style="width:462.6pt;height:43.45pt;mso-position-horizontal-relative:char;mso-position-vertical-relative:line" coordorigin="0,0" coordsize="9252,869">
            <v:shape style="position:absolute;left:78;top:6;width:9168;height:857" coordorigin="78,6" coordsize="9168,857" path="m78,6l9174,6m78,863l9174,863m9246,78l9246,791m9174,863l9202,857,9225,842,9240,819,9246,791m9246,78l9240,51,9225,28,9202,12,9174,6e" filled="false" stroked="true" strokeweight=".6pt" strokecolor="#d1d1d1">
              <v:path arrowok="t"/>
              <v:stroke dashstyle="solid"/>
            </v:shape>
            <v:shape style="position:absolute;left:0;top:0;width:3122;height:869" type="#_x0000_t75" stroked="false">
              <v:imagedata r:id="rId141" o:title=""/>
            </v:shape>
          </v:group>
        </w:pict>
      </w:r>
      <w:r>
        <w:rPr/>
      </w:r>
    </w:p>
    <w:p>
      <w:pPr>
        <w:pStyle w:val="BodyText"/>
        <w:spacing w:before="4"/>
        <w:rPr>
          <w:sz w:val="6"/>
        </w:rPr>
      </w:pPr>
    </w:p>
    <w:p>
      <w:pPr>
        <w:tabs>
          <w:tab w:pos="11266" w:val="left" w:leader="none"/>
        </w:tabs>
        <w:spacing w:line="240" w:lineRule="auto"/>
        <w:ind w:left="178" w:right="0" w:firstLine="0"/>
        <w:rPr>
          <w:sz w:val="20"/>
        </w:rPr>
      </w:pPr>
      <w:r>
        <w:rPr>
          <w:sz w:val="20"/>
        </w:rPr>
        <w:pict>
          <v:group style="width:532.65pt;height:139.3pt;mso-position-horizontal-relative:char;mso-position-vertical-relative:line" coordorigin="0,0" coordsize="10653,2786">
            <v:shape style="position:absolute;left:1478;top:6;width:9168;height:2393" coordorigin="1478,6" coordsize="9168,2393" path="m1478,6l10574,6m1478,2399l10574,2399m10646,78l10646,2327m10574,2399l10603,2393,10626,2378,10641,2355,10646,2327m10646,78l10641,51,10626,28,10603,12,10574,6e" filled="false" stroked="true" strokeweight=".6pt" strokecolor="#d1d1d1">
              <v:path arrowok="t"/>
              <v:stroke dashstyle="solid"/>
            </v:shape>
            <v:shape style="position:absolute;left:146;top:99;width:915;height:156" type="#_x0000_t75" stroked="false">
              <v:imagedata r:id="rId142" o:title=""/>
            </v:shape>
            <v:shape style="position:absolute;left:0;top:0;width:10378;height:2786" type="#_x0000_t75" stroked="false">
              <v:imagedata r:id="rId143" o:title=""/>
            </v:shape>
            <v:shape style="position:absolute;left:10399;top:2746;width:12;height:15" coordorigin="10399,2747" coordsize="12,15" path="m10409,2761l10402,2761,10402,2759,10399,2756,10399,2752,10402,2749,10402,2747,10411,2747,10411,2759,10409,2761xe" filled="true" fillcolor="#57625b" stroked="false">
              <v:path arrowok="t"/>
              <v:fill type="solid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80"/>
          <w:sz w:val="20"/>
        </w:rPr>
        <w:pict>
          <v:group style="width:5.65pt;height:34.8pt;mso-position-horizontal-relative:char;mso-position-vertical-relative:line" coordorigin="0,0" coordsize="113,696">
            <v:shape style="position:absolute;left:0;top:0;width:113;height:384" type="#_x0000_t75" stroked="false">
              <v:imagedata r:id="rId144" o:title=""/>
            </v:shape>
            <v:shape style="position:absolute;left:0;top:420;width:106;height:219" type="#_x0000_t75" stroked="false">
              <v:imagedata r:id="rId145" o:title=""/>
            </v:shape>
            <v:shape style="position:absolute;left:2;top:669;width:101;height:27" coordorigin="2,670" coordsize="101,27" path="m103,696l2,677,2,672,96,689,89,672,94,670,103,691,103,696xe" filled="true" fillcolor="#e9e9e9" stroked="false">
              <v:path arrowok="t"/>
              <v:fill type="solid"/>
            </v:shape>
          </v:group>
        </w:pict>
      </w:r>
      <w:r>
        <w:rPr>
          <w:position w:val="8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2"/>
        </w:rPr>
      </w:pPr>
      <w:r>
        <w:rPr/>
        <w:pict>
          <v:shape style="position:absolute;margin-left:581.159973pt;margin-top:9.305696pt;width:1.7pt;height:6.5pt;mso-position-horizontal-relative:page;mso-position-vertical-relative:paragraph;z-index:-15651328;mso-wrap-distance-left:0;mso-wrap-distance-right:0" coordorigin="11623,186" coordsize="34,130" path="m11657,316l11647,316,11647,196,11626,210,11623,201,11647,186,11657,186,11657,316xe" filled="true" fillcolor="#ffffff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12"/>
        </w:rPr>
        <w:sectPr>
          <w:headerReference w:type="default" r:id="rId114"/>
          <w:footerReference w:type="default" r:id="rId115"/>
          <w:pgSz w:w="12240" w:h="15840"/>
          <w:pgMar w:header="0" w:footer="0" w:top="20" w:bottom="0" w:left="340" w:right="38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71.800049pt;margin-top:.599962pt;width:21.25pt;height:790.8pt;mso-position-horizontal-relative:page;mso-position-vertical-relative:page;z-index:-17357312" coordorigin="11436,12" coordsize="425,15816" path="m11861,12l11436,12,11436,300,11436,15828,11861,15828,11861,300,11861,12xe" filled="true" fillcolor="#ed1c23" stroked="false">
            <v:path arrowok="t"/>
            <v:fill type="solid"/>
            <w10:wrap type="none"/>
          </v:shape>
        </w:pict>
      </w:r>
      <w:r>
        <w:rPr/>
        <w:pict>
          <v:group style="position:absolute;margin-left:579.479980pt;margin-top:31.199999pt;width:7pt;height:27.25pt;mso-position-horizontal-relative:page;mso-position-vertical-relative:page;z-index:15823360" coordorigin="11590,624" coordsize="140,545">
            <v:shape style="position:absolute;left:11589;top:624;width:140;height:368" type="#_x0000_t75" stroked="false">
              <v:imagedata r:id="rId116" o:title=""/>
            </v:shape>
            <v:shape style="position:absolute;left:11589;top:1027;width:111;height:142" type="#_x0000_t75" stroked="false">
              <v:imagedata r:id="rId117" o:title=""/>
            </v:shape>
            <w10:wrap type="none"/>
          </v:group>
        </w:pict>
      </w:r>
      <w:r>
        <w:rPr/>
        <w:pict>
          <v:group style="position:absolute;margin-left:577.440002pt;margin-top:62.399998pt;width:10.1pt;height:36.4pt;mso-position-horizontal-relative:page;mso-position-vertical-relative:page;z-index:15823872" coordorigin="11549,1248" coordsize="202,728">
            <v:shape style="position:absolute;left:11548;top:1248;width:202;height:557" type="#_x0000_t75" stroked="false">
              <v:imagedata r:id="rId118" o:title=""/>
            </v:shape>
            <v:shape style="position:absolute;left:11589;top:1836;width:149;height:140" type="#_x0000_t75" stroked="false">
              <v:imagedata r:id="rId119" o:title=""/>
            </v:shape>
            <w10:wrap type="none"/>
          </v:group>
        </w:pict>
      </w:r>
      <w:r>
        <w:rPr/>
        <w:pict>
          <v:rect style="position:absolute;margin-left:576.839966pt;margin-top:105pt;width:11.040024pt;height:.48pt;mso-position-horizontal-relative:page;mso-position-vertical-relative:page;z-index:15824384" filled="true" fillcolor="#ffffff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24896">
            <wp:simplePos x="0" y="0"/>
            <wp:positionH relativeFrom="page">
              <wp:posOffset>7330440</wp:posOffset>
            </wp:positionH>
            <wp:positionV relativeFrom="page">
              <wp:posOffset>1423416</wp:posOffset>
            </wp:positionV>
            <wp:extent cx="123244" cy="1062037"/>
            <wp:effectExtent l="0" t="0" r="0" b="0"/>
            <wp:wrapNone/>
            <wp:docPr id="47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84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44" cy="1062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80.320007pt;margin-top:646.919983pt;width:5.65pt;height:34.8pt;mso-position-horizontal-relative:page;mso-position-vertical-relative:page;z-index:15825408" coordorigin="11606,12938" coordsize="113,696">
            <v:shape style="position:absolute;left:11606;top:12938;width:113;height:384" type="#_x0000_t75" stroked="false">
              <v:imagedata r:id="rId144" o:title=""/>
            </v:shape>
            <v:shape style="position:absolute;left:11606;top:13358;width:106;height:219" type="#_x0000_t75" stroked="false">
              <v:imagedata r:id="rId145" o:title=""/>
            </v:shape>
            <v:shape style="position:absolute;left:11608;top:13608;width:101;height:27" coordorigin="11609,13608" coordsize="101,27" path="m11710,13634l11609,13615,11609,13610,11702,13627,11695,13610,11700,13608,11710,13630,11710,13634xe" filled="true" fillcolor="#e9e9e9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2.32pt;margin-top:33.360001pt;width:539.050pt;height:12.7pt;mso-position-horizontal-relative:page;mso-position-vertical-relative:page;z-index:15825920" coordorigin="446,667" coordsize="10781,254">
            <v:line style="position:absolute" from="446,914" to="11227,914" stroked="true" strokeweight=".6pt" strokecolor="#ed1c23">
              <v:stroke dashstyle="solid"/>
            </v:line>
            <v:shape style="position:absolute;left:532;top:667;width:478;height:180" type="#_x0000_t75" stroked="false">
              <v:imagedata r:id="rId14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26432">
            <wp:simplePos x="0" y="0"/>
            <wp:positionH relativeFrom="page">
              <wp:posOffset>332231</wp:posOffset>
            </wp:positionH>
            <wp:positionV relativeFrom="page">
              <wp:posOffset>678179</wp:posOffset>
            </wp:positionV>
            <wp:extent cx="6200840" cy="657225"/>
            <wp:effectExtent l="0" t="0" r="0" b="0"/>
            <wp:wrapNone/>
            <wp:docPr id="49" name="image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11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084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5.019999pt;margin-top:119.220001pt;width:533.550pt;height:24.25pt;mso-position-horizontal-relative:page;mso-position-vertical-relative:page;z-index:15826944" coordorigin="500,2384" coordsize="10671,485">
            <v:shape style="position:absolute;left:578;top:2390;width:10587;height:473" coordorigin="578,2390" coordsize="10587,473" path="m578,2390l11093,2390m578,2863l11093,2863m11165,2462l11165,2791m11093,2863l11121,2858,11144,2843,11159,2820,11165,2791m11165,2462l11159,2435,11144,2412,11121,2396,11093,2390e" filled="false" stroked="true" strokeweight=".6pt" strokecolor="#d1d1d1">
              <v:path arrowok="t"/>
              <v:stroke dashstyle="solid"/>
            </v:shape>
            <v:shape style="position:absolute;left:500;top:2384;width:7953;height:485" type="#_x0000_t75" stroked="false">
              <v:imagedata r:id="rId150" o:title=""/>
            </v:shape>
            <v:shape style="position:absolute;left:8467;top:2481;width:2465;height:137" type="#_x0000_t75" stroked="false">
              <v:imagedata r:id="rId151" o:title=""/>
            </v:shape>
            <w10:wrap type="none"/>
          </v:group>
        </w:pict>
      </w:r>
      <w:r>
        <w:rPr/>
        <w:pict>
          <v:group style="position:absolute;margin-left:22.32pt;margin-top:168.839996pt;width:539.050pt;height:13.5pt;mso-position-horizontal-relative:page;mso-position-vertical-relative:page;z-index:15827456" coordorigin="446,3377" coordsize="10781,270">
            <v:line style="position:absolute" from="446,3641" to="11227,3641" stroked="true" strokeweight=".6pt" strokecolor="#ed1c23">
              <v:stroke dashstyle="solid"/>
            </v:line>
            <v:shape style="position:absolute;left:532;top:3391;width:123;height:178" type="#_x0000_t75" stroked="false">
              <v:imagedata r:id="rId152" o:title=""/>
            </v:shape>
            <v:shape style="position:absolute;left:703;top:3439;width:101;height:132" type="#_x0000_t75" stroked="false">
              <v:imagedata r:id="rId153" o:title=""/>
            </v:shape>
            <v:shape style="position:absolute;left:849;top:3436;width:178;height:132" type="#_x0000_t75" stroked="false">
              <v:imagedata r:id="rId154" o:title=""/>
            </v:shape>
            <v:shape style="position:absolute;left:1063;top:3436;width:96;height:135" coordorigin="1063,3437" coordsize="96,135" path="m1075,3463l1068,3463,1068,3451,1073,3446,1075,3446,1078,3444,1082,3444,1085,3442,1090,3442,1094,3439,1102,3439,1106,3437,1121,3437,1128,3439,1133,3442,1140,3444,1145,3446,1150,3451,1104,3451,1099,3454,1094,3454,1090,3456,1087,3456,1082,3458,1080,3461,1078,3461,1075,3463xm1118,3571l1092,3571,1087,3569,1080,3569,1070,3559,1068,3554,1066,3552,1063,3547,1063,3523,1068,3514,1073,3509,1078,3506,1082,3502,1097,3497,1104,3497,1114,3494,1142,3494,1142,3480,1140,3475,1140,3470,1138,3466,1138,3463,1133,3458,1128,3456,1126,3454,1121,3454,1116,3451,1150,3451,1152,3454,1157,3463,1157,3470,1159,3475,1159,3509,1111,3509,1106,3511,1102,3511,1097,3514,1092,3514,1090,3516,1085,3518,1082,3521,1082,3526,1080,3528,1080,3547,1090,3557,1139,3557,1138,3559,1130,3564,1126,3566,1118,3571xm1139,3557l1118,3557,1123,3552,1128,3550,1135,3545,1142,3538,1142,3509,1159,3509,1159,3552,1142,3552,1139,3557xm1157,3569l1142,3569,1142,3552,1159,3552,1159,3566,1157,3569xe" filled="true" fillcolor="#ed1c23" stroked="false">
              <v:path arrowok="t"/>
              <v:fill type="solid"/>
            </v:shape>
            <v:shape style="position:absolute;left:1202;top:3436;width:101;height:132" type="#_x0000_t75" stroked="false">
              <v:imagedata r:id="rId155" o:title=""/>
            </v:shape>
            <v:shape style="position:absolute;left:1411;top:3376;width:932;height:195" type="#_x0000_t75" stroked="false">
              <v:imagedata r:id="rId156" o:title=""/>
            </v:shape>
            <v:shape style="position:absolute;left:2450;top:3391;width:1294;height:228" type="#_x0000_t75" stroked="false">
              <v:imagedata r:id="rId157" o:title=""/>
            </v:shape>
            <w10:wrap type="none"/>
          </v:group>
        </w:pict>
      </w:r>
      <w:r>
        <w:rPr/>
        <w:pict>
          <v:group style="position:absolute;margin-left:26.16pt;margin-top:189.599991pt;width:376.45pt;height:7.95pt;mso-position-horizontal-relative:page;mso-position-vertical-relative:page;z-index:15827968" coordorigin="523,3792" coordsize="7529,159">
            <v:shape style="position:absolute;left:523;top:3792;width:7515;height:159" type="#_x0000_t75" stroked="false">
              <v:imagedata r:id="rId158" o:title=""/>
            </v:shape>
            <v:line style="position:absolute" from="2330,3936" to="8052,3936" stroked="true" strokeweight=".36pt" strokecolor="#006699">
              <v:stroke dashstyle="solid"/>
            </v:line>
            <w10:wrap type="none"/>
          </v:group>
        </w:pict>
      </w:r>
      <w:r>
        <w:rPr/>
        <w:pict>
          <v:group style="position:absolute;margin-left:25.800001pt;margin-top:419.399994pt;width:25.7pt;height:14.05pt;mso-position-horizontal-relative:page;mso-position-vertical-relative:page;z-index:15828480" coordorigin="516,8388" coordsize="514,281">
            <v:shape style="position:absolute;left:516;top:8409;width:128;height:255" type="#_x0000_t75" stroked="false">
              <v:imagedata r:id="rId159" o:title=""/>
            </v:shape>
            <v:shape style="position:absolute;left:674;top:8409;width:29;height:255" coordorigin="674,8410" coordsize="29,255" path="m701,8664l682,8664,682,8662,679,8662,679,8484,684,8479,701,8479,701,8482,703,8482,703,8662,701,8664xm698,8441l682,8441,677,8436,674,8431,674,8419,677,8414,679,8414,684,8410,696,8410,698,8412,701,8412,703,8414,703,8436,698,8441xe" filled="true" fillcolor="#ed1c23" stroked="false">
              <v:path arrowok="t"/>
              <v:fill type="solid"/>
            </v:shape>
            <v:shape style="position:absolute;left:744;top:8388;width:286;height:281" type="#_x0000_t75" stroked="false">
              <v:imagedata r:id="rId16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28992">
            <wp:simplePos x="0" y="0"/>
            <wp:positionH relativeFrom="page">
              <wp:posOffset>736091</wp:posOffset>
            </wp:positionH>
            <wp:positionV relativeFrom="page">
              <wp:posOffset>5340095</wp:posOffset>
            </wp:positionV>
            <wp:extent cx="822816" cy="163353"/>
            <wp:effectExtent l="0" t="0" r="0" b="0"/>
            <wp:wrapNone/>
            <wp:docPr id="51" name="image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23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816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940002pt;margin-top:661.979980pt;width:462.6pt;height:24.25pt;mso-position-horizontal-relative:page;mso-position-vertical-relative:page;z-index:15829504" coordorigin="1919,13240" coordsize="9252,485">
            <v:shape style="position:absolute;left:1996;top:13245;width:9168;height:473" coordorigin="1997,13246" coordsize="9168,473" path="m1997,13246l11093,13246m1997,13718l11093,13718m11165,13318l11165,13646m11093,13718l11121,13713,11144,13697,11159,13674,11165,13646m11165,13318l11159,13290,11144,13267,11121,13251,11093,13246e" filled="false" stroked="true" strokeweight=".6pt" strokecolor="#d1d1d1">
              <v:path arrowok="t"/>
              <v:stroke dashstyle="solid"/>
            </v:shape>
            <v:shape style="position:absolute;left:1918;top:13239;width:8894;height:485" type="#_x0000_t75" stroked="false">
              <v:imagedata r:id="rId16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30016">
            <wp:simplePos x="0" y="0"/>
            <wp:positionH relativeFrom="page">
              <wp:posOffset>422147</wp:posOffset>
            </wp:positionH>
            <wp:positionV relativeFrom="page">
              <wp:posOffset>8470392</wp:posOffset>
            </wp:positionV>
            <wp:extent cx="670557" cy="79247"/>
            <wp:effectExtent l="0" t="0" r="0" b="0"/>
            <wp:wrapNone/>
            <wp:docPr id="53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25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57" cy="7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p>
      <w:pPr>
        <w:pStyle w:val="Heading3"/>
        <w:tabs>
          <w:tab w:pos="2656" w:val="left" w:leader="none"/>
        </w:tabs>
      </w:pPr>
      <w:r>
        <w:rPr>
          <w:position w:val="5"/>
        </w:rPr>
        <w:drawing>
          <wp:inline distT="0" distB="0" distL="0" distR="0">
            <wp:extent cx="1318626" cy="100012"/>
            <wp:effectExtent l="0" t="0" r="0" b="0"/>
            <wp:docPr id="55" name="image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26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62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position w:val="5"/>
        </w:rPr>
        <w:tab/>
      </w:r>
      <w:r>
        <w:rPr/>
        <w:pict>
          <v:group style="width:408.75pt;height:15.6pt;mso-position-horizontal-relative:char;mso-position-vertical-relative:line" coordorigin="0,0" coordsize="8175,312">
            <v:shape style="position:absolute;left:6;top:6;width:8163;height:300" coordorigin="6,6" coordsize="8163,300" path="m78,6l8096,6m78,306l8096,306m8168,78l8168,234m6,78l6,234m6,234l12,262,27,285,50,300,78,306m8096,306l8125,300,8148,285,8163,262,8168,234m8168,78l8163,51,8148,28,8125,12,8096,6m78,6l50,12,27,28,12,51,6,78e" filled="false" stroked="true" strokeweight=".6pt" strokecolor="#d1d1d1">
              <v:path arrowok="t"/>
              <v:stroke dashstyle="solid"/>
            </v:shape>
            <v:shape style="position:absolute;left:68;top:92;width:233;height:137" coordorigin="68,92" coordsize="233,137" path="m140,107l131,107,131,191,126,186,126,184,124,181,124,176,119,172,119,169,114,164,114,160,90,116,88,112,85,112,85,109,83,109,83,107,68,107,68,205,71,205,71,208,76,208,78,205,78,116,80,119,80,124,85,128,88,133,88,136,124,198,124,200,126,200,126,203,128,205,131,205,133,208,138,208,138,205,140,205,140,193,140,107xm215,92l205,92,205,95,157,224,157,229,164,229,164,227,167,227,167,224,215,95,215,92xm301,203l292,179,290,172,280,145,280,172,239,172,258,116,280,172,280,145,269,116,265,107,253,107,217,203,217,205,220,205,220,208,224,208,227,205,236,179,282,179,292,205,294,205,294,208,301,208,301,203xe" filled="true" fillcolor="#006699" stroked="false">
              <v:path arrowok="t"/>
              <v:fill type="solid"/>
            </v:shape>
          </v:group>
        </w:pict>
      </w:r>
      <w:r>
        <w:rPr/>
      </w:r>
    </w:p>
    <w:p>
      <w:pPr>
        <w:pStyle w:val="BodyText"/>
        <w:spacing w:before="4"/>
        <w:rPr>
          <w:sz w:val="6"/>
        </w:rPr>
      </w:pPr>
    </w:p>
    <w:p>
      <w:pPr>
        <w:tabs>
          <w:tab w:pos="2661" w:val="left" w:leader="none"/>
        </w:tabs>
        <w:spacing w:line="240" w:lineRule="auto"/>
        <w:ind w:left="324" w:right="0" w:firstLine="0"/>
        <w:rPr>
          <w:sz w:val="20"/>
        </w:rPr>
      </w:pPr>
      <w:r>
        <w:rPr>
          <w:position w:val="6"/>
          <w:sz w:val="20"/>
        </w:rPr>
        <w:drawing>
          <wp:inline distT="0" distB="0" distL="0" distR="0">
            <wp:extent cx="1180145" cy="100012"/>
            <wp:effectExtent l="0" t="0" r="0" b="0"/>
            <wp:docPr id="57" name="image1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27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14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</w:r>
      <w:r>
        <w:rPr>
          <w:position w:val="6"/>
          <w:sz w:val="20"/>
        </w:rPr>
        <w:tab/>
      </w:r>
      <w:r>
        <w:rPr>
          <w:sz w:val="20"/>
        </w:rPr>
        <w:pict>
          <v:group style="width:408.5pt;height:15.6pt;mso-position-horizontal-relative:char;mso-position-vertical-relative:line" coordorigin="0,0" coordsize="8170,312">
            <v:shape style="position:absolute;left:6;top:6;width:8158;height:300" coordorigin="6,6" coordsize="8158,300" path="m78,6l8092,6m78,306l8092,306m8164,78l8164,234m6,78l6,234m6,234l12,261,27,284,50,300,78,306m8092,306l8120,300,8143,284,8158,261,8164,234m8164,78l8158,50,8143,27,8120,12,8092,6m78,6l50,12,27,27,12,50,6,78e" filled="false" stroked="true" strokeweight=".6pt" strokecolor="#d1d1d1">
              <v:path arrowok="t"/>
              <v:stroke dashstyle="solid"/>
            </v:shape>
            <v:shape style="position:absolute;left:68;top:90;width:236;height:137" coordorigin="68,90" coordsize="236,137" path="m140,104l131,104,131,188,128,186,128,184,124,179,124,176,121,174,121,172,119,167,116,164,116,162,114,160,89,114,88,112,85,109,85,107,83,107,83,104,71,104,71,107,68,107,68,203,71,205,78,205,78,114,80,119,83,121,83,124,85,128,90,133,124,196,126,198,126,200,128,200,128,203,131,203,131,205,138,205,140,203,140,191,140,104xm215,90l205,90,205,92,157,222,157,227,164,227,164,224,167,224,215,92,215,90xm304,203l301,203,301,200,292,176,289,169,280,144,280,169,239,169,260,114,280,169,280,144,268,114,265,107,265,104,253,104,253,107,220,200,220,205,227,205,227,203,236,176,282,176,294,203,294,205,301,205,304,203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6"/>
        </w:rPr>
      </w:pPr>
    </w:p>
    <w:p>
      <w:pPr>
        <w:pStyle w:val="Heading3"/>
        <w:tabs>
          <w:tab w:pos="2656" w:val="left" w:leader="none"/>
        </w:tabs>
      </w:pPr>
      <w:r>
        <w:rPr>
          <w:position w:val="9"/>
        </w:rPr>
        <w:drawing>
          <wp:inline distT="0" distB="0" distL="0" distR="0">
            <wp:extent cx="557782" cy="74675"/>
            <wp:effectExtent l="0" t="0" r="0" b="0"/>
            <wp:docPr id="59" name="image1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28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782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"/>
        </w:rPr>
      </w:r>
      <w:r>
        <w:rPr>
          <w:position w:val="9"/>
        </w:rPr>
        <w:tab/>
      </w:r>
      <w:r>
        <w:rPr/>
        <w:pict>
          <v:group style="width:408.75pt;height:15.6pt;mso-position-horizontal-relative:char;mso-position-vertical-relative:line" coordorigin="0,0" coordsize="8175,312">
            <v:shape style="position:absolute;left:6;top:6;width:8163;height:300" coordorigin="6,6" coordsize="8163,300" path="m78,6l8096,6m78,306l8096,306m8168,78l8168,234m6,78l6,234m6,234l12,261,27,284,50,300,78,306m8096,306l8125,300,8148,284,8163,261,8168,234m8168,78l8163,50,8148,27,8125,12,8096,6m78,6l50,12,27,27,12,50,6,78e" filled="false" stroked="true" strokeweight=".6pt" strokecolor="#d1d1d1">
              <v:path arrowok="t"/>
              <v:stroke dashstyle="solid"/>
            </v:shape>
            <v:shape style="position:absolute;left:68;top:90;width:233;height:137" coordorigin="68,90" coordsize="233,137" path="m140,104l131,104,131,188,126,184,126,181,124,179,124,176,119,172,119,169,116,164,114,162,114,160,90,116,88,112,83,107,83,104,71,104,71,107,68,107,68,205,78,205,78,116,80,119,80,121,83,124,85,128,88,131,88,133,124,198,126,200,126,203,128,203,128,205,140,205,140,193,140,104xm215,92l212,92,212,90,205,90,205,92,157,224,157,227,164,227,164,224,167,224,215,95,215,92xm301,203l291,176,289,169,280,145,280,169,239,169,258,114,280,169,280,145,268,114,265,107,265,104,253,104,253,107,217,203,217,205,227,205,227,203,236,176,282,176,292,203,292,205,301,205,301,203xe" filled="true" fillcolor="#000000" stroked="false">
              <v:path arrowok="t"/>
              <v:fill type="solid"/>
            </v:shape>
          </v:group>
        </w:pict>
      </w:r>
      <w:r>
        <w:rPr/>
      </w:r>
    </w:p>
    <w:p>
      <w:pPr>
        <w:pStyle w:val="BodyText"/>
        <w:spacing w:before="2"/>
        <w:rPr>
          <w:sz w:val="6"/>
        </w:rPr>
      </w:pPr>
    </w:p>
    <w:p>
      <w:pPr>
        <w:tabs>
          <w:tab w:pos="2656" w:val="left" w:leader="none"/>
        </w:tabs>
        <w:spacing w:line="240" w:lineRule="auto"/>
        <w:ind w:left="324" w:right="0" w:firstLine="0"/>
        <w:rPr>
          <w:sz w:val="20"/>
        </w:rPr>
      </w:pPr>
      <w:r>
        <w:rPr>
          <w:position w:val="5"/>
          <w:sz w:val="20"/>
        </w:rPr>
        <w:drawing>
          <wp:inline distT="0" distB="0" distL="0" distR="0">
            <wp:extent cx="715473" cy="100012"/>
            <wp:effectExtent l="0" t="0" r="0" b="0"/>
            <wp:docPr id="61" name="image1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29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47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</w:r>
      <w:r>
        <w:rPr>
          <w:position w:val="5"/>
          <w:sz w:val="20"/>
        </w:rPr>
        <w:tab/>
      </w:r>
      <w:r>
        <w:rPr>
          <w:sz w:val="20"/>
        </w:rPr>
        <w:pict>
          <v:group style="width:408.75pt;height:15.6pt;mso-position-horizontal-relative:char;mso-position-vertical-relative:line" coordorigin="0,0" coordsize="8175,312">
            <v:shape style="position:absolute;left:6;top:6;width:8163;height:300" coordorigin="6,6" coordsize="8163,300" path="m78,6l8096,6m78,306l8096,306m8168,78l8168,234m6,78l6,234m6,234l12,262,27,285,50,300,78,306m8096,306l8125,300,8148,285,8163,262,8168,234m8168,78l8163,50,8148,27,8125,12,8096,6m78,6l50,12,27,27,12,50,6,78e" filled="false" stroked="true" strokeweight=".6pt" strokecolor="#d1d1d1">
              <v:path arrowok="t"/>
              <v:stroke dashstyle="solid"/>
            </v:shape>
            <v:shape style="position:absolute;left:68;top:90;width:233;height:137" coordorigin="68,90" coordsize="233,137" path="m140,107l138,107,138,104,133,104,133,107,131,107,131,191,126,186,126,181,124,179,124,176,119,172,119,169,116,167,114,162,114,160,90,116,88,112,85,112,85,109,83,107,80,107,80,104,73,104,71,107,68,107,68,205,78,205,78,116,80,119,80,121,83,126,88,131,88,136,124,198,126,200,126,203,128,203,128,205,140,205,140,193,140,107xm215,92l212,92,212,90,208,90,208,92,205,92,205,95,157,224,157,227,164,227,167,224,215,95,215,92xm301,203l291,176,289,169,280,145,280,169,239,169,258,114,280,169,280,145,268,114,265,107,263,107,263,104,256,104,256,107,253,107,217,203,217,205,227,205,227,203,236,176,282,176,292,205,301,205,301,203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5"/>
        </w:rPr>
      </w:pPr>
      <w:r>
        <w:rPr/>
        <w:pict>
          <v:group style="position:absolute;margin-left:26.040001pt;margin-top:5.386716pt;width:336.4pt;height:6.85pt;mso-position-horizontal-relative:page;mso-position-vertical-relative:paragraph;z-index:-15643136;mso-wrap-distance-left:0;mso-wrap-distance-right:0" coordorigin="521,108" coordsize="6728,137">
            <v:shape style="position:absolute;left:520;top:107;width:756;height:111" type="#_x0000_t75" stroked="false">
              <v:imagedata r:id="rId168" o:title=""/>
            </v:shape>
            <v:shape style="position:absolute;left:1303;top:107;width:5912;height:137" type="#_x0000_t75" stroked="false">
              <v:imagedata r:id="rId169" o:title=""/>
            </v:shape>
            <v:shape style="position:absolute;left:7233;top:203;width:15;height:15" coordorigin="7234,204" coordsize="15,15" path="m7248,218l7236,218,7236,216,7234,213,7234,209,7236,206,7236,204,7246,204,7248,206,7248,218xe" filled="true" fillcolor="#57625b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  <w:r>
        <w:rPr/>
        <w:pict>
          <v:group style="position:absolute;margin-left:22.32pt;margin-top:12.999685pt;width:539.050pt;height:19.150pt;mso-position-horizontal-relative:page;mso-position-vertical-relative:paragraph;z-index:-15642624;mso-wrap-distance-left:0;mso-wrap-distance-right:0" coordorigin="446,260" coordsize="10781,383">
            <v:line style="position:absolute" from="446,637" to="11227,637" stroked="true" strokeweight=".6pt" strokecolor="#ed1c23">
              <v:stroke dashstyle="solid"/>
            </v:line>
            <v:shape style="position:absolute;left:516;top:281;width:128;height:255" type="#_x0000_t75" stroked="false">
              <v:imagedata r:id="rId170" o:title=""/>
            </v:shape>
            <v:shape style="position:absolute;left:691;top:281;width:29;height:255" coordorigin="691,282" coordsize="29,255" path="m720,534l696,534,696,354,698,354,698,351,718,351,720,354,720,534xm715,536l701,536,701,534,718,534,715,536xm710,313l701,313,696,310,694,308,691,303,691,291,694,286,696,284,696,282,715,282,720,286,720,308,718,310,715,310,710,313xe" filled="true" fillcolor="#ed1c23" stroked="false">
              <v:path arrowok="t"/>
              <v:fill type="solid"/>
            </v:shape>
            <v:shape style="position:absolute;left:770;top:346;width:156;height:195" type="#_x0000_t75" stroked="false">
              <v:imagedata r:id="rId171" o:title=""/>
            </v:shape>
            <v:shape style="position:absolute;left:981;top:262;width:24;height:274" coordorigin="982,262" coordsize="24,274" path="m1006,534l984,534,982,531,982,265,984,265,984,262,1003,262,1006,265,1006,534xm1001,536l986,536,986,534,1003,534,1001,536xe" filled="true" fillcolor="#ed1c23" stroked="false">
              <v:path arrowok="t"/>
              <v:fill type="solid"/>
            </v:shape>
            <v:shape style="position:absolute;left:1058;top:262;width:154;height:279" type="#_x0000_t75" stroked="false">
              <v:imagedata r:id="rId172" o:title=""/>
            </v:shape>
            <v:shape style="position:absolute;left:1260;top:260;width:1289;height:348" type="#_x0000_t75" stroked="false">
              <v:imagedata r:id="rId173" o:title=""/>
            </v:shape>
            <v:shape style="position:absolute;left:2688;top:281;width:1457;height:327" type="#_x0000_t75" stroked="false">
              <v:imagedata r:id="rId174" o:title=""/>
            </v:shape>
            <w10:wrap type="topAndBottom"/>
          </v:group>
        </w:pict>
      </w:r>
    </w:p>
    <w:p>
      <w:pPr>
        <w:pStyle w:val="BodyText"/>
        <w:spacing w:before="2"/>
        <w:rPr>
          <w:sz w:val="7"/>
        </w:rPr>
      </w:pPr>
    </w:p>
    <w:p>
      <w:pPr>
        <w:spacing w:line="158" w:lineRule="exact"/>
        <w:ind w:left="183" w:right="0" w:firstLine="0"/>
        <w:rPr>
          <w:sz w:val="15"/>
        </w:rPr>
      </w:pPr>
      <w:r>
        <w:rPr>
          <w:position w:val="-2"/>
          <w:sz w:val="15"/>
        </w:rPr>
        <w:drawing>
          <wp:inline distT="0" distB="0" distL="0" distR="0">
            <wp:extent cx="2920062" cy="100012"/>
            <wp:effectExtent l="0" t="0" r="0" b="0"/>
            <wp:docPr id="63" name="image1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37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006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5"/>
        </w:rPr>
      </w:r>
      <w:r>
        <w:rPr>
          <w:rFonts w:ascii="Times New Roman"/>
          <w:spacing w:val="60"/>
          <w:position w:val="-2"/>
          <w:sz w:val="15"/>
        </w:rPr>
        <w:t> </w:t>
      </w:r>
      <w:r>
        <w:rPr>
          <w:spacing w:val="60"/>
          <w:position w:val="-2"/>
          <w:sz w:val="15"/>
        </w:rPr>
        <w:pict>
          <v:group style="width:285.4pt;height:7.95pt;mso-position-horizontal-relative:char;mso-position-vertical-relative:line" coordorigin="0,0" coordsize="5708,159">
            <v:shape style="position:absolute;left:0;top:0;width:5664;height:159" type="#_x0000_t75" stroked="false">
              <v:imagedata r:id="rId176" o:title=""/>
            </v:shape>
            <v:shape style="position:absolute;left:5692;top:108;width:15;height:17" coordorigin="5693,108" coordsize="15,17" path="m5705,125l5695,125,5693,122,5693,110,5695,108,5705,108,5705,110,5707,113,5707,120,5705,122,5705,125xe" filled="true" fillcolor="#000000" stroked="false">
              <v:path arrowok="t"/>
              <v:fill type="solid"/>
            </v:shape>
          </v:group>
        </w:pict>
      </w:r>
      <w:r>
        <w:rPr>
          <w:spacing w:val="60"/>
          <w:position w:val="-2"/>
          <w:sz w:val="15"/>
        </w:rPr>
      </w:r>
    </w:p>
    <w:p>
      <w:pPr>
        <w:pStyle w:val="BodyText"/>
        <w:spacing w:before="3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70">
            <wp:simplePos x="0" y="0"/>
            <wp:positionH relativeFrom="page">
              <wp:posOffset>317753</wp:posOffset>
            </wp:positionH>
            <wp:positionV relativeFrom="paragraph">
              <wp:posOffset>103700</wp:posOffset>
            </wp:positionV>
            <wp:extent cx="732667" cy="133350"/>
            <wp:effectExtent l="0" t="0" r="0" b="0"/>
            <wp:wrapTopAndBottom/>
            <wp:docPr id="65" name="image1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39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667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28.160004pt;margin-top:8.465401pt;width:10.080002pt;height:9.959999pt;mso-position-horizontal-relative:page;mso-position-vertical-relative:paragraph;z-index:-15641088;mso-wrap-distance-left:0;mso-wrap-distance-right:0" filled="false" stroked="true" strokeweight=".6pt" strokecolor="#57625b">
            <v:stroke dashstyle="solid"/>
            <w10:wrap type="topAndBottom"/>
          </v:rect>
        </w:pict>
      </w:r>
      <w:r>
        <w:rPr/>
        <w:pict>
          <v:group style="position:absolute;margin-left:144.119995pt;margin-top:10.625384pt;width:104.05pt;height:6.25pt;mso-position-horizontal-relative:page;mso-position-vertical-relative:paragraph;z-index:-15640576;mso-wrap-distance-left:0;mso-wrap-distance-right:0" coordorigin="2882,213" coordsize="2081,125">
            <v:shape style="position:absolute;left:2882;top:212;width:788;height:125" type="#_x0000_t75" stroked="false">
              <v:imagedata r:id="rId178" o:title=""/>
            </v:shape>
            <v:shape style="position:absolute;left:3696;top:212;width:1268;height:125" type="#_x0000_t75" stroked="false">
              <v:imagedata r:id="rId179" o:title=""/>
            </v:shape>
            <w10:wrap type="topAndBottom"/>
          </v:group>
        </w:pict>
      </w:r>
      <w:r>
        <w:rPr/>
        <w:pict>
          <v:rect style="position:absolute;margin-left:263.160004pt;margin-top:8.465401pt;width:10.080002pt;height:9.959999pt;mso-position-horizontal-relative:page;mso-position-vertical-relative:paragraph;z-index:-15640064;mso-wrap-distance-left:0;mso-wrap-distance-right:0" filled="false" stroked="true" strokeweight=".6pt" strokecolor="#57625b">
            <v:stroke dashstyle="solid"/>
            <w10:wrap type="topAndBottom"/>
          </v:rect>
        </w:pict>
      </w:r>
      <w:r>
        <w:rPr/>
        <w:pict>
          <v:group style="position:absolute;margin-left:281.160004pt;margin-top:10.625384pt;width:179.4pt;height:7.8pt;mso-position-horizontal-relative:page;mso-position-vertical-relative:paragraph;z-index:-15639552;mso-wrap-distance-left:0;mso-wrap-distance-right:0" coordorigin="5623,213" coordsize="3588,156">
            <v:shape style="position:absolute;left:5623;top:212;width:2902;height:156" type="#_x0000_t75" stroked="false">
              <v:imagedata r:id="rId180" o:title=""/>
            </v:shape>
            <v:shape style="position:absolute;left:8551;top:212;width:660;height:125" type="#_x0000_t75" stroked="false">
              <v:imagedata r:id="rId181" o:title=""/>
            </v:shape>
            <w10:wrap type="topAndBottom"/>
          </v:group>
        </w:pict>
      </w:r>
      <w:r>
        <w:rPr/>
        <w:pict>
          <v:group style="position:absolute;margin-left:25.919998pt;margin-top:25.985395pt;width:321.850pt;height:6.15pt;mso-position-horizontal-relative:page;mso-position-vertical-relative:paragraph;z-index:-15639040;mso-wrap-distance-left:0;mso-wrap-distance-right:0" coordorigin="518,520" coordsize="6437,123">
            <v:shape style="position:absolute;left:518;top:519;width:6437;height:123" type="#_x0000_t75" stroked="false">
              <v:imagedata r:id="rId182" o:title=""/>
            </v:shape>
            <v:line style="position:absolute" from="3862,635" to="6953,635" stroked="true" strokeweight=".36pt" strokecolor="#006699">
              <v:stroke dashstyle="solid"/>
            </v:line>
            <w10:wrap type="topAndBottom"/>
          </v:group>
        </w:pict>
      </w:r>
    </w:p>
    <w:p>
      <w:pPr>
        <w:pStyle w:val="BodyText"/>
        <w:spacing w:before="4"/>
        <w:rPr>
          <w:sz w:val="6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</w:pPr>
      <w:r>
        <w:rPr/>
        <w:pict>
          <v:group style="position:absolute;margin-left:22.32pt;margin-top:12.039667pt;width:539.050pt;height:19.05pt;mso-position-horizontal-relative:page;mso-position-vertical-relative:paragraph;z-index:-15638528;mso-wrap-distance-left:0;mso-wrap-distance-right:0" coordorigin="446,241" coordsize="10781,381">
            <v:line style="position:absolute" from="446,615" to="11227,615" stroked="true" strokeweight=".6pt" strokecolor="#ed1c23">
              <v:stroke dashstyle="solid"/>
            </v:line>
            <v:shape style="position:absolute;left:2589;top:281;width:257;height:238" type="#_x0000_t75" stroked="false">
              <v:imagedata r:id="rId183" o:title=""/>
            </v:shape>
            <v:shape style="position:absolute;left:2892;top:329;width:144;height:190" type="#_x0000_t75" stroked="false">
              <v:imagedata r:id="rId184" o:title=""/>
            </v:shape>
            <v:shape style="position:absolute;left:3088;top:240;width:154;height:279" type="#_x0000_t75" stroked="false">
              <v:imagedata r:id="rId185" o:title=""/>
            </v:shape>
            <v:shape style="position:absolute;left:3283;top:329;width:164;height:257" type="#_x0000_t75" stroked="false">
              <v:imagedata r:id="rId186" o:title=""/>
            </v:shape>
            <v:shape style="position:absolute;left:3564;top:240;width:992;height:346" type="#_x0000_t75" stroked="false">
              <v:imagedata r:id="rId187" o:title=""/>
            </v:shape>
            <w10:wrap type="topAndBottom"/>
          </v:group>
        </w:pict>
      </w:r>
      <w:r>
        <w:rPr/>
        <w:pict>
          <v:group style="position:absolute;margin-left:25.559999pt;margin-top:38.439651pt;width:281.55pt;height:7.8pt;mso-position-horizontal-relative:page;mso-position-vertical-relative:paragraph;z-index:-15638016;mso-wrap-distance-left:0;mso-wrap-distance-right:0" coordorigin="511,769" coordsize="5631,156">
            <v:shape style="position:absolute;left:511;top:778;width:94;height:113" coordorigin="511,778" coordsize="94,113" path="m521,891l511,891,511,886,550,781,552,781,552,778,562,778,564,781,568,790,557,790,535,850,591,850,595,860,530,860,521,889,521,891xm591,850l581,850,557,790,568,790,591,850xm605,891l595,891,595,889,583,860,595,860,605,886,605,891xe" filled="true" fillcolor="#57625b" stroked="false">
              <v:path arrowok="t"/>
              <v:fill type="solid"/>
            </v:shape>
            <v:shape style="position:absolute;left:624;top:768;width:5480;height:156" type="#_x0000_t75" stroked="false">
              <v:imagedata r:id="rId188" o:title=""/>
            </v:shape>
            <v:shape style="position:absolute;left:6127;top:874;width:15;height:17" coordorigin="6127,874" coordsize="15,17" path="m6139,891l6130,891,6130,889,6127,889,6127,877,6130,877,6130,874,6139,874,6139,877,6142,877,6142,889,6139,889,6139,891xe" filled="true" fillcolor="#57625b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2"/>
        <w:rPr>
          <w:sz w:val="6"/>
        </w:rPr>
      </w:pPr>
    </w:p>
    <w:p>
      <w:pPr>
        <w:pStyle w:val="Heading3"/>
        <w:tabs>
          <w:tab w:pos="1578" w:val="left" w:leader="none"/>
        </w:tabs>
        <w:ind w:left="315"/>
      </w:pPr>
      <w:r>
        <w:rPr>
          <w:position w:val="42"/>
        </w:rPr>
        <w:drawing>
          <wp:inline distT="0" distB="0" distL="0" distR="0">
            <wp:extent cx="529296" cy="100012"/>
            <wp:effectExtent l="0" t="0" r="0" b="0"/>
            <wp:docPr id="67" name="image1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51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29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2"/>
        </w:rPr>
      </w:r>
      <w:r>
        <w:rPr>
          <w:position w:val="42"/>
        </w:rPr>
        <w:tab/>
      </w:r>
      <w:r>
        <w:rPr/>
        <w:pict>
          <v:group style="width:462.6pt;height:33.85pt;mso-position-horizontal-relative:char;mso-position-vertical-relative:line" coordorigin="0,0" coordsize="9252,677">
            <v:shape style="position:absolute;left:78;top:6;width:9168;height:665" coordorigin="78,6" coordsize="9168,665" path="m78,6l9174,6m78,671l9174,671m9246,78l9246,599m9174,671l9202,665,9225,650,9240,627,9246,599m9246,78l9240,51,9225,28,9202,12,9174,6e" filled="false" stroked="true" strokeweight=".6pt" strokecolor="#d1d1d1">
              <v:path arrowok="t"/>
              <v:stroke dashstyle="solid"/>
            </v:shape>
            <v:shape style="position:absolute;left:0;top:0;width:8961;height:677" type="#_x0000_t75" stroked="false">
              <v:imagedata r:id="rId190" o:title=""/>
            </v:shape>
          </v:group>
        </w:pict>
      </w:r>
      <w:r>
        <w:rPr/>
      </w:r>
    </w:p>
    <w:p>
      <w:pPr>
        <w:pStyle w:val="BodyText"/>
        <w:spacing w:before="5"/>
        <w:rPr>
          <w:sz w:val="5"/>
        </w:rPr>
      </w:pPr>
    </w:p>
    <w:p>
      <w:pPr>
        <w:spacing w:line="240" w:lineRule="auto"/>
        <w:ind w:left="324" w:right="0" w:firstLine="0"/>
        <w:rPr>
          <w:sz w:val="20"/>
        </w:rPr>
      </w:pPr>
      <w:r>
        <w:rPr>
          <w:position w:val="122"/>
          <w:sz w:val="20"/>
        </w:rPr>
        <w:drawing>
          <wp:inline distT="0" distB="0" distL="0" distR="0">
            <wp:extent cx="694942" cy="79248"/>
            <wp:effectExtent l="0" t="0" r="0" b="0"/>
            <wp:docPr id="69" name="image1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53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42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22"/>
          <w:sz w:val="20"/>
        </w:rPr>
      </w:r>
      <w:r>
        <w:rPr>
          <w:rFonts w:ascii="Times New Roman"/>
          <w:spacing w:val="109"/>
          <w:position w:val="122"/>
          <w:sz w:val="20"/>
        </w:rPr>
        <w:t> </w:t>
      </w:r>
      <w:r>
        <w:rPr>
          <w:spacing w:val="109"/>
          <w:sz w:val="20"/>
        </w:rPr>
        <w:pict>
          <v:group style="width:462.6pt;height:72.25pt;mso-position-horizontal-relative:char;mso-position-vertical-relative:line" coordorigin="0,0" coordsize="9252,1445">
            <v:shape style="position:absolute;left:78;top:6;width:9168;height:1433" coordorigin="78,6" coordsize="9168,1433" path="m78,6l9174,6m78,1439l9174,1439m9246,78l9246,1367m9174,1439l9202,1433,9225,1418,9240,1395,9246,1367m9246,78l9240,51,9225,28,9202,12,9174,6e" filled="false" stroked="true" strokeweight=".6pt" strokecolor="#d1d1d1">
              <v:path arrowok="t"/>
              <v:stroke dashstyle="solid"/>
            </v:shape>
            <v:shape style="position:absolute;left:2710;top:164;width:39;height:8" coordorigin="2711,164" coordsize="39,8" path="m2747,172l2711,172,2711,164,2747,164,2749,167,2749,169,2747,169,2747,172xe" filled="true" fillcolor="#000000" stroked="false">
              <v:path arrowok="t"/>
              <v:fill type="solid"/>
            </v:shape>
            <v:shape style="position:absolute;left:0;top:0;width:8882;height:1445" type="#_x0000_t75" stroked="false">
              <v:imagedata r:id="rId192" o:title=""/>
            </v:shape>
          </v:group>
        </w:pict>
      </w:r>
      <w:r>
        <w:rPr>
          <w:spacing w:val="109"/>
          <w:sz w:val="20"/>
        </w:rPr>
      </w:r>
    </w:p>
    <w:p>
      <w:pPr>
        <w:pStyle w:val="BodyText"/>
        <w:spacing w:before="7"/>
        <w:rPr>
          <w:sz w:val="5"/>
        </w:rPr>
      </w:pPr>
    </w:p>
    <w:p>
      <w:pPr>
        <w:pStyle w:val="Heading3"/>
        <w:tabs>
          <w:tab w:pos="1578" w:val="left" w:leader="none"/>
        </w:tabs>
      </w:pPr>
      <w:r>
        <w:rPr>
          <w:position w:val="138"/>
        </w:rPr>
        <w:drawing>
          <wp:inline distT="0" distB="0" distL="0" distR="0">
            <wp:extent cx="496985" cy="100012"/>
            <wp:effectExtent l="0" t="0" r="0" b="0"/>
            <wp:docPr id="71" name="image1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55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8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38"/>
        </w:rPr>
      </w:r>
      <w:r>
        <w:rPr>
          <w:position w:val="138"/>
        </w:rPr>
        <w:tab/>
      </w:r>
      <w:r>
        <w:rPr/>
        <w:pict>
          <v:group style="width:462.6pt;height:81.850pt;mso-position-horizontal-relative:char;mso-position-vertical-relative:line" coordorigin="0,0" coordsize="9252,1637">
            <v:shape style="position:absolute;left:78;top:6;width:9168;height:1625" coordorigin="78,6" coordsize="9168,1625" path="m78,6l9174,6m78,1631l9174,1631m9246,78l9246,1559m9174,1631l9202,1625,9225,1609,9240,1586,9246,1559m9246,78l9240,51,9225,28,9202,12,9174,6e" filled="false" stroked="true" strokeweight=".6pt" strokecolor="#d1d1d1">
              <v:path arrowok="t"/>
              <v:stroke dashstyle="solid"/>
            </v:shape>
            <v:shape style="position:absolute;left:2835;top:164;width:39;height:8" coordorigin="2836,164" coordsize="39,8" path="m2872,172l2836,172,2836,164,2874,164,2874,169,2872,169,2872,172xe" filled="true" fillcolor="#000000" stroked="false">
              <v:path arrowok="t"/>
              <v:fill type="solid"/>
            </v:shape>
            <v:shape style="position:absolute;left:0;top:0;width:8932;height:1637" type="#_x0000_t75" stroked="false">
              <v:imagedata r:id="rId194" o:title=""/>
            </v:shape>
          </v:group>
        </w:pict>
      </w:r>
      <w:r>
        <w:rPr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81">
            <wp:simplePos x="0" y="0"/>
            <wp:positionH relativeFrom="page">
              <wp:posOffset>422147</wp:posOffset>
            </wp:positionH>
            <wp:positionV relativeFrom="paragraph">
              <wp:posOffset>169838</wp:posOffset>
            </wp:positionV>
            <wp:extent cx="353567" cy="99059"/>
            <wp:effectExtent l="0" t="0" r="0" b="0"/>
            <wp:wrapTopAndBottom/>
            <wp:docPr id="73" name="image1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57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67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5.940002pt;margin-top:8.393116pt;width:462.6pt;height:33.85pt;mso-position-horizontal-relative:page;mso-position-vertical-relative:paragraph;z-index:-15635456;mso-wrap-distance-left:0;mso-wrap-distance-right:0" coordorigin="1919,168" coordsize="9252,677">
            <v:shape style="position:absolute;left:1996;top:173;width:9168;height:665" coordorigin="1997,174" coordsize="9168,665" path="m1997,174l11093,174m1997,839l11093,839m11165,246l11165,767m11093,839l11121,833,11144,817,11159,794,11165,767m11165,246l11159,218,11144,195,11121,180,11093,174e" filled="false" stroked="true" strokeweight=".6pt" strokecolor="#d1d1d1">
              <v:path arrowok="t"/>
              <v:stroke dashstyle="solid"/>
            </v:shape>
            <v:shape style="position:absolute;left:1918;top:167;width:9040;height:677" type="#_x0000_t75" stroked="false">
              <v:imagedata r:id="rId196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  <w:r>
        <w:rPr/>
        <w:pict>
          <v:shape style="position:absolute;margin-left:580.440002pt;margin-top:18.099651pt;width:3.85pt;height:6.5pt;mso-position-horizontal-relative:page;mso-position-vertical-relative:paragraph;z-index:-15634944;mso-wrap-distance-left:0;mso-wrap-distance-right:0" coordorigin="11609,362" coordsize="77,130" path="m11618,379l11614,372,11623,364,11633,362,11647,362,11664,365,11666,367,11633,367,11623,374,11618,379xm11686,492l11609,492,11609,487,11621,475,11644,451,11661,431,11670,414,11674,398,11672,387,11667,377,11658,370,11645,367,11666,367,11675,373,11681,384,11683,396,11680,415,11670,433,11654,453,11633,475,11623,484,11686,484,11686,492xe" filled="true" fillcolor="#ffffff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26"/>
        </w:rPr>
        <w:sectPr>
          <w:headerReference w:type="default" r:id="rId146"/>
          <w:footerReference w:type="default" r:id="rId147"/>
          <w:pgSz w:w="12240" w:h="15840"/>
          <w:pgMar w:header="0" w:footer="0" w:top="20" w:bottom="0" w:left="340" w:right="38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71.800049pt;margin-top:.599962pt;width:21.25pt;height:790.8pt;mso-position-horizontal-relative:page;mso-position-vertical-relative:page;z-index:-17342464" coordorigin="11436,12" coordsize="425,15816" path="m11861,12l11436,12,11436,300,11436,15828,11861,15828,11861,300,11861,12xe" filled="true" fillcolor="#ed1c23" stroked="false">
            <v:path arrowok="t"/>
            <v:fill type="solid"/>
            <w10:wrap type="none"/>
          </v:shape>
        </w:pict>
      </w:r>
      <w:r>
        <w:rPr/>
        <w:pict>
          <v:group style="position:absolute;margin-left:577.440002pt;margin-top:62.399998pt;width:10.1pt;height:36.4pt;mso-position-horizontal-relative:page;mso-position-vertical-relative:page;z-index:15838208" coordorigin="11549,1248" coordsize="202,728">
            <v:shape style="position:absolute;left:11548;top:1248;width:202;height:557" type="#_x0000_t75" stroked="false">
              <v:imagedata r:id="rId118" o:title=""/>
            </v:shape>
            <v:shape style="position:absolute;left:11589;top:1836;width:149;height:140" type="#_x0000_t75" stroked="false">
              <v:imagedata r:id="rId11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38720">
            <wp:simplePos x="0" y="0"/>
            <wp:positionH relativeFrom="page">
              <wp:posOffset>7330440</wp:posOffset>
            </wp:positionH>
            <wp:positionV relativeFrom="page">
              <wp:posOffset>1423416</wp:posOffset>
            </wp:positionV>
            <wp:extent cx="123244" cy="1062037"/>
            <wp:effectExtent l="0" t="0" r="0" b="0"/>
            <wp:wrapNone/>
            <wp:docPr id="75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84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44" cy="1062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9232">
            <wp:simplePos x="0" y="0"/>
            <wp:positionH relativeFrom="page">
              <wp:posOffset>326135</wp:posOffset>
            </wp:positionH>
            <wp:positionV relativeFrom="page">
              <wp:posOffset>859536</wp:posOffset>
            </wp:positionV>
            <wp:extent cx="6765251" cy="209550"/>
            <wp:effectExtent l="0" t="0" r="0" b="0"/>
            <wp:wrapNone/>
            <wp:docPr id="77" name="image1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59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5251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17.919998pt;margin-top:114.059998pt;width:187.6pt;height:57.3pt;mso-position-horizontal-relative:page;mso-position-vertical-relative:page;z-index:15839744" coordorigin="4358,2281" coordsize="3752,1146">
            <v:line style="position:absolute" from="4358,2287" to="8110,2287" stroked="true" strokeweight=".6pt" strokecolor="#565656">
              <v:stroke dashstyle="solid"/>
            </v:line>
            <v:shape style="position:absolute;left:4401;top:2359;width:216;height:154" type="#_x0000_t75" stroked="false">
              <v:imagedata r:id="rId200" o:title=""/>
            </v:shape>
            <v:line style="position:absolute" from="4702,2282" to="4702,2575" stroked="true" strokeweight=".6pt" strokecolor="#57625b">
              <v:stroke dashstyle="solid"/>
            </v:line>
            <v:shape style="position:absolute;left:4790;top:2366;width:1486;height:156" type="#_x0000_t75" stroked="false">
              <v:imagedata r:id="rId201" o:title=""/>
            </v:shape>
            <v:shape style="position:absolute;left:4460;top:2617;width:192;height:192" type="#_x0000_t75" stroked="false">
              <v:imagedata r:id="rId202" o:title=""/>
            </v:shape>
            <v:line style="position:absolute" from="4702,2566" to="4702,2858" stroked="true" strokeweight=".6pt" strokecolor="#57625b">
              <v:stroke dashstyle="solid"/>
            </v:line>
            <v:rect style="position:absolute;left:4759;top:2623;width:180;height:180" filled="false" stroked="true" strokeweight=".6pt" strokecolor="#57625b">
              <v:stroke dashstyle="solid"/>
            </v:rect>
            <v:shape style="position:absolute;left:5052;top:2649;width:183;height:111" type="#_x0000_t75" stroked="false">
              <v:imagedata r:id="rId203" o:title=""/>
            </v:shape>
            <v:shape style="position:absolute;left:5265;top:2659;width:329;height:128" type="#_x0000_t75" stroked="false">
              <v:imagedata r:id="rId204" o:title=""/>
            </v:shape>
            <v:shape style="position:absolute;left:4460;top:2900;width:192;height:192" type="#_x0000_t75" stroked="false">
              <v:imagedata r:id="rId205" o:title=""/>
            </v:shape>
            <v:line style="position:absolute" from="4702,2849" to="4702,3144" stroked="true" strokeweight=".6pt" strokecolor="#57625b">
              <v:stroke dashstyle="solid"/>
            </v:line>
            <v:rect style="position:absolute;left:4759;top:2906;width:180;height:180" filled="false" stroked="true" strokeweight=".6pt" strokecolor="#57625b">
              <v:stroke dashstyle="solid"/>
            </v:rect>
            <v:shape style="position:absolute;left:5056;top:2932;width:982;height:137" type="#_x0000_t75" stroked="false">
              <v:imagedata r:id="rId206" o:title=""/>
            </v:shape>
            <v:shape style="position:absolute;left:4460;top:3183;width:192;height:192" type="#_x0000_t75" stroked="false">
              <v:imagedata r:id="rId202" o:title=""/>
            </v:shape>
            <v:line style="position:absolute" from="4702,3132" to="4702,3427" stroked="true" strokeweight=".6pt" strokecolor="#57625b">
              <v:stroke dashstyle="solid"/>
            </v:line>
            <v:rect style="position:absolute;left:4759;top:3189;width:180;height:180" filled="false" stroked="true" strokeweight=".6pt" strokecolor="#57625b">
              <v:stroke dashstyle="solid"/>
            </v:rect>
            <v:shape style="position:absolute;left:5056;top:3225;width:106;height:101" coordorigin="5057,3226" coordsize="106,101" path="m5071,3228l5059,3228,5059,3226,5071,3226,5071,3228xm5160,3228l5150,3228,5150,3226,5160,3226,5160,3228xm5066,3326l5057,3326,5057,3228,5074,3228,5074,3230,5076,3230,5076,3233,5077,3235,5066,3235,5066,3326xm5120,3312l5110,3312,5146,3233,5146,3228,5162,3228,5162,3235,5153,3235,5120,3312xm5114,3326l5105,3326,5066,3235,5077,3235,5110,3312,5120,3312,5114,3326xm5162,3326l5153,3326,5153,3235,5162,3235,5162,3326xe" filled="true" fillcolor="#000000" stroked="false">
              <v:path arrowok="t"/>
              <v:fill type="solid"/>
            </v:shape>
            <v:shape style="position:absolute;left:5191;top:3216;width:1462;height:137" type="#_x0000_t75" stroked="false">
              <v:imagedata r:id="rId20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40256">
            <wp:simplePos x="0" y="0"/>
            <wp:positionH relativeFrom="page">
              <wp:posOffset>414527</wp:posOffset>
            </wp:positionH>
            <wp:positionV relativeFrom="page">
              <wp:posOffset>3203448</wp:posOffset>
            </wp:positionV>
            <wp:extent cx="725423" cy="79248"/>
            <wp:effectExtent l="0" t="0" r="0" b="0"/>
            <wp:wrapNone/>
            <wp:docPr id="79" name="image1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68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23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</w:p>
    <w:p>
      <w:pPr>
        <w:tabs>
          <w:tab w:pos="11249" w:val="left" w:leader="none"/>
        </w:tabs>
        <w:spacing w:line="240" w:lineRule="auto"/>
        <w:ind w:left="100" w:right="0" w:firstLine="0"/>
        <w:rPr>
          <w:sz w:val="20"/>
        </w:rPr>
      </w:pPr>
      <w:r>
        <w:rPr>
          <w:sz w:val="20"/>
        </w:rPr>
        <w:pict>
          <v:group style="width:539.050pt;height:19.05pt;mso-position-horizontal-relative:char;mso-position-vertical-relative:line" coordorigin="0,0" coordsize="10781,381">
            <v:line style="position:absolute" from="0,374" to="10781,374" stroked="true" strokeweight=".6pt" strokecolor="#ed1c23">
              <v:stroke dashstyle="solid"/>
            </v:line>
            <v:shape style="position:absolute;left:69;top:21;width:1529;height:327" type="#_x0000_t75" stroked="false">
              <v:imagedata r:id="rId209" o:title=""/>
            </v:shape>
            <v:shape style="position:absolute;left:1713;top:0;width:298;height:281" type="#_x0000_t75" stroked="false">
              <v:imagedata r:id="rId210" o:title=""/>
            </v:shape>
            <v:shape style="position:absolute;left:2064;top:86;width:99;height:190" coordorigin="2064,86" coordsize="99,190" path="m2108,122l2088,122,2098,108,2102,103,2105,98,2114,94,2117,91,2122,89,2124,86,2150,86,2153,89,2158,89,2160,91,2162,91,2162,108,2129,108,2124,110,2122,110,2117,113,2114,118,2110,120,2108,122xm2086,94l2066,94,2066,91,2086,91,2086,94xm2088,274l2064,274,2064,94,2088,94,2088,122,2108,122,2107,125,2102,132,2098,137,2088,151,2088,274xm2162,113l2155,113,2153,110,2148,110,2146,108,2162,108,2162,113xm2083,276l2071,276,2069,274,2083,274,2083,276xe" filled="true" fillcolor="#ed1c23" stroked="false">
              <v:path arrowok="t"/>
              <v:fill type="solid"/>
            </v:shape>
            <v:shape style="position:absolute;left:2275;top:0;width:1167;height:348" type="#_x0000_t75" stroked="false">
              <v:imagedata r:id="rId211" o:title=""/>
            </v:shape>
            <v:shape style="position:absolute;left:3580;top:21;width:1181;height:260" type="#_x0000_t75" stroked="false">
              <v:imagedata r:id="rId212" o:title=""/>
            </v:shape>
            <v:shape style="position:absolute;left:4828;top:3;width:24;height:273" coordorigin="4829,3" coordsize="24,273" path="m4848,274l4834,274,4834,276,4846,276,4848,274xm4853,5l4850,5,4850,3,4829,3,4829,5,4829,271,4829,273,4852,273,4852,271,4853,271,4853,5xe" filled="true" fillcolor="#ed1c23" stroked="false">
              <v:path arrowok="t"/>
              <v:fill type="solid"/>
            </v:shape>
            <v:shape style="position:absolute;left:4900;top:86;width:204;height:248" type="#_x0000_t75" stroked="false">
              <v:imagedata r:id="rId213" o:title=""/>
            </v:shape>
            <v:shape style="position:absolute;left:5241;top:43;width:1253;height:305" type="#_x0000_t75" stroked="false">
              <v:imagedata r:id="rId214" o:title=""/>
            </v:shape>
            <v:shape style="position:absolute;left:6621;top:86;width:137;height:195" type="#_x0000_t75" stroked="false">
              <v:imagedata r:id="rId215" o:title=""/>
            </v:shape>
            <v:shape style="position:absolute;left:6823;top:86;width:144;height:190" type="#_x0000_t75" stroked="false">
              <v:imagedata r:id="rId216" o:title=""/>
            </v:shape>
            <v:shape style="position:absolute;left:7020;top:2;width:154;height:279" type="#_x0000_t75" stroked="false">
              <v:imagedata r:id="rId217" o:title=""/>
            </v:shape>
            <v:shape style="position:absolute;left:7329;top:2;width:1373;height:279" type="#_x0000_t75" stroked="false">
              <v:imagedata r:id="rId218" o:title="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10"/>
          <w:sz w:val="20"/>
        </w:rPr>
        <w:pict>
          <v:group style="width:7pt;height:27.25pt;mso-position-horizontal-relative:char;mso-position-vertical-relative:line" coordorigin="0,0" coordsize="140,545">
            <v:shape style="position:absolute;left:0;top:0;width:140;height:368" type="#_x0000_t75" stroked="false">
              <v:imagedata r:id="rId116" o:title=""/>
            </v:shape>
            <v:shape style="position:absolute;left:0;top:403;width:111;height:142" type="#_x0000_t75" stroked="false">
              <v:imagedata r:id="rId117" o:title=""/>
            </v:shape>
          </v:group>
        </w:pict>
      </w:r>
      <w:r>
        <w:rPr>
          <w:position w:val="1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  <w:r>
        <w:rPr/>
        <w:pict>
          <v:group style="position:absolute;margin-left:25.079998pt;margin-top:13.009381pt;width:187.7pt;height:111.25pt;mso-position-horizontal-relative:page;mso-position-vertical-relative:paragraph;z-index:-15625728;mso-wrap-distance-left:0;mso-wrap-distance-right:0" coordorigin="502,260" coordsize="3754,2225">
            <v:line style="position:absolute" from="502,495" to="4255,495" stroked="true" strokeweight=".6pt" strokecolor="#565656">
              <v:stroke dashstyle="solid"/>
            </v:line>
            <v:shape style="position:absolute;left:583;top:260;width:2165;height:192" type="#_x0000_t75" stroked="false">
              <v:imagedata r:id="rId219" o:title=""/>
            </v:shape>
            <v:shape style="position:absolute;left:2784;top:260;width:778;height:192" type="#_x0000_t75" stroked="false">
              <v:imagedata r:id="rId220" o:title=""/>
            </v:shape>
            <v:shape style="position:absolute;left:547;top:567;width:216;height:154" type="#_x0000_t75" stroked="false">
              <v:imagedata r:id="rId221" o:title=""/>
            </v:shape>
            <v:shape style="position:absolute;left:936;top:574;width:1484;height:156" type="#_x0000_t75" stroked="false">
              <v:imagedata r:id="rId222" o:title=""/>
            </v:shape>
            <v:rect style="position:absolute;left:612;top:831;width:180;height:180" filled="false" stroked="true" strokeweight=".6pt" strokecolor="#57625b">
              <v:stroke dashstyle="solid"/>
            </v:rect>
            <v:shape style="position:absolute;left:2054;top:1140;width:46;height:111" coordorigin="2054,1141" coordsize="46,111" path="m2064,1141l2057,1141,2057,1143,2054,1143,2054,1251,2064,1251,2064,1141xm2100,1141l2090,1141,2090,1251,2100,1251,2100,1141xe" filled="true" fillcolor="#000000" stroked="false">
              <v:path arrowok="t"/>
              <v:fill type="solid"/>
            </v:shape>
            <v:shape style="position:absolute;left:2162;top:1140;width:276;height:111" type="#_x0000_t75" stroked="false">
              <v:imagedata r:id="rId223" o:title=""/>
            </v:shape>
            <v:shape style="position:absolute;left:606;top:490;width:2589;height:1995" type="#_x0000_t75" stroked="false">
              <v:imagedata r:id="rId224" o:title=""/>
            </v:shape>
            <v:rect style="position:absolute;left:612;top:1680;width:180;height:180" filled="false" stroked="true" strokeweight=".6pt" strokecolor="#57625b">
              <v:stroke dashstyl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02">
            <wp:simplePos x="0" y="0"/>
            <wp:positionH relativeFrom="page">
              <wp:posOffset>2817876</wp:posOffset>
            </wp:positionH>
            <wp:positionV relativeFrom="paragraph">
              <wp:posOffset>165219</wp:posOffset>
            </wp:positionV>
            <wp:extent cx="485774" cy="97154"/>
            <wp:effectExtent l="0" t="0" r="0" b="0"/>
            <wp:wrapTopAndBottom/>
            <wp:docPr id="81" name="image1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85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4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576.839966pt;margin-top:15.409376pt;width:11.040024pt;height:.48pt;mso-position-horizontal-relative:page;mso-position-vertical-relative:paragraph;z-index:-15624704;mso-wrap-distance-left:0;mso-wrap-distance-right:0" filled="true" fillcolor="#ffffff" stroked="false">
            <v:fill type="solid"/>
            <w10:wrap type="topAndBottom"/>
          </v:rect>
        </w:pict>
      </w:r>
      <w:r>
        <w:rPr/>
        <w:pict>
          <v:group style="position:absolute;margin-left:22.32pt;margin-top:142.129364pt;width:539.050pt;height:87.8pt;mso-position-horizontal-relative:page;mso-position-vertical-relative:paragraph;z-index:-15624192;mso-wrap-distance-left:0;mso-wrap-distance-right:0" coordorigin="446,2843" coordsize="10781,1756">
            <v:line style="position:absolute" from="446,3104" to="11227,3104" stroked="true" strokeweight=".6pt" strokecolor="#ed1c23">
              <v:stroke dashstyle="solid"/>
            </v:line>
            <v:shape style="position:absolute;left:513;top:2842;width:1184;height:195" type="#_x0000_t75" stroked="false">
              <v:imagedata r:id="rId226" o:title=""/>
            </v:shape>
            <v:shape style="position:absolute;left:2563;top:3159;width:8530;height:1433" coordorigin="2563,3159" coordsize="8530,1433" path="m2563,3159l11093,3159m2563,4592l11093,4592e" filled="false" stroked="true" strokeweight=".6pt" strokecolor="#d1d1d1">
              <v:path arrowok="t"/>
              <v:stroke dashstyle="solid"/>
            </v:shape>
            <v:shape style="position:absolute;left:2485;top:3153;width:8686;height:1445" type="#_x0000_t75" stroked="false">
              <v:imagedata r:id="rId227" o:title=""/>
            </v:shape>
            <w10:wrap type="topAndBottom"/>
          </v:group>
        </w:pic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before="11"/>
        <w:rPr>
          <w:sz w:val="5"/>
        </w:rPr>
      </w:pPr>
    </w:p>
    <w:p>
      <w:pPr>
        <w:pStyle w:val="Heading3"/>
        <w:tabs>
          <w:tab w:pos="2145" w:val="left" w:leader="none"/>
        </w:tabs>
        <w:ind w:left="315"/>
      </w:pPr>
      <w:r>
        <w:rPr>
          <w:position w:val="468"/>
        </w:rPr>
        <w:drawing>
          <wp:inline distT="0" distB="0" distL="0" distR="0">
            <wp:extent cx="449578" cy="79248"/>
            <wp:effectExtent l="0" t="0" r="0" b="0"/>
            <wp:docPr id="83" name="image1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88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78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68"/>
        </w:rPr>
      </w:r>
      <w:r>
        <w:rPr>
          <w:position w:val="468"/>
        </w:rPr>
        <w:tab/>
      </w:r>
      <w:r>
        <w:rPr/>
        <w:pict>
          <v:group style="width:434.3pt;height:245.05pt;mso-position-horizontal-relative:char;mso-position-vertical-relative:line" coordorigin="0,0" coordsize="8686,4901">
            <v:shape style="position:absolute;left:6;top:6;width:8674;height:4889" coordorigin="6,6" coordsize="8674,4889" path="m78,6l8608,6m78,4895l8608,4895m8680,78l8680,4823m6,78l6,4823m8608,4895l8636,4889,8659,4874,8674,4851,8680,4823m8680,78l8674,51,8659,28,8636,12,8608,6e" filled="false" stroked="true" strokeweight=".6pt" strokecolor="#d1d1d1">
              <v:path arrowok="t"/>
              <v:stroke dashstyle="solid"/>
            </v:shape>
            <v:shape style="position:absolute;left:0;top:0;width:8531;height:4266" type="#_x0000_t75" stroked="false">
              <v:imagedata r:id="rId229" o:title=""/>
            </v:shape>
            <v:shape style="position:absolute;left:8492;top:2468;width:92;height:776" coordorigin="8492,2468" coordsize="92,776" path="m8531,2468l8492,2468,8492,2473,8495,2473,8495,2476,8531,2476,8531,2468xm8584,3236l8548,3236,8545,3239,8545,3241,8548,3241,8548,3244,8584,3244,8584,3236xm8584,2852l8548,2852,8545,2855,8545,2857,8548,2857,8548,2860,8584,2860,8584,2852xe" filled="true" fillcolor="#000000" stroked="false">
              <v:path arrowok="t"/>
              <v:fill type="solid"/>
            </v:shape>
            <v:shape style="position:absolute;left:0;top:4513;width:8078;height:388" type="#_x0000_t75" stroked="false">
              <v:imagedata r:id="rId230" o:title=""/>
            </v:shape>
          </v:group>
        </w:pict>
      </w:r>
      <w:r>
        <w:rPr/>
      </w:r>
    </w:p>
    <w:p>
      <w:pPr>
        <w:pStyle w:val="BodyText"/>
        <w:rPr>
          <w:sz w:val="24"/>
        </w:rPr>
      </w:pPr>
      <w:r>
        <w:rPr/>
        <w:pict>
          <v:group style="position:absolute;margin-left:22.32pt;margin-top:16.482395pt;width:539.050pt;height:13.4pt;mso-position-horizontal-relative:page;mso-position-vertical-relative:paragraph;z-index:-15623168;mso-wrap-distance-left:0;mso-wrap-distance-right:0" coordorigin="446,330" coordsize="10781,268">
            <v:line style="position:absolute" from="446,591" to="11227,591" stroked="true" strokeweight=".6pt" strokecolor="#ed1c23">
              <v:stroke dashstyle="solid"/>
            </v:line>
            <v:shape style="position:absolute;left:513;top:329;width:1344;height:195" type="#_x0000_t75" stroked="false">
              <v:imagedata r:id="rId231" o:title=""/>
            </v:shape>
            <v:shape style="position:absolute;left:1958;top:329;width:2844;height:243" type="#_x0000_t75" stroked="false">
              <v:imagedata r:id="rId232" o:title=""/>
            </v:shape>
            <w10:wrap type="topAndBottom"/>
          </v:group>
        </w:pict>
      </w:r>
      <w:r>
        <w:rPr/>
        <w:pict>
          <v:group style="position:absolute;margin-left:25.319998pt;margin-top:37.122425pt;width:499pt;height:18.2pt;mso-position-horizontal-relative:page;mso-position-vertical-relative:paragraph;z-index:-15622656;mso-wrap-distance-left:0;mso-wrap-distance-right:0" coordorigin="506,742" coordsize="9980,364">
            <v:shape style="position:absolute;left:523;top:742;width:9963;height:344" type="#_x0000_t75" stroked="false">
              <v:imagedata r:id="rId233" o:title=""/>
            </v:shape>
            <v:line style="position:absolute" from="506,1102" to="1166,1102" stroked="true" strokeweight=".36pt" strokecolor="#0000ff">
              <v:stroke dashstyle="solid"/>
            </v:lin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08">
            <wp:simplePos x="0" y="0"/>
            <wp:positionH relativeFrom="page">
              <wp:posOffset>422148</wp:posOffset>
            </wp:positionH>
            <wp:positionV relativeFrom="paragraph">
              <wp:posOffset>893602</wp:posOffset>
            </wp:positionV>
            <wp:extent cx="870878" cy="100012"/>
            <wp:effectExtent l="0" t="0" r="0" b="0"/>
            <wp:wrapTopAndBottom/>
            <wp:docPr id="85" name="image1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94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87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4.260002pt;margin-top:65.382408pt;width:434.3pt;height:72.25pt;mso-position-horizontal-relative:page;mso-position-vertical-relative:paragraph;z-index:-15621632;mso-wrap-distance-left:0;mso-wrap-distance-right:0" coordorigin="2485,1308" coordsize="8686,1445">
            <v:shape style="position:absolute;left:2563;top:1313;width:8530;height:1433" coordorigin="2563,1314" coordsize="8530,1433" path="m2563,1314l11093,1314m2563,2746l11093,2746e" filled="false" stroked="true" strokeweight=".6pt" strokecolor="#d1d1d1">
              <v:path arrowok="t"/>
              <v:stroke dashstyle="solid"/>
            </v:shape>
            <v:shape style="position:absolute;left:2485;top:1307;width:8686;height:1445" type="#_x0000_t75" stroked="false">
              <v:imagedata r:id="rId235" o:title=""/>
            </v:shape>
            <w10:wrap type="topAndBottom"/>
          </v:group>
        </w:pict>
      </w:r>
      <w:r>
        <w:rPr/>
        <w:pict>
          <v:group style="position:absolute;margin-left:580.320007pt;margin-top:76.002411pt;width:5.65pt;height:34.8pt;mso-position-horizontal-relative:page;mso-position-vertical-relative:paragraph;z-index:-15621120;mso-wrap-distance-left:0;mso-wrap-distance-right:0" coordorigin="11606,1520" coordsize="113,696">
            <v:shape style="position:absolute;left:11606;top:1520;width:113;height:384" type="#_x0000_t75" stroked="false">
              <v:imagedata r:id="rId144" o:title=""/>
            </v:shape>
            <v:shape style="position:absolute;left:11606;top:1940;width:106;height:219" type="#_x0000_t75" stroked="false">
              <v:imagedata r:id="rId145" o:title=""/>
            </v:shape>
            <v:shape style="position:absolute;left:11608;top:2189;width:101;height:27" coordorigin="11609,2190" coordsize="101,27" path="m11710,2216l11609,2197,11609,2192,11702,2209,11695,2192,11700,2190,11710,2211,11710,2216xe" filled="true" fillcolor="#e9e9e9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4"/>
        <w:rPr>
          <w:sz w:val="6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11"/>
        <w:rPr>
          <w:sz w:val="5"/>
        </w:rPr>
      </w:pPr>
    </w:p>
    <w:p>
      <w:pPr>
        <w:tabs>
          <w:tab w:pos="2145" w:val="left" w:leader="none"/>
        </w:tabs>
        <w:spacing w:line="240" w:lineRule="auto"/>
        <w:ind w:left="315" w:right="0" w:firstLine="0"/>
        <w:rPr>
          <w:sz w:val="20"/>
        </w:rPr>
      </w:pPr>
      <w:r>
        <w:rPr>
          <w:position w:val="9"/>
          <w:sz w:val="20"/>
        </w:rPr>
        <w:drawing>
          <wp:inline distT="0" distB="0" distL="0" distR="0">
            <wp:extent cx="579813" cy="79343"/>
            <wp:effectExtent l="0" t="0" r="0" b="0"/>
            <wp:docPr id="87" name="image1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96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813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"/>
          <w:sz w:val="20"/>
        </w:rPr>
      </w:r>
      <w:r>
        <w:rPr>
          <w:position w:val="9"/>
          <w:sz w:val="20"/>
        </w:rPr>
        <w:tab/>
      </w:r>
      <w:r>
        <w:rPr>
          <w:sz w:val="20"/>
        </w:rPr>
        <w:pict>
          <v:group style="width:434.3pt;height:15.6pt;mso-position-horizontal-relative:char;mso-position-vertical-relative:line" coordorigin="0,0" coordsize="8686,312">
            <v:shape style="position:absolute;left:78;top:6;width:8602;height:300" coordorigin="78,6" coordsize="8602,300" path="m78,6l8608,6m78,306l8608,306m8680,78l8680,234m8608,306l8636,300,8659,285,8674,262,8680,234m8680,78l8674,51,8659,28,8636,12,8608,6e" filled="false" stroked="true" strokeweight=".6pt" strokecolor="#d1d1d1">
              <v:path arrowok="t"/>
              <v:stroke dashstyle="solid"/>
            </v:shape>
            <v:shape style="position:absolute;left:0;top:0;width:2526;height:312" type="#_x0000_t75" stroked="false">
              <v:imagedata r:id="rId237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  <w:r>
        <w:rPr/>
        <w:pict>
          <v:shape style="position:absolute;margin-left:580.440002pt;margin-top:14.192126pt;width:3.75pt;height:6.6pt;mso-position-horizontal-relative:page;mso-position-vertical-relative:paragraph;z-index:-15620096;mso-wrap-distance-left:0;mso-wrap-distance-right:0" coordorigin="11609,284" coordsize="75,132" path="m11618,298l11614,291,11621,286,11633,284,11645,284,11660,286,11664,289,11633,289,11623,293,11618,298xm11666,409l11640,409,11656,405,11667,398,11672,387,11674,377,11670,363,11662,354,11649,348,11635,346,11628,346,11628,339,11635,339,11647,338,11657,333,11666,325,11669,313,11669,301,11662,289,11664,289,11671,293,11677,302,11678,313,11678,325,11669,337,11654,344,11665,347,11674,354,11681,364,11683,377,11681,393,11672,405,11666,409xm11640,416l11626,416,11614,413,11609,409,11611,401,11616,404,11628,409,11666,409,11659,413,11640,416xe" filled="true" fillcolor="#ffffff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20"/>
        </w:rPr>
        <w:sectPr>
          <w:headerReference w:type="default" r:id="rId197"/>
          <w:footerReference w:type="default" r:id="rId198"/>
          <w:pgSz w:w="12240" w:h="15840"/>
          <w:pgMar w:header="0" w:footer="0" w:top="20" w:bottom="0" w:left="340" w:right="38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71.800049pt;margin-top:.599962pt;width:21.25pt;height:790.8pt;mso-position-horizontal-relative:page;mso-position-vertical-relative:page;z-index:-17337856" coordorigin="11436,12" coordsize="425,15816" path="m11861,12l11436,12,11436,300,11436,15828,11861,15828,11861,300,11861,12xe" filled="true" fillcolor="#ed1c23" stroked="false">
            <v:path arrowok="t"/>
            <v:fill type="solid"/>
            <w10:wrap type="none"/>
          </v:shape>
        </w:pict>
      </w:r>
      <w:r>
        <w:rPr/>
        <w:pict>
          <v:group style="position:absolute;margin-left:579.479980pt;margin-top:31.199999pt;width:7pt;height:27.25pt;mso-position-horizontal-relative:page;mso-position-vertical-relative:page;z-index:15842816" coordorigin="11590,624" coordsize="140,545">
            <v:shape style="position:absolute;left:11589;top:624;width:140;height:368" type="#_x0000_t75" stroked="false">
              <v:imagedata r:id="rId116" o:title=""/>
            </v:shape>
            <v:shape style="position:absolute;left:11589;top:1027;width:111;height:142" type="#_x0000_t75" stroked="false">
              <v:imagedata r:id="rId117" o:title=""/>
            </v:shape>
            <w10:wrap type="none"/>
          </v:group>
        </w:pict>
      </w:r>
      <w:r>
        <w:rPr/>
        <w:pict>
          <v:group style="position:absolute;margin-left:577.440002pt;margin-top:62.399998pt;width:10.1pt;height:36.4pt;mso-position-horizontal-relative:page;mso-position-vertical-relative:page;z-index:15843328" coordorigin="11549,1248" coordsize="202,728">
            <v:shape style="position:absolute;left:11548;top:1248;width:202;height:557" type="#_x0000_t75" stroked="false">
              <v:imagedata r:id="rId118" o:title=""/>
            </v:shape>
            <v:shape style="position:absolute;left:11589;top:1836;width:149;height:140" type="#_x0000_t75" stroked="false">
              <v:imagedata r:id="rId119" o:title=""/>
            </v:shape>
            <w10:wrap type="none"/>
          </v:group>
        </w:pict>
      </w:r>
      <w:r>
        <w:rPr/>
        <w:pict>
          <v:group style="position:absolute;margin-left:124.260002pt;margin-top:17.220001pt;width:434.3pt;height:33.85pt;mso-position-horizontal-relative:page;mso-position-vertical-relative:page;z-index:15843840" coordorigin="2485,344" coordsize="8686,677">
            <v:shape style="position:absolute;left:2563;top:350;width:8602;height:665" coordorigin="2563,350" coordsize="8602,665" path="m2563,350l11093,350m2563,1015l11093,1015m11165,422l11165,943m11093,1015l11121,1010,11144,995,11159,972,11165,943m11165,422l11159,395,11144,372,11121,356,11093,350e" filled="false" stroked="true" strokeweight=".6pt" strokecolor="#d1d1d1">
              <v:path arrowok="t"/>
              <v:stroke dashstyle="solid"/>
            </v:shape>
            <v:shape style="position:absolute;left:2485;top:344;width:8169;height:677" type="#_x0000_t75" stroked="false">
              <v:imagedata r:id="rId24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44352">
            <wp:simplePos x="0" y="0"/>
            <wp:positionH relativeFrom="page">
              <wp:posOffset>422147</wp:posOffset>
            </wp:positionH>
            <wp:positionV relativeFrom="page">
              <wp:posOffset>286511</wp:posOffset>
            </wp:positionV>
            <wp:extent cx="765072" cy="95250"/>
            <wp:effectExtent l="0" t="0" r="0" b="0"/>
            <wp:wrapNone/>
            <wp:docPr id="89" name="image1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99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7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4.260002pt;margin-top:56.099998pt;width:434.3pt;height:15.6pt;mso-position-horizontal-relative:page;mso-position-vertical-relative:page;z-index:15844864" coordorigin="2485,1122" coordsize="8686,312">
            <v:shape style="position:absolute;left:2563;top:1128;width:8602;height:300" coordorigin="2563,1128" coordsize="8602,300" path="m2563,1128l11093,1128m2563,1428l11093,1428m11165,1200l11165,1356m11093,1428l11121,1422,11144,1407,11159,1384,11165,1356m11165,1200l11159,1173,11144,1150,11121,1134,11093,1128e" filled="false" stroked="true" strokeweight=".6pt" strokecolor="#d1d1d1">
              <v:path arrowok="t"/>
              <v:stroke dashstyle="solid"/>
            </v:shape>
            <v:shape style="position:absolute;left:2485;top:1122;width:3791;height:312" type="#_x0000_t75" stroked="false">
              <v:imagedata r:id="rId24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45376">
            <wp:simplePos x="0" y="0"/>
            <wp:positionH relativeFrom="page">
              <wp:posOffset>422148</wp:posOffset>
            </wp:positionH>
            <wp:positionV relativeFrom="page">
              <wp:posOffset>775715</wp:posOffset>
            </wp:positionV>
            <wp:extent cx="1064748" cy="100012"/>
            <wp:effectExtent l="0" t="0" r="0" b="0"/>
            <wp:wrapNone/>
            <wp:docPr id="91" name="image2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201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74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4.260002pt;margin-top:76.860001pt;width:434.3pt;height:24.15pt;mso-position-horizontal-relative:page;mso-position-vertical-relative:page;z-index:15845888" coordorigin="2485,1537" coordsize="8686,483">
            <v:shape style="position:absolute;left:2563;top:1543;width:8530;height:471" coordorigin="2563,1543" coordsize="8530,471" path="m2563,1543l11093,1543m2563,2014l11093,2014e" filled="false" stroked="true" strokeweight=".6pt" strokecolor="#d1d1d1">
              <v:path arrowok="t"/>
              <v:stroke dashstyle="solid"/>
            </v:shape>
            <v:shape style="position:absolute;left:2485;top:1537;width:8686;height:483" type="#_x0000_t75" stroked="false">
              <v:imagedata r:id="rId24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46400">
            <wp:simplePos x="0" y="0"/>
            <wp:positionH relativeFrom="page">
              <wp:posOffset>422147</wp:posOffset>
            </wp:positionH>
            <wp:positionV relativeFrom="page">
              <wp:posOffset>1037844</wp:posOffset>
            </wp:positionV>
            <wp:extent cx="715474" cy="100012"/>
            <wp:effectExtent l="0" t="0" r="0" b="0"/>
            <wp:wrapNone/>
            <wp:docPr id="93" name="image2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203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47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 w:after="1"/>
        <w:rPr>
          <w:sz w:val="12"/>
        </w:rPr>
      </w:pPr>
    </w:p>
    <w:p>
      <w:pPr>
        <w:pStyle w:val="BodyText"/>
        <w:spacing w:line="20" w:lineRule="exact"/>
        <w:ind w:left="11196"/>
        <w:rPr>
          <w:sz w:val="2"/>
        </w:rPr>
      </w:pPr>
      <w:r>
        <w:rPr>
          <w:sz w:val="2"/>
        </w:rPr>
        <w:pict>
          <v:group style="width:11.05pt;height:.5pt;mso-position-horizontal-relative:char;mso-position-vertical-relative:line" coordorigin="0,0" coordsize="221,10">
            <v:rect style="position:absolute;left:0;top:0;width:221;height:10" filled="true" fillcolor="#ffffff" stroked="false">
              <v:fill type="solid"/>
            </v:rect>
          </v:group>
        </w:pict>
      </w:r>
      <w:r>
        <w:rPr>
          <w:sz w:val="2"/>
        </w:rPr>
      </w:r>
    </w:p>
    <w:p>
      <w:pPr>
        <w:pStyle w:val="Heading3"/>
        <w:tabs>
          <w:tab w:pos="11204" w:val="left" w:leader="none"/>
        </w:tabs>
        <w:ind w:left="180"/>
      </w:pPr>
      <w:r>
        <w:rPr>
          <w:position w:val="165"/>
        </w:rPr>
        <w:drawing>
          <wp:inline distT="0" distB="0" distL="0" distR="0">
            <wp:extent cx="4299871" cy="87439"/>
            <wp:effectExtent l="0" t="0" r="0" b="0"/>
            <wp:docPr id="95" name="image2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204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9871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65"/>
        </w:rPr>
      </w:r>
      <w:r>
        <w:rPr>
          <w:position w:val="165"/>
        </w:rPr>
        <w:tab/>
      </w:r>
      <w:r>
        <w:rPr/>
        <w:drawing>
          <wp:inline distT="0" distB="0" distL="0" distR="0">
            <wp:extent cx="123244" cy="1062037"/>
            <wp:effectExtent l="0" t="0" r="0" b="0"/>
            <wp:docPr id="97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84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44" cy="1062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  <w:r>
        <w:rPr/>
        <w:pict>
          <v:group style="position:absolute;margin-left:580.320007pt;margin-top:17.238747pt;width:5.65pt;height:34.8pt;mso-position-horizontal-relative:page;mso-position-vertical-relative:paragraph;z-index:-15616000;mso-wrap-distance-left:0;mso-wrap-distance-right:0" coordorigin="11606,345" coordsize="113,696">
            <v:shape style="position:absolute;left:11606;top:344;width:113;height:384" type="#_x0000_t75" stroked="false">
              <v:imagedata r:id="rId144" o:title=""/>
            </v:shape>
            <v:shape style="position:absolute;left:11606;top:764;width:106;height:219" type="#_x0000_t75" stroked="false">
              <v:imagedata r:id="rId145" o:title=""/>
            </v:shape>
            <v:shape style="position:absolute;left:11608;top:1014;width:101;height:27" coordorigin="11609,1014" coordsize="101,27" path="m11710,1041l11609,1022,11609,1017,11702,1034,11695,1017,11700,1014,11710,1036,11710,1041xe" filled="true" fillcolor="#e9e9e9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  <w:r>
        <w:rPr/>
        <w:pict>
          <v:shape style="position:absolute;margin-left:580.080017pt;margin-top:13.19843pt;width:4.6pt;height:6.5pt;mso-position-horizontal-relative:page;mso-position-vertical-relative:paragraph;z-index:-15615488;mso-wrap-distance-left:0;mso-wrap-distance-right:0" coordorigin="11602,264" coordsize="92,130" path="m11693,355l11602,355,11602,350,11664,264,11674,264,11674,278,11664,278,11659,286,11654,295,11614,348,11693,348,11693,355xm11674,348l11664,348,11664,278,11674,278,11674,348xm11674,394l11664,394,11664,355,11674,355,11674,394xe" filled="true" fillcolor="#ffffff" stroked="false">
            <v:path arrowok="t"/>
            <v:fill type="solid"/>
            <w10:wrap type="topAndBottom"/>
          </v:shape>
        </w:pict>
      </w:r>
    </w:p>
    <w:sectPr>
      <w:headerReference w:type="default" r:id="rId238"/>
      <w:footerReference w:type="default" r:id="rId239"/>
      <w:pgSz w:w="12240" w:h="15840"/>
      <w:pgMar w:header="0" w:footer="0" w:top="20" w:bottom="0" w:left="340" w:right="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Black">
    <w:altName w:val="Arial Black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Segoe UI Symbol">
    <w:altName w:val="Segoe UI Symbol"/>
    <w:charset w:val="1"/>
    <w:family w:val="swiss"/>
    <w:pitch w:val="variable"/>
  </w:font>
  <w:font w:name="Cambria">
    <w:altName w:val="Cambria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451520" from="39.685001pt,754.515625pt" to="562.051029pt,754.515625pt" stroked="true" strokeweight=".35pt" strokecolor="#000000">
          <v:stroke dashstyle="solid"/>
          <w10:wrap type="none"/>
        </v:lin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8.685001pt;margin-top:759.196716pt;width:198.05pt;height:13pt;mso-position-horizontal-relative:page;mso-position-vertical-relative:page;z-index:-17451008" type="#_x0000_t202" filled="false" stroked="false">
          <v:textbox inset="0,0,0,0">
            <w:txbxContent>
              <w:p>
                <w:pPr>
                  <w:pStyle w:val="BodyText"/>
                  <w:spacing w:before="23"/>
                  <w:ind w:left="20"/>
                  <w:rPr>
                    <w:rFonts w:ascii="Arial Black" w:hAnsi="Arial Black"/>
                  </w:rPr>
                </w:pPr>
                <w:hyperlink r:id="rId1">
                  <w:r>
                    <w:rPr>
                      <w:rFonts w:ascii="Arial Black" w:hAnsi="Arial Black"/>
                      <w:color w:val="0069A5"/>
                      <w:w w:val="85"/>
                    </w:rPr>
                    <w:t>Nature</w:t>
                  </w:r>
                  <w:r>
                    <w:rPr>
                      <w:rFonts w:ascii="Arial Black" w:hAnsi="Arial Black"/>
                      <w:color w:val="0069A5"/>
                      <w:spacing w:val="-9"/>
                      <w:w w:val="85"/>
                    </w:rPr>
                    <w:t> </w:t>
                  </w:r>
                  <w:r>
                    <w:rPr>
                      <w:rFonts w:ascii="Arial Black" w:hAnsi="Arial Black"/>
                      <w:color w:val="0069A5"/>
                      <w:w w:val="85"/>
                    </w:rPr>
                    <w:t>Cell</w:t>
                  </w:r>
                  <w:r>
                    <w:rPr>
                      <w:rFonts w:ascii="Arial Black" w:hAnsi="Arial Black"/>
                      <w:color w:val="0069A5"/>
                      <w:spacing w:val="-9"/>
                      <w:w w:val="85"/>
                    </w:rPr>
                    <w:t> </w:t>
                  </w:r>
                  <w:r>
                    <w:rPr>
                      <w:rFonts w:ascii="Arial Black" w:hAnsi="Arial Black"/>
                      <w:color w:val="0069A5"/>
                      <w:w w:val="85"/>
                    </w:rPr>
                    <w:t>Biology</w:t>
                  </w:r>
                  <w:r>
                    <w:rPr>
                      <w:rFonts w:ascii="Arial Black" w:hAnsi="Arial Black"/>
                      <w:color w:val="0069A5"/>
                      <w:spacing w:val="-9"/>
                      <w:w w:val="85"/>
                    </w:rPr>
                    <w:t> </w:t>
                  </w:r>
                </w:hyperlink>
                <w:r>
                  <w:rPr>
                    <w:rFonts w:ascii="Arial Black" w:hAnsi="Arial Black"/>
                    <w:w w:val="85"/>
                  </w:rPr>
                  <w:t>|</w:t>
                </w:r>
                <w:r>
                  <w:rPr>
                    <w:rFonts w:ascii="Arial Black" w:hAnsi="Arial Black"/>
                    <w:spacing w:val="-9"/>
                    <w:w w:val="85"/>
                  </w:rPr>
                  <w:t> </w:t>
                </w:r>
                <w:r>
                  <w:rPr>
                    <w:rFonts w:ascii="Arial Black" w:hAnsi="Arial Black"/>
                    <w:w w:val="85"/>
                  </w:rPr>
                  <w:t>Volume</w:t>
                </w:r>
                <w:r>
                  <w:rPr>
                    <w:rFonts w:ascii="Arial Black" w:hAnsi="Arial Black"/>
                    <w:spacing w:val="-9"/>
                    <w:w w:val="85"/>
                  </w:rPr>
                  <w:t> </w:t>
                </w:r>
                <w:r>
                  <w:rPr>
                    <w:rFonts w:ascii="Arial Black" w:hAnsi="Arial Black"/>
                    <w:w w:val="85"/>
                  </w:rPr>
                  <w:t>26</w:t>
                </w:r>
                <w:r>
                  <w:rPr>
                    <w:rFonts w:ascii="Arial Black" w:hAnsi="Arial Black"/>
                    <w:spacing w:val="-9"/>
                    <w:w w:val="85"/>
                  </w:rPr>
                  <w:t> </w:t>
                </w:r>
                <w:r>
                  <w:rPr>
                    <w:rFonts w:ascii="Arial Black" w:hAnsi="Arial Black"/>
                    <w:w w:val="85"/>
                  </w:rPr>
                  <w:t>|</w:t>
                </w:r>
                <w:r>
                  <w:rPr>
                    <w:rFonts w:ascii="Arial Black" w:hAnsi="Arial Black"/>
                    <w:spacing w:val="-9"/>
                    <w:w w:val="85"/>
                  </w:rPr>
                  <w:t> </w:t>
                </w:r>
                <w:r>
                  <w:rPr>
                    <w:rFonts w:ascii="Arial Black" w:hAnsi="Arial Black"/>
                    <w:w w:val="85"/>
                  </w:rPr>
                  <w:t>April</w:t>
                </w:r>
                <w:r>
                  <w:rPr>
                    <w:rFonts w:ascii="Arial Black" w:hAnsi="Arial Black"/>
                    <w:spacing w:val="-8"/>
                    <w:w w:val="85"/>
                  </w:rPr>
                  <w:t> </w:t>
                </w:r>
                <w:r>
                  <w:rPr>
                    <w:rFonts w:ascii="Arial Black" w:hAnsi="Arial Black"/>
                    <w:w w:val="85"/>
                  </w:rPr>
                  <w:t>2024</w:t>
                </w:r>
                <w:r>
                  <w:rPr>
                    <w:rFonts w:ascii="Arial Black" w:hAnsi="Arial Black"/>
                    <w:spacing w:val="-9"/>
                    <w:w w:val="85"/>
                  </w:rPr>
                  <w:t> </w:t>
                </w:r>
                <w:r>
                  <w:rPr>
                    <w:rFonts w:ascii="Arial Black" w:hAnsi="Arial Black"/>
                    <w:w w:val="85"/>
                  </w:rPr>
                  <w:t>|</w:t>
                </w:r>
                <w:r>
                  <w:rPr>
                    <w:rFonts w:ascii="Arial Black" w:hAnsi="Arial Black"/>
                    <w:spacing w:val="-9"/>
                    <w:w w:val="85"/>
                  </w:rPr>
                  <w:t> </w:t>
                </w:r>
                <w:r>
                  <w:rPr>
                    <w:rFonts w:ascii="Arial Black" w:hAnsi="Arial Black"/>
                    <w:w w:val="85"/>
                  </w:rPr>
                  <w:t>519–529</w:t>
                </w:r>
              </w:p>
            </w:txbxContent>
          </v:textbox>
          <w10:wrap type="none"/>
        </v:shape>
      </w:pict>
    </w:r>
    <w:r>
      <w:rPr/>
      <w:pict>
        <v:shape style="position:absolute;margin-left:545.949219pt;margin-top:759.686401pt;width:20.75pt;height:13.15pt;mso-position-horizontal-relative:page;mso-position-vertical-relative:page;z-index:-17450496" type="#_x0000_t202" filled="false" stroked="false">
          <v:textbox inset="0,0,0,0">
            <w:txbxContent>
              <w:p>
                <w:pPr>
                  <w:spacing w:before="42"/>
                  <w:ind w:left="60" w:right="0" w:firstLine="0"/>
                  <w:jc w:val="left"/>
                  <w:rPr>
                    <w:b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51</w:t>
                </w:r>
                <w:r>
                  <w:rPr/>
                  <w:fldChar w:fldCharType="end"/>
                </w:r>
                <w:r>
                  <w:rPr>
                    <w:b/>
                    <w:sz w:val="16"/>
                  </w:rPr>
                  <w:t>9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448960" from="39.685001pt,754.515625pt" to="562.051029pt,754.515625pt" stroked="true" strokeweight=".35pt" strokecolor="#000000">
          <v:stroke dashstyle="solid"/>
          <w10:wrap type="none"/>
        </v:line>
      </w:pict>
    </w:r>
    <w:r>
      <w:rPr/>
      <w:pict>
        <v:shape style="position:absolute;margin-left:38.685001pt;margin-top:759.196716pt;width:198.05pt;height:13pt;mso-position-horizontal-relative:page;mso-position-vertical-relative:page;z-index:-17448448" type="#_x0000_t202" filled="false" stroked="false">
          <v:textbox inset="0,0,0,0">
            <w:txbxContent>
              <w:p>
                <w:pPr>
                  <w:pStyle w:val="BodyText"/>
                  <w:spacing w:before="23"/>
                  <w:ind w:left="20"/>
                  <w:rPr>
                    <w:rFonts w:ascii="Arial Black" w:hAnsi="Arial Black"/>
                  </w:rPr>
                </w:pPr>
                <w:hyperlink r:id="rId1">
                  <w:r>
                    <w:rPr>
                      <w:rFonts w:ascii="Arial Black" w:hAnsi="Arial Black"/>
                      <w:color w:val="0069A5"/>
                      <w:w w:val="85"/>
                    </w:rPr>
                    <w:t>Nature</w:t>
                  </w:r>
                  <w:r>
                    <w:rPr>
                      <w:rFonts w:ascii="Arial Black" w:hAnsi="Arial Black"/>
                      <w:color w:val="0069A5"/>
                      <w:spacing w:val="-9"/>
                      <w:w w:val="85"/>
                    </w:rPr>
                    <w:t> </w:t>
                  </w:r>
                  <w:r>
                    <w:rPr>
                      <w:rFonts w:ascii="Arial Black" w:hAnsi="Arial Black"/>
                      <w:color w:val="0069A5"/>
                      <w:w w:val="85"/>
                    </w:rPr>
                    <w:t>Cell</w:t>
                  </w:r>
                  <w:r>
                    <w:rPr>
                      <w:rFonts w:ascii="Arial Black" w:hAnsi="Arial Black"/>
                      <w:color w:val="0069A5"/>
                      <w:spacing w:val="-9"/>
                      <w:w w:val="85"/>
                    </w:rPr>
                    <w:t> </w:t>
                  </w:r>
                  <w:r>
                    <w:rPr>
                      <w:rFonts w:ascii="Arial Black" w:hAnsi="Arial Black"/>
                      <w:color w:val="0069A5"/>
                      <w:w w:val="85"/>
                    </w:rPr>
                    <w:t>Biology</w:t>
                  </w:r>
                  <w:r>
                    <w:rPr>
                      <w:rFonts w:ascii="Arial Black" w:hAnsi="Arial Black"/>
                      <w:color w:val="0069A5"/>
                      <w:spacing w:val="-9"/>
                      <w:w w:val="85"/>
                    </w:rPr>
                    <w:t> </w:t>
                  </w:r>
                </w:hyperlink>
                <w:r>
                  <w:rPr>
                    <w:rFonts w:ascii="Arial Black" w:hAnsi="Arial Black"/>
                    <w:w w:val="85"/>
                  </w:rPr>
                  <w:t>|</w:t>
                </w:r>
                <w:r>
                  <w:rPr>
                    <w:rFonts w:ascii="Arial Black" w:hAnsi="Arial Black"/>
                    <w:spacing w:val="-9"/>
                    <w:w w:val="85"/>
                  </w:rPr>
                  <w:t> </w:t>
                </w:r>
                <w:r>
                  <w:rPr>
                    <w:rFonts w:ascii="Arial Black" w:hAnsi="Arial Black"/>
                    <w:w w:val="85"/>
                  </w:rPr>
                  <w:t>Volume</w:t>
                </w:r>
                <w:r>
                  <w:rPr>
                    <w:rFonts w:ascii="Arial Black" w:hAnsi="Arial Black"/>
                    <w:spacing w:val="-9"/>
                    <w:w w:val="85"/>
                  </w:rPr>
                  <w:t> </w:t>
                </w:r>
                <w:r>
                  <w:rPr>
                    <w:rFonts w:ascii="Arial Black" w:hAnsi="Arial Black"/>
                    <w:w w:val="85"/>
                  </w:rPr>
                  <w:t>26</w:t>
                </w:r>
                <w:r>
                  <w:rPr>
                    <w:rFonts w:ascii="Arial Black" w:hAnsi="Arial Black"/>
                    <w:spacing w:val="-9"/>
                    <w:w w:val="85"/>
                  </w:rPr>
                  <w:t> </w:t>
                </w:r>
                <w:r>
                  <w:rPr>
                    <w:rFonts w:ascii="Arial Black" w:hAnsi="Arial Black"/>
                    <w:w w:val="85"/>
                  </w:rPr>
                  <w:t>|</w:t>
                </w:r>
                <w:r>
                  <w:rPr>
                    <w:rFonts w:ascii="Arial Black" w:hAnsi="Arial Black"/>
                    <w:spacing w:val="-9"/>
                    <w:w w:val="85"/>
                  </w:rPr>
                  <w:t> </w:t>
                </w:r>
                <w:r>
                  <w:rPr>
                    <w:rFonts w:ascii="Arial Black" w:hAnsi="Arial Black"/>
                    <w:w w:val="85"/>
                  </w:rPr>
                  <w:t>April</w:t>
                </w:r>
                <w:r>
                  <w:rPr>
                    <w:rFonts w:ascii="Arial Black" w:hAnsi="Arial Black"/>
                    <w:spacing w:val="-8"/>
                    <w:w w:val="85"/>
                  </w:rPr>
                  <w:t> </w:t>
                </w:r>
                <w:r>
                  <w:rPr>
                    <w:rFonts w:ascii="Arial Black" w:hAnsi="Arial Black"/>
                    <w:w w:val="85"/>
                  </w:rPr>
                  <w:t>2024</w:t>
                </w:r>
                <w:r>
                  <w:rPr>
                    <w:rFonts w:ascii="Arial Black" w:hAnsi="Arial Black"/>
                    <w:spacing w:val="-9"/>
                    <w:w w:val="85"/>
                  </w:rPr>
                  <w:t> </w:t>
                </w:r>
                <w:r>
                  <w:rPr>
                    <w:rFonts w:ascii="Arial Black" w:hAnsi="Arial Black"/>
                    <w:w w:val="85"/>
                  </w:rPr>
                  <w:t>|</w:t>
                </w:r>
                <w:r>
                  <w:rPr>
                    <w:rFonts w:ascii="Arial Black" w:hAnsi="Arial Black"/>
                    <w:spacing w:val="-9"/>
                    <w:w w:val="85"/>
                  </w:rPr>
                  <w:t> </w:t>
                </w:r>
                <w:r>
                  <w:rPr>
                    <w:rFonts w:ascii="Arial Black" w:hAnsi="Arial Black"/>
                    <w:w w:val="85"/>
                  </w:rPr>
                  <w:t>519–529</w:t>
                </w:r>
              </w:p>
            </w:txbxContent>
          </v:textbox>
          <w10:wrap type="none"/>
        </v:shape>
      </w:pict>
    </w:r>
    <w:r>
      <w:rPr/>
      <w:pict>
        <v:shape style="position:absolute;margin-left:545.509033pt;margin-top:759.436707pt;width:17.55pt;height:13.15pt;mso-position-horizontal-relative:page;mso-position-vertical-relative:page;z-index:-17447936" type="#_x0000_t202" filled="false" stroked="false">
          <v:textbox inset="0,0,0,0">
            <w:txbxContent>
              <w:p>
                <w:pPr>
                  <w:spacing w:before="42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w w:val="105"/>
                    <w:sz w:val="16"/>
                  </w:rPr>
                  <w:t>520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446400" from="39.685001pt,754.515625pt" to="562.051029pt,754.515625pt" stroked="true" strokeweight=".35pt" strokecolor="#000000">
          <v:stroke dashstyle="solid"/>
          <w10:wrap type="none"/>
        </v:line>
      </w:pict>
    </w:r>
    <w:r>
      <w:rPr/>
      <w:pict>
        <v:shape style="position:absolute;margin-left:38.685001pt;margin-top:759.196716pt;width:198.05pt;height:13pt;mso-position-horizontal-relative:page;mso-position-vertical-relative:page;z-index:-17445888" type="#_x0000_t202" filled="false" stroked="false">
          <v:textbox inset="0,0,0,0">
            <w:txbxContent>
              <w:p>
                <w:pPr>
                  <w:pStyle w:val="BodyText"/>
                  <w:spacing w:before="23"/>
                  <w:ind w:left="20"/>
                  <w:rPr>
                    <w:rFonts w:ascii="Arial Black" w:hAnsi="Arial Black"/>
                  </w:rPr>
                </w:pPr>
                <w:hyperlink r:id="rId1">
                  <w:r>
                    <w:rPr>
                      <w:rFonts w:ascii="Arial Black" w:hAnsi="Arial Black"/>
                      <w:color w:val="0069A5"/>
                      <w:w w:val="85"/>
                    </w:rPr>
                    <w:t>Nature</w:t>
                  </w:r>
                  <w:r>
                    <w:rPr>
                      <w:rFonts w:ascii="Arial Black" w:hAnsi="Arial Black"/>
                      <w:color w:val="0069A5"/>
                      <w:spacing w:val="-9"/>
                      <w:w w:val="85"/>
                    </w:rPr>
                    <w:t> </w:t>
                  </w:r>
                  <w:r>
                    <w:rPr>
                      <w:rFonts w:ascii="Arial Black" w:hAnsi="Arial Black"/>
                      <w:color w:val="0069A5"/>
                      <w:w w:val="85"/>
                    </w:rPr>
                    <w:t>Cell</w:t>
                  </w:r>
                  <w:r>
                    <w:rPr>
                      <w:rFonts w:ascii="Arial Black" w:hAnsi="Arial Black"/>
                      <w:color w:val="0069A5"/>
                      <w:spacing w:val="-9"/>
                      <w:w w:val="85"/>
                    </w:rPr>
                    <w:t> </w:t>
                  </w:r>
                  <w:r>
                    <w:rPr>
                      <w:rFonts w:ascii="Arial Black" w:hAnsi="Arial Black"/>
                      <w:color w:val="0069A5"/>
                      <w:w w:val="85"/>
                    </w:rPr>
                    <w:t>Biology</w:t>
                  </w:r>
                  <w:r>
                    <w:rPr>
                      <w:rFonts w:ascii="Arial Black" w:hAnsi="Arial Black"/>
                      <w:color w:val="0069A5"/>
                      <w:spacing w:val="-9"/>
                      <w:w w:val="85"/>
                    </w:rPr>
                    <w:t> </w:t>
                  </w:r>
                </w:hyperlink>
                <w:r>
                  <w:rPr>
                    <w:rFonts w:ascii="Arial Black" w:hAnsi="Arial Black"/>
                    <w:w w:val="85"/>
                  </w:rPr>
                  <w:t>|</w:t>
                </w:r>
                <w:r>
                  <w:rPr>
                    <w:rFonts w:ascii="Arial Black" w:hAnsi="Arial Black"/>
                    <w:spacing w:val="-9"/>
                    <w:w w:val="85"/>
                  </w:rPr>
                  <w:t> </w:t>
                </w:r>
                <w:r>
                  <w:rPr>
                    <w:rFonts w:ascii="Arial Black" w:hAnsi="Arial Black"/>
                    <w:w w:val="85"/>
                  </w:rPr>
                  <w:t>Volume</w:t>
                </w:r>
                <w:r>
                  <w:rPr>
                    <w:rFonts w:ascii="Arial Black" w:hAnsi="Arial Black"/>
                    <w:spacing w:val="-9"/>
                    <w:w w:val="85"/>
                  </w:rPr>
                  <w:t> </w:t>
                </w:r>
                <w:r>
                  <w:rPr>
                    <w:rFonts w:ascii="Arial Black" w:hAnsi="Arial Black"/>
                    <w:w w:val="85"/>
                  </w:rPr>
                  <w:t>26</w:t>
                </w:r>
                <w:r>
                  <w:rPr>
                    <w:rFonts w:ascii="Arial Black" w:hAnsi="Arial Black"/>
                    <w:spacing w:val="-9"/>
                    <w:w w:val="85"/>
                  </w:rPr>
                  <w:t> </w:t>
                </w:r>
                <w:r>
                  <w:rPr>
                    <w:rFonts w:ascii="Arial Black" w:hAnsi="Arial Black"/>
                    <w:w w:val="85"/>
                  </w:rPr>
                  <w:t>|</w:t>
                </w:r>
                <w:r>
                  <w:rPr>
                    <w:rFonts w:ascii="Arial Black" w:hAnsi="Arial Black"/>
                    <w:spacing w:val="-9"/>
                    <w:w w:val="85"/>
                  </w:rPr>
                  <w:t> </w:t>
                </w:r>
                <w:r>
                  <w:rPr>
                    <w:rFonts w:ascii="Arial Black" w:hAnsi="Arial Black"/>
                    <w:w w:val="85"/>
                  </w:rPr>
                  <w:t>April</w:t>
                </w:r>
                <w:r>
                  <w:rPr>
                    <w:rFonts w:ascii="Arial Black" w:hAnsi="Arial Black"/>
                    <w:spacing w:val="-8"/>
                    <w:w w:val="85"/>
                  </w:rPr>
                  <w:t> </w:t>
                </w:r>
                <w:r>
                  <w:rPr>
                    <w:rFonts w:ascii="Arial Black" w:hAnsi="Arial Black"/>
                    <w:w w:val="85"/>
                  </w:rPr>
                  <w:t>2024</w:t>
                </w:r>
                <w:r>
                  <w:rPr>
                    <w:rFonts w:ascii="Arial Black" w:hAnsi="Arial Black"/>
                    <w:spacing w:val="-9"/>
                    <w:w w:val="85"/>
                  </w:rPr>
                  <w:t> </w:t>
                </w:r>
                <w:r>
                  <w:rPr>
                    <w:rFonts w:ascii="Arial Black" w:hAnsi="Arial Black"/>
                    <w:w w:val="85"/>
                  </w:rPr>
                  <w:t>|</w:t>
                </w:r>
                <w:r>
                  <w:rPr>
                    <w:rFonts w:ascii="Arial Black" w:hAnsi="Arial Black"/>
                    <w:spacing w:val="-9"/>
                    <w:w w:val="85"/>
                  </w:rPr>
                  <w:t> </w:t>
                </w:r>
                <w:r>
                  <w:rPr>
                    <w:rFonts w:ascii="Arial Black" w:hAnsi="Arial Black"/>
                    <w:w w:val="85"/>
                  </w:rPr>
                  <w:t>519–529</w:t>
                </w:r>
              </w:p>
            </w:txbxContent>
          </v:textbox>
          <w10:wrap type="none"/>
        </v:shape>
      </w:pict>
    </w:r>
    <w:r>
      <w:rPr/>
      <w:pict>
        <v:shape style="position:absolute;margin-left:543.981018pt;margin-top:759.436707pt;width:21.7pt;height:13.4pt;mso-position-horizontal-relative:page;mso-position-vertical-relative:page;z-index:-17445376" type="#_x0000_t202" filled="false" stroked="false">
          <v:textbox inset="0,0,0,0">
            <w:txbxContent>
              <w:p>
                <w:pPr>
                  <w:spacing w:before="42"/>
                  <w:ind w:left="67" w:right="0" w:firstLine="0"/>
                  <w:jc w:val="left"/>
                  <w:rPr>
                    <w:b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443328" from="39.685001pt,754.515625pt" to="562.051029pt,754.515625pt" stroked="true" strokeweight=".35pt" strokecolor="#000000">
          <v:stroke dashstyle="solid"/>
          <w10:wrap type="none"/>
        </v:line>
      </w:pict>
    </w:r>
    <w:r>
      <w:rPr/>
      <w:pict>
        <v:shape style="position:absolute;margin-left:38.685001pt;margin-top:759.196716pt;width:198.05pt;height:13pt;mso-position-horizontal-relative:page;mso-position-vertical-relative:page;z-index:-17442816" type="#_x0000_t202" filled="false" stroked="false">
          <v:textbox inset="0,0,0,0">
            <w:txbxContent>
              <w:p>
                <w:pPr>
                  <w:pStyle w:val="BodyText"/>
                  <w:spacing w:before="23"/>
                  <w:ind w:left="20"/>
                  <w:rPr>
                    <w:rFonts w:ascii="Arial Black" w:hAnsi="Arial Black"/>
                  </w:rPr>
                </w:pPr>
                <w:hyperlink r:id="rId1">
                  <w:r>
                    <w:rPr>
                      <w:rFonts w:ascii="Arial Black" w:hAnsi="Arial Black"/>
                      <w:color w:val="0069A5"/>
                      <w:w w:val="85"/>
                    </w:rPr>
                    <w:t>Nature</w:t>
                  </w:r>
                  <w:r>
                    <w:rPr>
                      <w:rFonts w:ascii="Arial Black" w:hAnsi="Arial Black"/>
                      <w:color w:val="0069A5"/>
                      <w:spacing w:val="-9"/>
                      <w:w w:val="85"/>
                    </w:rPr>
                    <w:t> </w:t>
                  </w:r>
                  <w:r>
                    <w:rPr>
                      <w:rFonts w:ascii="Arial Black" w:hAnsi="Arial Black"/>
                      <w:color w:val="0069A5"/>
                      <w:w w:val="85"/>
                    </w:rPr>
                    <w:t>Cell</w:t>
                  </w:r>
                  <w:r>
                    <w:rPr>
                      <w:rFonts w:ascii="Arial Black" w:hAnsi="Arial Black"/>
                      <w:color w:val="0069A5"/>
                      <w:spacing w:val="-9"/>
                      <w:w w:val="85"/>
                    </w:rPr>
                    <w:t> </w:t>
                  </w:r>
                  <w:r>
                    <w:rPr>
                      <w:rFonts w:ascii="Arial Black" w:hAnsi="Arial Black"/>
                      <w:color w:val="0069A5"/>
                      <w:w w:val="85"/>
                    </w:rPr>
                    <w:t>Biology</w:t>
                  </w:r>
                  <w:r>
                    <w:rPr>
                      <w:rFonts w:ascii="Arial Black" w:hAnsi="Arial Black"/>
                      <w:color w:val="0069A5"/>
                      <w:spacing w:val="-9"/>
                      <w:w w:val="85"/>
                    </w:rPr>
                    <w:t> </w:t>
                  </w:r>
                </w:hyperlink>
                <w:r>
                  <w:rPr>
                    <w:rFonts w:ascii="Arial Black" w:hAnsi="Arial Black"/>
                    <w:w w:val="85"/>
                  </w:rPr>
                  <w:t>|</w:t>
                </w:r>
                <w:r>
                  <w:rPr>
                    <w:rFonts w:ascii="Arial Black" w:hAnsi="Arial Black"/>
                    <w:spacing w:val="-9"/>
                    <w:w w:val="85"/>
                  </w:rPr>
                  <w:t> </w:t>
                </w:r>
                <w:r>
                  <w:rPr>
                    <w:rFonts w:ascii="Arial Black" w:hAnsi="Arial Black"/>
                    <w:w w:val="85"/>
                  </w:rPr>
                  <w:t>Volume</w:t>
                </w:r>
                <w:r>
                  <w:rPr>
                    <w:rFonts w:ascii="Arial Black" w:hAnsi="Arial Black"/>
                    <w:spacing w:val="-9"/>
                    <w:w w:val="85"/>
                  </w:rPr>
                  <w:t> </w:t>
                </w:r>
                <w:r>
                  <w:rPr>
                    <w:rFonts w:ascii="Arial Black" w:hAnsi="Arial Black"/>
                    <w:w w:val="85"/>
                  </w:rPr>
                  <w:t>26</w:t>
                </w:r>
                <w:r>
                  <w:rPr>
                    <w:rFonts w:ascii="Arial Black" w:hAnsi="Arial Black"/>
                    <w:spacing w:val="-9"/>
                    <w:w w:val="85"/>
                  </w:rPr>
                  <w:t> </w:t>
                </w:r>
                <w:r>
                  <w:rPr>
                    <w:rFonts w:ascii="Arial Black" w:hAnsi="Arial Black"/>
                    <w:w w:val="85"/>
                  </w:rPr>
                  <w:t>|</w:t>
                </w:r>
                <w:r>
                  <w:rPr>
                    <w:rFonts w:ascii="Arial Black" w:hAnsi="Arial Black"/>
                    <w:spacing w:val="-9"/>
                    <w:w w:val="85"/>
                  </w:rPr>
                  <w:t> </w:t>
                </w:r>
                <w:r>
                  <w:rPr>
                    <w:rFonts w:ascii="Arial Black" w:hAnsi="Arial Black"/>
                    <w:w w:val="85"/>
                  </w:rPr>
                  <w:t>April</w:t>
                </w:r>
                <w:r>
                  <w:rPr>
                    <w:rFonts w:ascii="Arial Black" w:hAnsi="Arial Black"/>
                    <w:spacing w:val="-8"/>
                    <w:w w:val="85"/>
                  </w:rPr>
                  <w:t> </w:t>
                </w:r>
                <w:r>
                  <w:rPr>
                    <w:rFonts w:ascii="Arial Black" w:hAnsi="Arial Black"/>
                    <w:w w:val="85"/>
                  </w:rPr>
                  <w:t>2024</w:t>
                </w:r>
                <w:r>
                  <w:rPr>
                    <w:rFonts w:ascii="Arial Black" w:hAnsi="Arial Black"/>
                    <w:spacing w:val="-9"/>
                    <w:w w:val="85"/>
                  </w:rPr>
                  <w:t> </w:t>
                </w:r>
                <w:r>
                  <w:rPr>
                    <w:rFonts w:ascii="Arial Black" w:hAnsi="Arial Black"/>
                    <w:w w:val="85"/>
                  </w:rPr>
                  <w:t>|</w:t>
                </w:r>
                <w:r>
                  <w:rPr>
                    <w:rFonts w:ascii="Arial Black" w:hAnsi="Arial Black"/>
                    <w:spacing w:val="-9"/>
                    <w:w w:val="85"/>
                  </w:rPr>
                  <w:t> </w:t>
                </w:r>
                <w:r>
                  <w:rPr>
                    <w:rFonts w:ascii="Arial Black" w:hAnsi="Arial Black"/>
                    <w:w w:val="85"/>
                  </w:rPr>
                  <w:t>519–529</w:t>
                </w:r>
              </w:p>
            </w:txbxContent>
          </v:textbox>
          <w10:wrap type="none"/>
        </v:shape>
      </w:pict>
    </w:r>
    <w:r>
      <w:rPr/>
      <w:pict>
        <v:shape style="position:absolute;margin-left:543.973022pt;margin-top:759.436707pt;width:21.75pt;height:13.4pt;mso-position-horizontal-relative:page;mso-position-vertical-relative:page;z-index:-17442304" type="#_x0000_t202" filled="false" stroked="false">
          <v:textbox inset="0,0,0,0">
            <w:txbxContent>
              <w:p>
                <w:pPr>
                  <w:spacing w:before="42"/>
                  <w:ind w:left="60" w:right="0" w:firstLine="0"/>
                  <w:jc w:val="left"/>
                  <w:rPr>
                    <w:b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440256" from="39.685001pt,754.515625pt" to="562.051029pt,754.515625pt" stroked="true" strokeweight=".35pt" strokecolor="#000000">
          <v:stroke dashstyle="solid"/>
          <w10:wrap type="none"/>
        </v:line>
      </w:pict>
    </w:r>
    <w:r>
      <w:rPr/>
      <w:pict>
        <v:shape style="position:absolute;margin-left:38.685001pt;margin-top:759.196716pt;width:73.150pt;height:13pt;mso-position-horizontal-relative:page;mso-position-vertical-relative:page;z-index:-17439744" type="#_x0000_t202" filled="false" stroked="false">
          <v:textbox inset="0,0,0,0">
            <w:txbxContent>
              <w:p>
                <w:pPr>
                  <w:pStyle w:val="BodyText"/>
                  <w:spacing w:before="23"/>
                  <w:ind w:left="20"/>
                  <w:rPr>
                    <w:rFonts w:ascii="Arial Black"/>
                  </w:rPr>
                </w:pPr>
                <w:hyperlink r:id="rId1">
                  <w:r>
                    <w:rPr>
                      <w:rFonts w:ascii="Arial Black"/>
                      <w:color w:val="0069A5"/>
                      <w:w w:val="85"/>
                    </w:rPr>
                    <w:t>Nature</w:t>
                  </w:r>
                  <w:r>
                    <w:rPr>
                      <w:rFonts w:ascii="Arial Black"/>
                      <w:color w:val="0069A5"/>
                      <w:spacing w:val="-13"/>
                      <w:w w:val="85"/>
                    </w:rPr>
                    <w:t> </w:t>
                  </w:r>
                  <w:r>
                    <w:rPr>
                      <w:rFonts w:ascii="Arial Black"/>
                      <w:color w:val="0069A5"/>
                      <w:w w:val="85"/>
                    </w:rPr>
                    <w:t>Cell</w:t>
                  </w:r>
                  <w:r>
                    <w:rPr>
                      <w:rFonts w:ascii="Arial Black"/>
                      <w:color w:val="0069A5"/>
                      <w:spacing w:val="-13"/>
                      <w:w w:val="85"/>
                    </w:rPr>
                    <w:t> </w:t>
                  </w:r>
                  <w:r>
                    <w:rPr>
                      <w:rFonts w:ascii="Arial Black"/>
                      <w:color w:val="0069A5"/>
                      <w:w w:val="85"/>
                    </w:rPr>
                    <w:t>Biology</w:t>
                  </w:r>
                </w:hyperlink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.685001pt;margin-top:19.316313pt;width:33.75pt;height:15.8pt;mso-position-horizontal-relative:page;mso-position-vertical-relative:page;z-index:-17449984" type="#_x0000_t202" filled="false" stroked="false">
          <v:textbox inset="0,0,0,0">
            <w:txbxContent>
              <w:p>
                <w:pPr>
                  <w:spacing w:before="58"/>
                  <w:ind w:left="20" w:right="0" w:firstLine="0"/>
                  <w:jc w:val="left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spacing w:val="-1"/>
                    <w:w w:val="105"/>
                    <w:sz w:val="20"/>
                  </w:rPr>
                  <w:t>Article</w:t>
                </w:r>
              </w:p>
            </w:txbxContent>
          </v:textbox>
          <w10:wrap type="none"/>
        </v:shape>
      </w:pict>
    </w:r>
    <w:r>
      <w:rPr/>
      <w:pict>
        <v:shape style="position:absolute;margin-left:390.157898pt;margin-top:21.612314pt;width:172.15pt;height:13pt;mso-position-horizontal-relative:page;mso-position-vertical-relative:page;z-index:-17449472" type="#_x0000_t202" filled="false" stroked="false">
          <v:textbox inset="0,0,0,0">
            <w:txbxContent>
              <w:p>
                <w:pPr>
                  <w:pStyle w:val="BodyText"/>
                  <w:spacing w:before="23"/>
                  <w:ind w:left="20"/>
                  <w:rPr>
                    <w:rFonts w:ascii="Arial Black"/>
                  </w:rPr>
                </w:pPr>
                <w:r>
                  <w:rPr>
                    <w:rFonts w:ascii="Arial Black"/>
                    <w:color w:val="0069A5"/>
                    <w:w w:val="90"/>
                  </w:rPr>
                  <w:t>https://doi.org/10.1038/s41556-024-01380-4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.685001pt;margin-top:19.316313pt;width:33.75pt;height:15.8pt;mso-position-horizontal-relative:page;mso-position-vertical-relative:page;z-index:-17447424" type="#_x0000_t202" filled="false" stroked="false">
          <v:textbox inset="0,0,0,0">
            <w:txbxContent>
              <w:p>
                <w:pPr>
                  <w:spacing w:before="58"/>
                  <w:ind w:left="20" w:right="0" w:firstLine="0"/>
                  <w:jc w:val="left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spacing w:val="-1"/>
                    <w:w w:val="105"/>
                    <w:sz w:val="20"/>
                  </w:rPr>
                  <w:t>Article</w:t>
                </w:r>
              </w:p>
            </w:txbxContent>
          </v:textbox>
          <w10:wrap type="none"/>
        </v:shape>
      </w:pict>
    </w:r>
    <w:r>
      <w:rPr/>
      <w:pict>
        <v:shape style="position:absolute;margin-left:390.157898pt;margin-top:21.612314pt;width:172.15pt;height:13pt;mso-position-horizontal-relative:page;mso-position-vertical-relative:page;z-index:-17446912" type="#_x0000_t202" filled="false" stroked="false">
          <v:textbox inset="0,0,0,0">
            <w:txbxContent>
              <w:p>
                <w:pPr>
                  <w:pStyle w:val="BodyText"/>
                  <w:spacing w:before="23"/>
                  <w:ind w:left="20"/>
                  <w:rPr>
                    <w:rFonts w:ascii="Arial Black"/>
                  </w:rPr>
                </w:pPr>
                <w:r>
                  <w:rPr>
                    <w:rFonts w:ascii="Arial Black"/>
                    <w:color w:val="0069A5"/>
                    <w:w w:val="90"/>
                  </w:rPr>
                  <w:t>https://doi.org/10.1038/s41556-024-01380-4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444864" from="39.685101pt,38.035828pt" to="561.260113pt,38.035828pt" stroked="true" strokeweight=".35pt" strokecolor="#000000">
          <v:stroke dashstyle="solid"/>
          <w10:wrap type="none"/>
        </v:line>
      </w:pict>
    </w:r>
    <w:r>
      <w:rPr/>
      <w:pict>
        <v:shape style="position:absolute;margin-left:38.685001pt;margin-top:19.316313pt;width:33.75pt;height:15.8pt;mso-position-horizontal-relative:page;mso-position-vertical-relative:page;z-index:-17444352" type="#_x0000_t202" filled="false" stroked="false">
          <v:textbox inset="0,0,0,0">
            <w:txbxContent>
              <w:p>
                <w:pPr>
                  <w:spacing w:before="58"/>
                  <w:ind w:left="20" w:right="0" w:firstLine="0"/>
                  <w:jc w:val="left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spacing w:val="-1"/>
                    <w:w w:val="105"/>
                    <w:sz w:val="20"/>
                  </w:rPr>
                  <w:t>Article</w:t>
                </w:r>
              </w:p>
            </w:txbxContent>
          </v:textbox>
          <w10:wrap type="none"/>
        </v:shape>
      </w:pict>
    </w:r>
    <w:r>
      <w:rPr/>
      <w:pict>
        <v:shape style="position:absolute;margin-left:390.157898pt;margin-top:21.612314pt;width:172.15pt;height:13pt;mso-position-horizontal-relative:page;mso-position-vertical-relative:page;z-index:-17443840" type="#_x0000_t202" filled="false" stroked="false">
          <v:textbox inset="0,0,0,0">
            <w:txbxContent>
              <w:p>
                <w:pPr>
                  <w:pStyle w:val="BodyText"/>
                  <w:spacing w:before="23"/>
                  <w:ind w:left="20"/>
                  <w:rPr>
                    <w:rFonts w:ascii="Arial Black"/>
                  </w:rPr>
                </w:pPr>
                <w:r>
                  <w:rPr>
                    <w:rFonts w:ascii="Arial Black"/>
                    <w:color w:val="0069A5"/>
                    <w:w w:val="90"/>
                  </w:rPr>
                  <w:t>https://doi.org/10.1038/s41556-024-01380-4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441792" from="39.685101pt,38.035828pt" to="561.260113pt,38.035828pt" stroked="true" strokeweight=".35pt" strokecolor="#000000">
          <v:stroke dashstyle="solid"/>
          <w10:wrap type="none"/>
        </v:line>
      </w:pict>
    </w:r>
    <w:r>
      <w:rPr/>
      <w:pict>
        <v:shape style="position:absolute;margin-left:38.685001pt;margin-top:19.316313pt;width:33.75pt;height:15.8pt;mso-position-horizontal-relative:page;mso-position-vertical-relative:page;z-index:-17441280" type="#_x0000_t202" filled="false" stroked="false">
          <v:textbox inset="0,0,0,0">
            <w:txbxContent>
              <w:p>
                <w:pPr>
                  <w:spacing w:before="58"/>
                  <w:ind w:left="20" w:right="0" w:firstLine="0"/>
                  <w:jc w:val="left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spacing w:val="-1"/>
                    <w:w w:val="105"/>
                    <w:sz w:val="20"/>
                  </w:rPr>
                  <w:t>Article</w:t>
                </w:r>
              </w:p>
            </w:txbxContent>
          </v:textbox>
          <w10:wrap type="none"/>
        </v:shape>
      </w:pict>
    </w:r>
    <w:r>
      <w:rPr/>
      <w:pict>
        <v:shape style="position:absolute;margin-left:390.157898pt;margin-top:21.612314pt;width:172.15pt;height:13pt;mso-position-horizontal-relative:page;mso-position-vertical-relative:page;z-index:-17440768" type="#_x0000_t202" filled="false" stroked="false">
          <v:textbox inset="0,0,0,0">
            <w:txbxContent>
              <w:p>
                <w:pPr>
                  <w:pStyle w:val="BodyText"/>
                  <w:spacing w:before="23"/>
                  <w:ind w:left="20"/>
                  <w:rPr>
                    <w:rFonts w:ascii="Arial Black"/>
                  </w:rPr>
                </w:pPr>
                <w:r>
                  <w:rPr>
                    <w:rFonts w:ascii="Arial Black"/>
                    <w:color w:val="0069A5"/>
                    <w:w w:val="90"/>
                  </w:rPr>
                  <w:t>https://doi.org/10.1038/s41556-024-01380-4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."/>
      <w:lvlJc w:val="left"/>
      <w:pPr>
        <w:ind w:left="454" w:hanging="341"/>
        <w:jc w:val="left"/>
      </w:pPr>
      <w:rPr>
        <w:rFonts w:hint="default" w:ascii="Lucida Sans Unicode" w:hAnsi="Lucida Sans Unicode" w:eastAsia="Lucida Sans Unicode" w:cs="Lucida Sans Unicode"/>
        <w:spacing w:val="-6"/>
        <w:w w:val="63"/>
        <w:sz w:val="16"/>
        <w:szCs w:val="1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49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39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28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18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08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97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87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77" w:hanging="34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5"/>
      <w:numFmt w:val="lowerLetter"/>
      <w:lvlText w:val="%1"/>
      <w:lvlJc w:val="left"/>
      <w:pPr>
        <w:ind w:left="2510" w:hanging="805"/>
        <w:jc w:val="left"/>
      </w:pPr>
      <w:rPr>
        <w:rFonts w:hint="default" w:ascii="Tahoma" w:hAnsi="Tahoma" w:eastAsia="Tahoma" w:cs="Tahoma"/>
        <w:b/>
        <w:bCs/>
        <w:w w:val="105"/>
        <w:position w:val="5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67" w:hanging="80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15" w:hanging="80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63" w:hanging="80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11" w:hanging="80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759" w:hanging="80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07" w:hanging="80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55" w:hanging="80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03" w:hanging="805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lowerLetter"/>
      <w:lvlText w:val="%1"/>
      <w:lvlJc w:val="left"/>
      <w:pPr>
        <w:ind w:left="3128" w:hanging="3008"/>
        <w:jc w:val="left"/>
      </w:pPr>
      <w:rPr>
        <w:rFonts w:hint="default" w:ascii="Arial" w:hAnsi="Arial" w:eastAsia="Arial" w:cs="Arial"/>
        <w:b/>
        <w:bCs/>
        <w:w w:val="108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36" w:hanging="300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52" w:hanging="30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69" w:hanging="30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85" w:hanging="30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01" w:hanging="30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18" w:hanging="30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34" w:hanging="30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51" w:hanging="3008"/>
      </w:pPr>
      <w:rPr>
        <w:rFonts w:hint="default"/>
        <w:lang w:val="en-U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16"/>
      <w:szCs w:val="16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36"/>
      <w:ind w:left="113"/>
      <w:outlineLvl w:val="1"/>
    </w:pPr>
    <w:rPr>
      <w:rFonts w:ascii="Tahoma" w:hAnsi="Tahoma" w:eastAsia="Tahoma" w:cs="Tahoma"/>
      <w:b/>
      <w:bCs/>
      <w:sz w:val="21"/>
      <w:szCs w:val="21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58"/>
      <w:ind w:left="20"/>
      <w:outlineLvl w:val="2"/>
    </w:pPr>
    <w:rPr>
      <w:rFonts w:ascii="Arial" w:hAnsi="Arial" w:eastAsia="Arial" w:cs="Arial"/>
      <w:b/>
      <w:bCs/>
      <w:sz w:val="20"/>
      <w:szCs w:val="20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324"/>
      <w:outlineLvl w:val="3"/>
    </w:pPr>
    <w:rPr>
      <w:rFonts w:ascii="Tahoma" w:hAnsi="Tahoma" w:eastAsia="Tahoma" w:cs="Tahoma"/>
      <w:sz w:val="20"/>
      <w:szCs w:val="20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144"/>
      <w:ind w:left="113"/>
      <w:outlineLvl w:val="4"/>
    </w:pPr>
    <w:rPr>
      <w:rFonts w:ascii="Arial" w:hAnsi="Arial" w:eastAsia="Arial" w:cs="Arial"/>
      <w:b/>
      <w:bCs/>
      <w:sz w:val="18"/>
      <w:szCs w:val="18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113"/>
      <w:jc w:val="both"/>
      <w:outlineLvl w:val="5"/>
    </w:pPr>
    <w:rPr>
      <w:rFonts w:ascii="Tahoma" w:hAnsi="Tahoma" w:eastAsia="Tahoma" w:cs="Tahoma"/>
      <w:b/>
      <w:bCs/>
      <w:sz w:val="17"/>
      <w:szCs w:val="17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30"/>
      <w:ind w:left="113" w:right="1174"/>
    </w:pPr>
    <w:rPr>
      <w:rFonts w:ascii="Cambria" w:hAnsi="Cambria" w:eastAsia="Cambria" w:cs="Cambria"/>
      <w:b/>
      <w:bCs/>
      <w:sz w:val="52"/>
      <w:szCs w:val="5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4"/>
      <w:ind w:left="453" w:hanging="341"/>
    </w:pPr>
    <w:rPr>
      <w:rFonts w:ascii="Lucida Sans Unicode" w:hAnsi="Lucida Sans Unicode" w:eastAsia="Lucida Sans Unicode" w:cs="Lucida Sans Unicode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Lucida Sans Unicode" w:hAnsi="Lucida Sans Unicode" w:eastAsia="Lucida Sans Unicode" w:cs="Lucida Sans Unicode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yperlink" Target="https://doi.org/10.1038/s41556-024-01380-4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hyperlink" Target="mailto:otger.campas@tu-dresden.de" TargetMode="External"/><Relationship Id="rId16" Type="http://schemas.openxmlformats.org/officeDocument/2006/relationships/hyperlink" Target="mailto:Ophir.Klein@cshs.org" TargetMode="External"/><Relationship Id="rId17" Type="http://schemas.openxmlformats.org/officeDocument/2006/relationships/header" Target="header1.xml"/><Relationship Id="rId18" Type="http://schemas.openxmlformats.org/officeDocument/2006/relationships/footer" Target="footer2.xml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jpeg"/><Relationship Id="rId24" Type="http://schemas.openxmlformats.org/officeDocument/2006/relationships/image" Target="media/image14.jpeg"/><Relationship Id="rId25" Type="http://schemas.openxmlformats.org/officeDocument/2006/relationships/image" Target="media/image15.png"/><Relationship Id="rId26" Type="http://schemas.openxmlformats.org/officeDocument/2006/relationships/image" Target="media/image16.jpe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jpeg"/><Relationship Id="rId30" Type="http://schemas.openxmlformats.org/officeDocument/2006/relationships/header" Target="header2.xml"/><Relationship Id="rId31" Type="http://schemas.openxmlformats.org/officeDocument/2006/relationships/footer" Target="footer3.xml"/><Relationship Id="rId32" Type="http://schemas.openxmlformats.org/officeDocument/2006/relationships/image" Target="media/image20.jpeg"/><Relationship Id="rId33" Type="http://schemas.openxmlformats.org/officeDocument/2006/relationships/image" Target="media/image21.png"/><Relationship Id="rId34" Type="http://schemas.openxmlformats.org/officeDocument/2006/relationships/image" Target="media/image22.jpeg"/><Relationship Id="rId35" Type="http://schemas.openxmlformats.org/officeDocument/2006/relationships/image" Target="media/image23.png"/><Relationship Id="rId36" Type="http://schemas.openxmlformats.org/officeDocument/2006/relationships/image" Target="media/image24.jpeg"/><Relationship Id="rId37" Type="http://schemas.openxmlformats.org/officeDocument/2006/relationships/image" Target="media/image25.jpeg"/><Relationship Id="rId38" Type="http://schemas.openxmlformats.org/officeDocument/2006/relationships/image" Target="media/image26.jpeg"/><Relationship Id="rId39" Type="http://schemas.openxmlformats.org/officeDocument/2006/relationships/image" Target="media/image27.jpeg"/><Relationship Id="rId40" Type="http://schemas.openxmlformats.org/officeDocument/2006/relationships/image" Target="media/image28.jpeg"/><Relationship Id="rId41" Type="http://schemas.openxmlformats.org/officeDocument/2006/relationships/image" Target="media/image29.png"/><Relationship Id="rId42" Type="http://schemas.openxmlformats.org/officeDocument/2006/relationships/image" Target="media/image30.png"/><Relationship Id="rId43" Type="http://schemas.openxmlformats.org/officeDocument/2006/relationships/image" Target="media/image31.jpeg"/><Relationship Id="rId44" Type="http://schemas.openxmlformats.org/officeDocument/2006/relationships/image" Target="media/image32.jpeg"/><Relationship Id="rId45" Type="http://schemas.openxmlformats.org/officeDocument/2006/relationships/image" Target="media/image33.jpeg"/><Relationship Id="rId46" Type="http://schemas.openxmlformats.org/officeDocument/2006/relationships/image" Target="media/image34.png"/><Relationship Id="rId47" Type="http://schemas.openxmlformats.org/officeDocument/2006/relationships/image" Target="media/image35.png"/><Relationship Id="rId48" Type="http://schemas.openxmlformats.org/officeDocument/2006/relationships/image" Target="media/image36.jpeg"/><Relationship Id="rId49" Type="http://schemas.openxmlformats.org/officeDocument/2006/relationships/image" Target="media/image37.png"/><Relationship Id="rId50" Type="http://schemas.openxmlformats.org/officeDocument/2006/relationships/image" Target="media/image38.jpeg"/><Relationship Id="rId51" Type="http://schemas.openxmlformats.org/officeDocument/2006/relationships/image" Target="media/image39.jpeg"/><Relationship Id="rId52" Type="http://schemas.openxmlformats.org/officeDocument/2006/relationships/image" Target="media/image40.jpeg"/><Relationship Id="rId53" Type="http://schemas.openxmlformats.org/officeDocument/2006/relationships/image" Target="media/image41.jpeg"/><Relationship Id="rId54" Type="http://schemas.openxmlformats.org/officeDocument/2006/relationships/image" Target="media/image42.jpeg"/><Relationship Id="rId55" Type="http://schemas.openxmlformats.org/officeDocument/2006/relationships/image" Target="media/image43.jpeg"/><Relationship Id="rId56" Type="http://schemas.openxmlformats.org/officeDocument/2006/relationships/image" Target="media/image44.png"/><Relationship Id="rId57" Type="http://schemas.openxmlformats.org/officeDocument/2006/relationships/image" Target="media/image45.jpeg"/><Relationship Id="rId58" Type="http://schemas.openxmlformats.org/officeDocument/2006/relationships/image" Target="media/image46.png"/><Relationship Id="rId59" Type="http://schemas.openxmlformats.org/officeDocument/2006/relationships/image" Target="media/image47.jpeg"/><Relationship Id="rId60" Type="http://schemas.openxmlformats.org/officeDocument/2006/relationships/image" Target="media/image48.png"/><Relationship Id="rId61" Type="http://schemas.openxmlformats.org/officeDocument/2006/relationships/hyperlink" Target="https://www.ncbi.nlm.nih.gov/nuccore/Y27632" TargetMode="External"/><Relationship Id="rId62" Type="http://schemas.openxmlformats.org/officeDocument/2006/relationships/image" Target="media/image49.jpeg"/><Relationship Id="rId63" Type="http://schemas.openxmlformats.org/officeDocument/2006/relationships/image" Target="media/image50.png"/><Relationship Id="rId64" Type="http://schemas.openxmlformats.org/officeDocument/2006/relationships/image" Target="media/image51.jpeg"/><Relationship Id="rId65" Type="http://schemas.openxmlformats.org/officeDocument/2006/relationships/image" Target="media/image52.png"/><Relationship Id="rId66" Type="http://schemas.openxmlformats.org/officeDocument/2006/relationships/image" Target="media/image53.jpeg"/><Relationship Id="rId67" Type="http://schemas.openxmlformats.org/officeDocument/2006/relationships/image" Target="media/image54.jpeg"/><Relationship Id="rId68" Type="http://schemas.openxmlformats.org/officeDocument/2006/relationships/image" Target="media/image55.jpeg"/><Relationship Id="rId69" Type="http://schemas.openxmlformats.org/officeDocument/2006/relationships/image" Target="media/image56.jpeg"/><Relationship Id="rId70" Type="http://schemas.openxmlformats.org/officeDocument/2006/relationships/image" Target="media/image57.jpeg"/><Relationship Id="rId71" Type="http://schemas.openxmlformats.org/officeDocument/2006/relationships/image" Target="media/image58.jpeg"/><Relationship Id="rId72" Type="http://schemas.openxmlformats.org/officeDocument/2006/relationships/image" Target="media/image59.jpeg"/><Relationship Id="rId73" Type="http://schemas.openxmlformats.org/officeDocument/2006/relationships/image" Target="media/image60.jpeg"/><Relationship Id="rId74" Type="http://schemas.openxmlformats.org/officeDocument/2006/relationships/image" Target="media/image61.jpeg"/><Relationship Id="rId75" Type="http://schemas.openxmlformats.org/officeDocument/2006/relationships/image" Target="media/image62.jpeg"/><Relationship Id="rId76" Type="http://schemas.openxmlformats.org/officeDocument/2006/relationships/image" Target="media/image63.jpeg"/><Relationship Id="rId77" Type="http://schemas.openxmlformats.org/officeDocument/2006/relationships/image" Target="media/image64.jpeg"/><Relationship Id="rId78" Type="http://schemas.openxmlformats.org/officeDocument/2006/relationships/header" Target="header3.xml"/><Relationship Id="rId79" Type="http://schemas.openxmlformats.org/officeDocument/2006/relationships/footer" Target="footer4.xml"/><Relationship Id="rId80" Type="http://schemas.openxmlformats.org/officeDocument/2006/relationships/image" Target="media/image65.jpeg"/><Relationship Id="rId81" Type="http://schemas.openxmlformats.org/officeDocument/2006/relationships/image" Target="media/image66.jpeg"/><Relationship Id="rId82" Type="http://schemas.openxmlformats.org/officeDocument/2006/relationships/image" Target="media/image67.png"/><Relationship Id="rId83" Type="http://schemas.openxmlformats.org/officeDocument/2006/relationships/image" Target="media/image68.jpeg"/><Relationship Id="rId84" Type="http://schemas.openxmlformats.org/officeDocument/2006/relationships/image" Target="media/image69.png"/><Relationship Id="rId85" Type="http://schemas.openxmlformats.org/officeDocument/2006/relationships/image" Target="media/image70.png"/><Relationship Id="rId86" Type="http://schemas.openxmlformats.org/officeDocument/2006/relationships/image" Target="media/image71.png"/><Relationship Id="rId87" Type="http://schemas.openxmlformats.org/officeDocument/2006/relationships/image" Target="media/image72.png"/><Relationship Id="rId88" Type="http://schemas.openxmlformats.org/officeDocument/2006/relationships/hyperlink" Target="https://doi.org/10.1074/jbc.M117.785923" TargetMode="External"/><Relationship Id="rId89" Type="http://schemas.openxmlformats.org/officeDocument/2006/relationships/hyperlink" Target="https://doi.org/10.1101/2021.03.26.437148" TargetMode="External"/><Relationship Id="rId90" Type="http://schemas.openxmlformats.org/officeDocument/2006/relationships/hyperlink" Target="https://doi.org/10.1101/2021.03.27.437325" TargetMode="External"/><Relationship Id="rId91" Type="http://schemas.openxmlformats.org/officeDocument/2006/relationships/hyperlink" Target="https://doi.org/10.1126/science.1193270" TargetMode="External"/><Relationship Id="rId92" Type="http://schemas.openxmlformats.org/officeDocument/2006/relationships/hyperlink" Target="https://doi.org/10.1126/sciadv.adf6927" TargetMode="External"/><Relationship Id="rId93" Type="http://schemas.openxmlformats.org/officeDocument/2006/relationships/hyperlink" Target="https://doi.org/10.1002/wdev.371" TargetMode="External"/><Relationship Id="rId94" Type="http://schemas.openxmlformats.org/officeDocument/2006/relationships/header" Target="header4.xml"/><Relationship Id="rId95" Type="http://schemas.openxmlformats.org/officeDocument/2006/relationships/footer" Target="footer5.xml"/><Relationship Id="rId96" Type="http://schemas.openxmlformats.org/officeDocument/2006/relationships/hyperlink" Target="https://www.ncbi.nlm.nih.gov/nuccore/C13001" TargetMode="External"/><Relationship Id="rId97" Type="http://schemas.openxmlformats.org/officeDocument/2006/relationships/hyperlink" Target="https://www.ncbi.nlm.nih.gov/nuccore/A22247" TargetMode="External"/><Relationship Id="rId98" Type="http://schemas.openxmlformats.org/officeDocument/2006/relationships/hyperlink" Target="https://www.ncbi.nlm.nih.gov/nuccore/A11008" TargetMode="External"/><Relationship Id="rId99" Type="http://schemas.openxmlformats.org/officeDocument/2006/relationships/hyperlink" Target="https://www.ncbi.nlm.nih.gov/nuccore/A21244" TargetMode="External"/><Relationship Id="rId100" Type="http://schemas.openxmlformats.org/officeDocument/2006/relationships/hyperlink" Target="https://www.ncbi.nlm.nih.gov/nuccore/A21237" TargetMode="External"/><Relationship Id="rId101" Type="http://schemas.openxmlformats.org/officeDocument/2006/relationships/hyperlink" Target="https://www.uniprot.org/uniprot/P36930" TargetMode="External"/><Relationship Id="rId102" Type="http://schemas.openxmlformats.org/officeDocument/2006/relationships/hyperlink" Target="https://www.ncbi.nlm.nih.gov/nuccore/C10640" TargetMode="External"/><Relationship Id="rId103" Type="http://schemas.openxmlformats.org/officeDocument/2006/relationships/hyperlink" Target="https://www.ncbi.nlm.nih.gov/nuccore/A21422" TargetMode="External"/><Relationship Id="rId104" Type="http://schemas.openxmlformats.org/officeDocument/2006/relationships/hyperlink" Target="https://github.com/campaslab/STRESS" TargetMode="External"/><Relationship Id="rId105" Type="http://schemas.openxmlformats.org/officeDocument/2006/relationships/hyperlink" Target="http://www.nature.com/reprints" TargetMode="External"/><Relationship Id="rId106" Type="http://schemas.openxmlformats.org/officeDocument/2006/relationships/image" Target="media/image73.jpeg"/><Relationship Id="rId107" Type="http://schemas.openxmlformats.org/officeDocument/2006/relationships/image" Target="media/image74.jpeg"/><Relationship Id="rId108" Type="http://schemas.openxmlformats.org/officeDocument/2006/relationships/image" Target="media/image75.jpeg"/><Relationship Id="rId109" Type="http://schemas.openxmlformats.org/officeDocument/2006/relationships/hyperlink" Target="http://Biorender.com/" TargetMode="External"/><Relationship Id="rId110" Type="http://schemas.openxmlformats.org/officeDocument/2006/relationships/image" Target="media/image76.jpeg"/><Relationship Id="rId111" Type="http://schemas.openxmlformats.org/officeDocument/2006/relationships/image" Target="media/image77.jpeg"/><Relationship Id="rId112" Type="http://schemas.openxmlformats.org/officeDocument/2006/relationships/image" Target="media/image78.jpeg"/><Relationship Id="rId113" Type="http://schemas.openxmlformats.org/officeDocument/2006/relationships/image" Target="media/image79.jpeg"/><Relationship Id="rId114" Type="http://schemas.openxmlformats.org/officeDocument/2006/relationships/header" Target="header5.xml"/><Relationship Id="rId115" Type="http://schemas.openxmlformats.org/officeDocument/2006/relationships/footer" Target="footer6.xml"/><Relationship Id="rId116" Type="http://schemas.openxmlformats.org/officeDocument/2006/relationships/image" Target="media/image80.png"/><Relationship Id="rId117" Type="http://schemas.openxmlformats.org/officeDocument/2006/relationships/image" Target="media/image81.png"/><Relationship Id="rId118" Type="http://schemas.openxmlformats.org/officeDocument/2006/relationships/image" Target="media/image82.png"/><Relationship Id="rId119" Type="http://schemas.openxmlformats.org/officeDocument/2006/relationships/image" Target="media/image83.png"/><Relationship Id="rId120" Type="http://schemas.openxmlformats.org/officeDocument/2006/relationships/image" Target="media/image84.png"/><Relationship Id="rId121" Type="http://schemas.openxmlformats.org/officeDocument/2006/relationships/image" Target="media/image85.jpeg"/><Relationship Id="rId122" Type="http://schemas.openxmlformats.org/officeDocument/2006/relationships/image" Target="media/image86.png"/><Relationship Id="rId123" Type="http://schemas.openxmlformats.org/officeDocument/2006/relationships/image" Target="media/image87.png"/><Relationship Id="rId124" Type="http://schemas.openxmlformats.org/officeDocument/2006/relationships/image" Target="media/image88.png"/><Relationship Id="rId125" Type="http://schemas.openxmlformats.org/officeDocument/2006/relationships/image" Target="media/image89.png"/><Relationship Id="rId126" Type="http://schemas.openxmlformats.org/officeDocument/2006/relationships/image" Target="media/image90.png"/><Relationship Id="rId127" Type="http://schemas.openxmlformats.org/officeDocument/2006/relationships/image" Target="media/image91.png"/><Relationship Id="rId128" Type="http://schemas.openxmlformats.org/officeDocument/2006/relationships/image" Target="media/image92.png"/><Relationship Id="rId129" Type="http://schemas.openxmlformats.org/officeDocument/2006/relationships/image" Target="media/image93.png"/><Relationship Id="rId130" Type="http://schemas.openxmlformats.org/officeDocument/2006/relationships/image" Target="media/image94.png"/><Relationship Id="rId131" Type="http://schemas.openxmlformats.org/officeDocument/2006/relationships/image" Target="media/image95.png"/><Relationship Id="rId132" Type="http://schemas.openxmlformats.org/officeDocument/2006/relationships/image" Target="media/image96.png"/><Relationship Id="rId133" Type="http://schemas.openxmlformats.org/officeDocument/2006/relationships/image" Target="media/image97.png"/><Relationship Id="rId134" Type="http://schemas.openxmlformats.org/officeDocument/2006/relationships/image" Target="media/image98.png"/><Relationship Id="rId135" Type="http://schemas.openxmlformats.org/officeDocument/2006/relationships/image" Target="media/image99.png"/><Relationship Id="rId136" Type="http://schemas.openxmlformats.org/officeDocument/2006/relationships/image" Target="media/image100.png"/><Relationship Id="rId137" Type="http://schemas.openxmlformats.org/officeDocument/2006/relationships/image" Target="media/image101.png"/><Relationship Id="rId138" Type="http://schemas.openxmlformats.org/officeDocument/2006/relationships/image" Target="media/image102.png"/><Relationship Id="rId139" Type="http://schemas.openxmlformats.org/officeDocument/2006/relationships/image" Target="media/image103.png"/><Relationship Id="rId140" Type="http://schemas.openxmlformats.org/officeDocument/2006/relationships/image" Target="media/image104.png"/><Relationship Id="rId141" Type="http://schemas.openxmlformats.org/officeDocument/2006/relationships/image" Target="media/image105.png"/><Relationship Id="rId142" Type="http://schemas.openxmlformats.org/officeDocument/2006/relationships/image" Target="media/image106.png"/><Relationship Id="rId143" Type="http://schemas.openxmlformats.org/officeDocument/2006/relationships/image" Target="media/image107.png"/><Relationship Id="rId144" Type="http://schemas.openxmlformats.org/officeDocument/2006/relationships/image" Target="media/image108.png"/><Relationship Id="rId145" Type="http://schemas.openxmlformats.org/officeDocument/2006/relationships/image" Target="media/image109.png"/><Relationship Id="rId146" Type="http://schemas.openxmlformats.org/officeDocument/2006/relationships/header" Target="header6.xml"/><Relationship Id="rId147" Type="http://schemas.openxmlformats.org/officeDocument/2006/relationships/footer" Target="footer7.xml"/><Relationship Id="rId148" Type="http://schemas.openxmlformats.org/officeDocument/2006/relationships/image" Target="media/image110.png"/><Relationship Id="rId149" Type="http://schemas.openxmlformats.org/officeDocument/2006/relationships/image" Target="media/image111.png"/><Relationship Id="rId150" Type="http://schemas.openxmlformats.org/officeDocument/2006/relationships/image" Target="media/image112.png"/><Relationship Id="rId151" Type="http://schemas.openxmlformats.org/officeDocument/2006/relationships/image" Target="media/image113.png"/><Relationship Id="rId152" Type="http://schemas.openxmlformats.org/officeDocument/2006/relationships/image" Target="media/image114.png"/><Relationship Id="rId153" Type="http://schemas.openxmlformats.org/officeDocument/2006/relationships/image" Target="media/image115.png"/><Relationship Id="rId154" Type="http://schemas.openxmlformats.org/officeDocument/2006/relationships/image" Target="media/image116.png"/><Relationship Id="rId155" Type="http://schemas.openxmlformats.org/officeDocument/2006/relationships/image" Target="media/image117.png"/><Relationship Id="rId156" Type="http://schemas.openxmlformats.org/officeDocument/2006/relationships/image" Target="media/image118.png"/><Relationship Id="rId157" Type="http://schemas.openxmlformats.org/officeDocument/2006/relationships/image" Target="media/image119.png"/><Relationship Id="rId158" Type="http://schemas.openxmlformats.org/officeDocument/2006/relationships/image" Target="media/image120.png"/><Relationship Id="rId159" Type="http://schemas.openxmlformats.org/officeDocument/2006/relationships/image" Target="media/image121.png"/><Relationship Id="rId160" Type="http://schemas.openxmlformats.org/officeDocument/2006/relationships/image" Target="media/image122.png"/><Relationship Id="rId161" Type="http://schemas.openxmlformats.org/officeDocument/2006/relationships/image" Target="media/image123.png"/><Relationship Id="rId162" Type="http://schemas.openxmlformats.org/officeDocument/2006/relationships/image" Target="media/image124.png"/><Relationship Id="rId163" Type="http://schemas.openxmlformats.org/officeDocument/2006/relationships/image" Target="media/image125.png"/><Relationship Id="rId164" Type="http://schemas.openxmlformats.org/officeDocument/2006/relationships/image" Target="media/image126.png"/><Relationship Id="rId165" Type="http://schemas.openxmlformats.org/officeDocument/2006/relationships/image" Target="media/image127.png"/><Relationship Id="rId166" Type="http://schemas.openxmlformats.org/officeDocument/2006/relationships/image" Target="media/image128.png"/><Relationship Id="rId167" Type="http://schemas.openxmlformats.org/officeDocument/2006/relationships/image" Target="media/image129.png"/><Relationship Id="rId168" Type="http://schemas.openxmlformats.org/officeDocument/2006/relationships/image" Target="media/image130.png"/><Relationship Id="rId169" Type="http://schemas.openxmlformats.org/officeDocument/2006/relationships/image" Target="media/image131.png"/><Relationship Id="rId170" Type="http://schemas.openxmlformats.org/officeDocument/2006/relationships/image" Target="media/image132.png"/><Relationship Id="rId171" Type="http://schemas.openxmlformats.org/officeDocument/2006/relationships/image" Target="media/image133.png"/><Relationship Id="rId172" Type="http://schemas.openxmlformats.org/officeDocument/2006/relationships/image" Target="media/image134.png"/><Relationship Id="rId173" Type="http://schemas.openxmlformats.org/officeDocument/2006/relationships/image" Target="media/image135.png"/><Relationship Id="rId174" Type="http://schemas.openxmlformats.org/officeDocument/2006/relationships/image" Target="media/image136.png"/><Relationship Id="rId175" Type="http://schemas.openxmlformats.org/officeDocument/2006/relationships/image" Target="media/image137.png"/><Relationship Id="rId176" Type="http://schemas.openxmlformats.org/officeDocument/2006/relationships/image" Target="media/image138.png"/><Relationship Id="rId177" Type="http://schemas.openxmlformats.org/officeDocument/2006/relationships/image" Target="media/image139.png"/><Relationship Id="rId178" Type="http://schemas.openxmlformats.org/officeDocument/2006/relationships/image" Target="media/image140.png"/><Relationship Id="rId179" Type="http://schemas.openxmlformats.org/officeDocument/2006/relationships/image" Target="media/image141.png"/><Relationship Id="rId180" Type="http://schemas.openxmlformats.org/officeDocument/2006/relationships/image" Target="media/image142.png"/><Relationship Id="rId181" Type="http://schemas.openxmlformats.org/officeDocument/2006/relationships/image" Target="media/image143.png"/><Relationship Id="rId182" Type="http://schemas.openxmlformats.org/officeDocument/2006/relationships/image" Target="media/image144.png"/><Relationship Id="rId183" Type="http://schemas.openxmlformats.org/officeDocument/2006/relationships/image" Target="media/image145.png"/><Relationship Id="rId184" Type="http://schemas.openxmlformats.org/officeDocument/2006/relationships/image" Target="media/image146.png"/><Relationship Id="rId185" Type="http://schemas.openxmlformats.org/officeDocument/2006/relationships/image" Target="media/image147.png"/><Relationship Id="rId186" Type="http://schemas.openxmlformats.org/officeDocument/2006/relationships/image" Target="media/image148.png"/><Relationship Id="rId187" Type="http://schemas.openxmlformats.org/officeDocument/2006/relationships/image" Target="media/image149.png"/><Relationship Id="rId188" Type="http://schemas.openxmlformats.org/officeDocument/2006/relationships/image" Target="media/image150.png"/><Relationship Id="rId189" Type="http://schemas.openxmlformats.org/officeDocument/2006/relationships/image" Target="media/image151.png"/><Relationship Id="rId190" Type="http://schemas.openxmlformats.org/officeDocument/2006/relationships/image" Target="media/image152.png"/><Relationship Id="rId191" Type="http://schemas.openxmlformats.org/officeDocument/2006/relationships/image" Target="media/image153.png"/><Relationship Id="rId192" Type="http://schemas.openxmlformats.org/officeDocument/2006/relationships/image" Target="media/image154.png"/><Relationship Id="rId193" Type="http://schemas.openxmlformats.org/officeDocument/2006/relationships/image" Target="media/image155.png"/><Relationship Id="rId194" Type="http://schemas.openxmlformats.org/officeDocument/2006/relationships/image" Target="media/image156.png"/><Relationship Id="rId195" Type="http://schemas.openxmlformats.org/officeDocument/2006/relationships/image" Target="media/image157.png"/><Relationship Id="rId196" Type="http://schemas.openxmlformats.org/officeDocument/2006/relationships/image" Target="media/image158.png"/><Relationship Id="rId197" Type="http://schemas.openxmlformats.org/officeDocument/2006/relationships/header" Target="header7.xml"/><Relationship Id="rId198" Type="http://schemas.openxmlformats.org/officeDocument/2006/relationships/footer" Target="footer8.xml"/><Relationship Id="rId199" Type="http://schemas.openxmlformats.org/officeDocument/2006/relationships/image" Target="media/image159.png"/><Relationship Id="rId200" Type="http://schemas.openxmlformats.org/officeDocument/2006/relationships/image" Target="media/image160.png"/><Relationship Id="rId201" Type="http://schemas.openxmlformats.org/officeDocument/2006/relationships/image" Target="media/image161.png"/><Relationship Id="rId202" Type="http://schemas.openxmlformats.org/officeDocument/2006/relationships/image" Target="media/image162.png"/><Relationship Id="rId203" Type="http://schemas.openxmlformats.org/officeDocument/2006/relationships/image" Target="media/image163.png"/><Relationship Id="rId204" Type="http://schemas.openxmlformats.org/officeDocument/2006/relationships/image" Target="media/image164.png"/><Relationship Id="rId205" Type="http://schemas.openxmlformats.org/officeDocument/2006/relationships/image" Target="media/image165.png"/><Relationship Id="rId206" Type="http://schemas.openxmlformats.org/officeDocument/2006/relationships/image" Target="media/image166.png"/><Relationship Id="rId207" Type="http://schemas.openxmlformats.org/officeDocument/2006/relationships/image" Target="media/image167.png"/><Relationship Id="rId208" Type="http://schemas.openxmlformats.org/officeDocument/2006/relationships/image" Target="media/image168.png"/><Relationship Id="rId209" Type="http://schemas.openxmlformats.org/officeDocument/2006/relationships/image" Target="media/image169.png"/><Relationship Id="rId210" Type="http://schemas.openxmlformats.org/officeDocument/2006/relationships/image" Target="media/image170.png"/><Relationship Id="rId211" Type="http://schemas.openxmlformats.org/officeDocument/2006/relationships/image" Target="media/image171.png"/><Relationship Id="rId212" Type="http://schemas.openxmlformats.org/officeDocument/2006/relationships/image" Target="media/image172.png"/><Relationship Id="rId213" Type="http://schemas.openxmlformats.org/officeDocument/2006/relationships/image" Target="media/image173.png"/><Relationship Id="rId214" Type="http://schemas.openxmlformats.org/officeDocument/2006/relationships/image" Target="media/image174.png"/><Relationship Id="rId215" Type="http://schemas.openxmlformats.org/officeDocument/2006/relationships/image" Target="media/image175.png"/><Relationship Id="rId216" Type="http://schemas.openxmlformats.org/officeDocument/2006/relationships/image" Target="media/image176.png"/><Relationship Id="rId217" Type="http://schemas.openxmlformats.org/officeDocument/2006/relationships/image" Target="media/image177.png"/><Relationship Id="rId218" Type="http://schemas.openxmlformats.org/officeDocument/2006/relationships/image" Target="media/image178.png"/><Relationship Id="rId219" Type="http://schemas.openxmlformats.org/officeDocument/2006/relationships/image" Target="media/image179.png"/><Relationship Id="rId220" Type="http://schemas.openxmlformats.org/officeDocument/2006/relationships/image" Target="media/image180.png"/><Relationship Id="rId221" Type="http://schemas.openxmlformats.org/officeDocument/2006/relationships/image" Target="media/image181.png"/><Relationship Id="rId222" Type="http://schemas.openxmlformats.org/officeDocument/2006/relationships/image" Target="media/image182.png"/><Relationship Id="rId223" Type="http://schemas.openxmlformats.org/officeDocument/2006/relationships/image" Target="media/image183.png"/><Relationship Id="rId224" Type="http://schemas.openxmlformats.org/officeDocument/2006/relationships/image" Target="media/image184.png"/><Relationship Id="rId225" Type="http://schemas.openxmlformats.org/officeDocument/2006/relationships/image" Target="media/image185.png"/><Relationship Id="rId226" Type="http://schemas.openxmlformats.org/officeDocument/2006/relationships/image" Target="media/image186.png"/><Relationship Id="rId227" Type="http://schemas.openxmlformats.org/officeDocument/2006/relationships/image" Target="media/image187.png"/><Relationship Id="rId228" Type="http://schemas.openxmlformats.org/officeDocument/2006/relationships/image" Target="media/image188.png"/><Relationship Id="rId229" Type="http://schemas.openxmlformats.org/officeDocument/2006/relationships/image" Target="media/image189.png"/><Relationship Id="rId230" Type="http://schemas.openxmlformats.org/officeDocument/2006/relationships/image" Target="media/image190.png"/><Relationship Id="rId231" Type="http://schemas.openxmlformats.org/officeDocument/2006/relationships/image" Target="media/image191.png"/><Relationship Id="rId232" Type="http://schemas.openxmlformats.org/officeDocument/2006/relationships/image" Target="media/image192.png"/><Relationship Id="rId233" Type="http://schemas.openxmlformats.org/officeDocument/2006/relationships/image" Target="media/image193.png"/><Relationship Id="rId234" Type="http://schemas.openxmlformats.org/officeDocument/2006/relationships/image" Target="media/image194.png"/><Relationship Id="rId235" Type="http://schemas.openxmlformats.org/officeDocument/2006/relationships/image" Target="media/image195.png"/><Relationship Id="rId236" Type="http://schemas.openxmlformats.org/officeDocument/2006/relationships/image" Target="media/image196.png"/><Relationship Id="rId237" Type="http://schemas.openxmlformats.org/officeDocument/2006/relationships/image" Target="media/image197.png"/><Relationship Id="rId238" Type="http://schemas.openxmlformats.org/officeDocument/2006/relationships/header" Target="header8.xml"/><Relationship Id="rId239" Type="http://schemas.openxmlformats.org/officeDocument/2006/relationships/footer" Target="footer9.xml"/><Relationship Id="rId240" Type="http://schemas.openxmlformats.org/officeDocument/2006/relationships/image" Target="media/image198.png"/><Relationship Id="rId241" Type="http://schemas.openxmlformats.org/officeDocument/2006/relationships/image" Target="media/image199.png"/><Relationship Id="rId242" Type="http://schemas.openxmlformats.org/officeDocument/2006/relationships/image" Target="media/image200.png"/><Relationship Id="rId243" Type="http://schemas.openxmlformats.org/officeDocument/2006/relationships/image" Target="media/image201.png"/><Relationship Id="rId244" Type="http://schemas.openxmlformats.org/officeDocument/2006/relationships/image" Target="media/image202.png"/><Relationship Id="rId245" Type="http://schemas.openxmlformats.org/officeDocument/2006/relationships/image" Target="media/image203.png"/><Relationship Id="rId246" Type="http://schemas.openxmlformats.org/officeDocument/2006/relationships/image" Target="media/image204.png"/><Relationship Id="rId247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://www.nature.com/naturecellbiology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http://www.nature.com/naturecellbiology" TargetMode="External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hyperlink" Target="http://www.nature.com/naturecellbiology" TargetMode="External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hyperlink" Target="http://www.nature.com/naturecellbiology" TargetMode="External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hyperlink" Target="http://www.nature.com/naturecellbiology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Neha Pincha Shroff</dc:creator>
  <dc:subject>Nature Cell Biology, doi:10.1038/s41556-024-01380-4</dc:subject>
  <dc:title>Proliferation-driven mechanical compression induces signalling centre formation during mammalian organ development</dc:title>
  <dcterms:created xsi:type="dcterms:W3CDTF">2024-09-18T00:39:37Z</dcterms:created>
  <dcterms:modified xsi:type="dcterms:W3CDTF">2024-09-18T00:39:37Z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2024-04-11T00:00:00Z</vt:filetime>
  </property>
  <property fmtid="{D5CDD505-2E9C-101B-9397-08002B2CF9AE}" pid="3" name="Creator">
    <vt:lpwstr>Springer</vt:lpwstr>
  </property>
  <property fmtid="{D5CDD505-2E9C-101B-9397-08002B2CF9AE}" pid="4" name="LastSaved">
    <vt:filetime>2024-09-18T00:00:00Z</vt:filetime>
  </property>
</Properties>
</file>